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5F" w:rsidRPr="004B7F5F" w:rsidRDefault="004B7F5F" w:rsidP="004B7F5F">
      <w:pPr>
        <w:pStyle w:val="Bodytext3"/>
        <w:spacing w:after="0" w:line="700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4B7F5F">
        <w:rPr>
          <w:rFonts w:ascii="方正小标宋简体" w:eastAsia="方正小标宋简体" w:hint="eastAsia"/>
          <w:sz w:val="44"/>
          <w:szCs w:val="44"/>
        </w:rPr>
        <w:t>快速检测服务</w:t>
      </w:r>
    </w:p>
    <w:p w:rsidR="004B7F5F" w:rsidRDefault="004B7F5F" w:rsidP="004B7F5F">
      <w:pPr>
        <w:pStyle w:val="Bodytext10"/>
        <w:spacing w:line="560" w:lineRule="exact"/>
        <w:ind w:firstLineChars="200" w:firstLine="640"/>
        <w:jc w:val="both"/>
        <w:textAlignment w:val="center"/>
        <w:rPr>
          <w:rFonts w:ascii="仿宋_GB2312" w:eastAsia="仿宋_GB2312"/>
          <w:sz w:val="32"/>
          <w:szCs w:val="32"/>
        </w:rPr>
      </w:pPr>
      <w:r w:rsidRPr="004B7F5F">
        <w:rPr>
          <w:rFonts w:ascii="仿宋_GB2312" w:eastAsia="仿宋_GB2312" w:hint="eastAsia"/>
          <w:sz w:val="32"/>
          <w:szCs w:val="32"/>
        </w:rPr>
        <w:t>2016年，溧阳市市场综合检验检测中心依托技术优势，建成食品安全快速 检测部（以下简称速测部）。速测部主要职责是根据市局的部署安排开展全市食品、餐饮、农产品监督抽样和快速检测工作；协助有关部门开展执法检查和食品安全突发事件的快速检测工作；负责各农贸市场食用农产品快检数据信息的收集汇总、分析上报；指导相关部门开展速测工作；为行政执法提供技术保障。主要开展公益性快速检测业务，也可由企事业单位根据自身需求，在检验能力范围内，提供有偿快速检测服务。</w:t>
      </w:r>
    </w:p>
    <w:p w:rsidR="004B7F5F" w:rsidRDefault="004B7F5F" w:rsidP="004B7F5F">
      <w:pPr>
        <w:pStyle w:val="Bodytext10"/>
        <w:spacing w:line="560" w:lineRule="exact"/>
        <w:ind w:firstLineChars="200" w:firstLine="640"/>
        <w:jc w:val="both"/>
        <w:textAlignment w:val="center"/>
        <w:rPr>
          <w:rFonts w:ascii="仿宋_GB2312" w:eastAsia="仿宋_GB2312"/>
          <w:sz w:val="32"/>
          <w:szCs w:val="32"/>
          <w:lang w:eastAsia="zh-CN"/>
        </w:rPr>
      </w:pPr>
      <w:r w:rsidRPr="004B7F5F">
        <w:rPr>
          <w:rFonts w:ascii="仿宋_GB2312" w:eastAsia="仿宋_GB2312" w:hint="eastAsia"/>
          <w:sz w:val="32"/>
          <w:szCs w:val="32"/>
        </w:rPr>
        <w:t>速测部目前配备有食品快速检测室、样品室和食品安全快速检测车。食品快速检测室面积170多平方米，样品室100多平方米，拥有专业检测人员4名，其中工程师2人。配备有多功能食品安全检测仪、重金属检测仪、恒温荧光检测仪、酶标仪等6类20余台 专业快检仪器。2020年，省局又配备了粒子计数器、卤素水分测定仪、ATP检测仪、手持式拉曼安检仪、立式自动压力蒸汽灭菌器、酶标分析仪、实时PCR仪约20台套。开展农残、瘦肉精、甲醛、黄曲霉毒素等一百多项快速检测项目，能及时筛选问题产品，为行政执法提供技术保障，及时筛选问题食品，构建第一层食品安全“过滤网”。食品安全快检车由水池、操作台、农药残留 快速检测仪、显示屏、医用手套、服装、试剂等9个基础设施构成。主要用于定期对城镇农贸市场、超市进行巡回公益性检测。</w:t>
      </w:r>
    </w:p>
    <w:p w:rsidR="004B7F5F" w:rsidRPr="004B7F5F" w:rsidRDefault="004B7F5F" w:rsidP="004B7F5F">
      <w:pPr>
        <w:pStyle w:val="Bodytext10"/>
        <w:spacing w:line="560" w:lineRule="exact"/>
        <w:ind w:firstLine="0"/>
        <w:jc w:val="both"/>
        <w:textAlignment w:val="center"/>
        <w:rPr>
          <w:rFonts w:ascii="黑体" w:eastAsia="黑体" w:hAnsi="黑体"/>
          <w:sz w:val="32"/>
          <w:szCs w:val="32"/>
          <w:lang w:eastAsia="zh-CN"/>
        </w:rPr>
      </w:pPr>
      <w:r w:rsidRPr="004B7F5F">
        <w:rPr>
          <w:rFonts w:ascii="黑体" w:eastAsia="黑体" w:hAnsi="黑体" w:hint="eastAsia"/>
          <w:sz w:val="32"/>
          <w:szCs w:val="32"/>
        </w:rPr>
        <w:lastRenderedPageBreak/>
        <w:t>承担的快速检测服务范围</w:t>
      </w:r>
      <w:r>
        <w:rPr>
          <w:rFonts w:ascii="黑体" w:eastAsia="黑体" w:hAnsi="黑体" w:hint="eastAsia"/>
          <w:sz w:val="32"/>
          <w:szCs w:val="32"/>
          <w:lang w:eastAsia="zh-CN"/>
        </w:rPr>
        <w:t>：</w:t>
      </w:r>
    </w:p>
    <w:p w:rsidR="004B7F5F" w:rsidRPr="004B7F5F" w:rsidRDefault="004B7F5F" w:rsidP="004B7F5F">
      <w:pPr>
        <w:pStyle w:val="Bodytext10"/>
        <w:spacing w:line="560" w:lineRule="exact"/>
        <w:ind w:firstLine="0"/>
        <w:jc w:val="both"/>
        <w:rPr>
          <w:rFonts w:ascii="仿宋_GB2312" w:eastAsia="仿宋_GB2312"/>
          <w:sz w:val="32"/>
          <w:szCs w:val="32"/>
        </w:rPr>
      </w:pPr>
      <w:r w:rsidRPr="004B7F5F">
        <w:rPr>
          <w:rFonts w:ascii="仿宋_GB2312" w:eastAsia="仿宋_GB2312" w:hint="eastAsia"/>
          <w:sz w:val="32"/>
          <w:szCs w:val="32"/>
        </w:rPr>
        <w:t>可承担蔬菜水果类、畜禽产品、水产品、粮油产品等快速检测项目。</w:t>
      </w:r>
    </w:p>
    <w:p w:rsidR="004B7F5F" w:rsidRPr="004B7F5F" w:rsidRDefault="004B7F5F" w:rsidP="004B7F5F">
      <w:pPr>
        <w:pStyle w:val="Bodytext10"/>
        <w:spacing w:line="560" w:lineRule="exact"/>
        <w:ind w:firstLine="0"/>
        <w:jc w:val="both"/>
        <w:rPr>
          <w:rFonts w:ascii="仿宋_GB2312" w:eastAsia="仿宋_GB2312"/>
          <w:sz w:val="32"/>
          <w:szCs w:val="32"/>
        </w:rPr>
      </w:pPr>
      <w:r w:rsidRPr="004B7F5F">
        <w:rPr>
          <w:rFonts w:ascii="楷体" w:eastAsia="楷体" w:hAnsi="楷体" w:hint="eastAsia"/>
          <w:b/>
          <w:sz w:val="32"/>
          <w:szCs w:val="32"/>
        </w:rPr>
        <w:t>农药残留：</w:t>
      </w:r>
      <w:r w:rsidRPr="004B7F5F">
        <w:rPr>
          <w:rFonts w:ascii="仿宋_GB2312" w:eastAsia="仿宋_GB2312" w:hint="eastAsia"/>
          <w:sz w:val="32"/>
          <w:szCs w:val="32"/>
        </w:rPr>
        <w:t>有机磷类、氨基甲酸酯类、菊酯类农药等（例：甲胺磷、涕灭威、呋喃丹）</w:t>
      </w:r>
    </w:p>
    <w:p w:rsidR="004B7F5F" w:rsidRPr="004B7F5F" w:rsidRDefault="004B7F5F" w:rsidP="004B7F5F">
      <w:pPr>
        <w:pStyle w:val="Bodytext10"/>
        <w:spacing w:line="560" w:lineRule="exact"/>
        <w:ind w:left="22" w:firstLine="0"/>
        <w:jc w:val="both"/>
        <w:rPr>
          <w:rFonts w:ascii="仿宋_GB2312" w:eastAsia="仿宋_GB2312"/>
          <w:sz w:val="32"/>
          <w:szCs w:val="32"/>
        </w:rPr>
      </w:pPr>
      <w:r w:rsidRPr="004B7F5F">
        <w:rPr>
          <w:rFonts w:ascii="楷体" w:eastAsia="楷体" w:hAnsi="楷体" w:hint="eastAsia"/>
          <w:b/>
          <w:sz w:val="32"/>
          <w:szCs w:val="32"/>
        </w:rPr>
        <w:t>兽药残留：</w:t>
      </w:r>
      <w:r w:rsidRPr="004B7F5F">
        <w:rPr>
          <w:rFonts w:ascii="仿宋_GB2312" w:eastAsia="仿宋_GB2312" w:hint="eastAsia"/>
          <w:sz w:val="32"/>
          <w:szCs w:val="32"/>
        </w:rPr>
        <w:t xml:space="preserve">抗生素类、磺胺类、激素类（例：氯霉素、瘦肉精） </w:t>
      </w:r>
    </w:p>
    <w:p w:rsidR="004B7F5F" w:rsidRPr="004B7F5F" w:rsidRDefault="004B7F5F" w:rsidP="004B7F5F">
      <w:pPr>
        <w:pStyle w:val="Bodytext10"/>
        <w:spacing w:line="560" w:lineRule="exact"/>
        <w:ind w:left="22" w:firstLine="0"/>
        <w:jc w:val="both"/>
        <w:rPr>
          <w:rFonts w:ascii="仿宋_GB2312" w:eastAsia="仿宋_GB2312"/>
          <w:sz w:val="32"/>
          <w:szCs w:val="32"/>
        </w:rPr>
      </w:pPr>
      <w:r w:rsidRPr="004B7F5F">
        <w:rPr>
          <w:rFonts w:ascii="楷体" w:eastAsia="楷体" w:hAnsi="楷体" w:hint="eastAsia"/>
          <w:b/>
          <w:sz w:val="32"/>
          <w:szCs w:val="32"/>
        </w:rPr>
        <w:t>食品添加剂：</w:t>
      </w:r>
      <w:r w:rsidRPr="004B7F5F">
        <w:rPr>
          <w:rFonts w:ascii="仿宋_GB2312" w:eastAsia="仿宋_GB2312" w:hint="eastAsia"/>
          <w:sz w:val="32"/>
          <w:szCs w:val="32"/>
        </w:rPr>
        <w:t xml:space="preserve">膨松剂、防腐剂（例：硫酸铝钾、苯甲酸） </w:t>
      </w:r>
    </w:p>
    <w:p w:rsidR="004B7F5F" w:rsidRPr="004B7F5F" w:rsidRDefault="004B7F5F" w:rsidP="004B7F5F">
      <w:pPr>
        <w:pStyle w:val="Bodytext10"/>
        <w:spacing w:line="560" w:lineRule="exact"/>
        <w:ind w:left="22" w:firstLine="0"/>
        <w:jc w:val="both"/>
        <w:rPr>
          <w:rFonts w:ascii="仿宋_GB2312" w:eastAsia="仿宋_GB2312"/>
          <w:sz w:val="32"/>
          <w:szCs w:val="32"/>
        </w:rPr>
      </w:pPr>
      <w:r w:rsidRPr="004B7F5F">
        <w:rPr>
          <w:rFonts w:ascii="仿宋_GB2312" w:eastAsia="仿宋_GB2312" w:hint="eastAsia"/>
          <w:sz w:val="32"/>
          <w:szCs w:val="32"/>
        </w:rPr>
        <w:t>元素类：砷、汞等</w:t>
      </w:r>
    </w:p>
    <w:p w:rsidR="004B7F5F" w:rsidRPr="004B7F5F" w:rsidRDefault="004B7F5F" w:rsidP="004B7F5F">
      <w:pPr>
        <w:pStyle w:val="Bodytext10"/>
        <w:spacing w:line="560" w:lineRule="exact"/>
        <w:ind w:firstLine="0"/>
        <w:jc w:val="both"/>
        <w:rPr>
          <w:rFonts w:ascii="仿宋_GB2312" w:eastAsia="仿宋_GB2312"/>
          <w:sz w:val="32"/>
          <w:szCs w:val="32"/>
        </w:rPr>
      </w:pPr>
      <w:r w:rsidRPr="004B7F5F">
        <w:rPr>
          <w:rFonts w:ascii="楷体" w:eastAsia="楷体" w:hAnsi="楷体" w:hint="eastAsia"/>
          <w:b/>
          <w:sz w:val="32"/>
          <w:szCs w:val="32"/>
        </w:rPr>
        <w:t>真菌毒素：</w:t>
      </w:r>
      <w:r w:rsidRPr="004B7F5F">
        <w:rPr>
          <w:rFonts w:ascii="仿宋_GB2312" w:eastAsia="仿宋_GB2312" w:hint="eastAsia"/>
          <w:sz w:val="32"/>
          <w:szCs w:val="32"/>
        </w:rPr>
        <w:t>黄曲霉毒素、呕吐毒素等</w:t>
      </w:r>
    </w:p>
    <w:p w:rsidR="004B7F5F" w:rsidRPr="004B7F5F" w:rsidRDefault="004B7F5F" w:rsidP="004B7F5F">
      <w:pPr>
        <w:pStyle w:val="Bodytext10"/>
        <w:spacing w:line="560" w:lineRule="exact"/>
        <w:ind w:firstLine="0"/>
        <w:jc w:val="both"/>
        <w:rPr>
          <w:rFonts w:ascii="仿宋_GB2312" w:eastAsia="仿宋_GB2312"/>
          <w:sz w:val="32"/>
          <w:szCs w:val="32"/>
        </w:rPr>
      </w:pPr>
      <w:r w:rsidRPr="004B7F5F">
        <w:rPr>
          <w:rFonts w:ascii="楷体" w:eastAsia="楷体" w:hAnsi="楷体" w:hint="eastAsia"/>
          <w:b/>
          <w:sz w:val="32"/>
          <w:szCs w:val="32"/>
        </w:rPr>
        <w:t>非法添加的非食用物质：</w:t>
      </w:r>
      <w:r w:rsidRPr="004B7F5F">
        <w:rPr>
          <w:rFonts w:ascii="仿宋_GB2312" w:eastAsia="仿宋_GB2312" w:hint="eastAsia"/>
          <w:sz w:val="32"/>
          <w:szCs w:val="32"/>
        </w:rPr>
        <w:t>甲醛、孔雀石绿、苏丹红、罂粟壳、硼砂等</w:t>
      </w:r>
    </w:p>
    <w:p w:rsidR="004B7F5F" w:rsidRPr="004B7F5F" w:rsidRDefault="004B7F5F" w:rsidP="004B7F5F">
      <w:pPr>
        <w:pStyle w:val="Bodytext10"/>
        <w:spacing w:line="560" w:lineRule="exact"/>
        <w:ind w:firstLine="0"/>
        <w:jc w:val="both"/>
        <w:rPr>
          <w:rFonts w:ascii="仿宋_GB2312" w:eastAsia="仿宋_GB2312"/>
          <w:sz w:val="32"/>
          <w:szCs w:val="32"/>
        </w:rPr>
      </w:pPr>
    </w:p>
    <w:p w:rsidR="004B7F5F" w:rsidRPr="004B7F5F" w:rsidRDefault="004B7F5F" w:rsidP="004B7F5F">
      <w:pPr>
        <w:pStyle w:val="Bodytext10"/>
        <w:spacing w:line="560" w:lineRule="exact"/>
        <w:ind w:firstLine="0"/>
        <w:jc w:val="both"/>
        <w:rPr>
          <w:rFonts w:ascii="黑体" w:eastAsia="黑体" w:hAnsi="黑体"/>
          <w:sz w:val="32"/>
          <w:szCs w:val="32"/>
        </w:rPr>
      </w:pPr>
      <w:r w:rsidRPr="004B7F5F">
        <w:rPr>
          <w:rFonts w:ascii="黑体" w:eastAsia="黑体" w:hAnsi="黑体" w:hint="eastAsia"/>
          <w:sz w:val="32"/>
          <w:szCs w:val="32"/>
        </w:rPr>
        <w:t>承担的业务范围∶</w:t>
      </w:r>
    </w:p>
    <w:p w:rsidR="004B7F5F" w:rsidRDefault="004B7F5F" w:rsidP="004B7F5F">
      <w:pPr>
        <w:pStyle w:val="Bodytext10"/>
        <w:snapToGrid w:val="0"/>
        <w:spacing w:line="560" w:lineRule="exact"/>
        <w:ind w:firstLine="0"/>
        <w:jc w:val="both"/>
        <w:rPr>
          <w:rFonts w:ascii="仿宋_GB2312" w:eastAsia="仿宋_GB2312"/>
          <w:sz w:val="32"/>
          <w:szCs w:val="32"/>
          <w:lang w:eastAsia="zh-CN"/>
        </w:rPr>
      </w:pPr>
      <w:r w:rsidRPr="004B7F5F">
        <w:rPr>
          <w:rFonts w:ascii="楷体" w:eastAsia="楷体" w:hAnsi="楷体" w:hint="eastAsia"/>
          <w:b/>
          <w:sz w:val="32"/>
          <w:szCs w:val="32"/>
        </w:rPr>
        <w:t xml:space="preserve">1、公益性检测服务∶ </w:t>
      </w:r>
      <w:r w:rsidRPr="004B7F5F">
        <w:rPr>
          <w:rFonts w:ascii="仿宋_GB2312" w:eastAsia="仿宋_GB2312" w:hint="eastAsia"/>
          <w:sz w:val="32"/>
          <w:szCs w:val="32"/>
        </w:rPr>
        <w:t>承担蔬菜水果类、畜禽产品、水产品、粮油产品等快速检测项目。</w:t>
      </w:r>
    </w:p>
    <w:p w:rsidR="004B7F5F" w:rsidRPr="004B7F5F" w:rsidRDefault="004B7F5F" w:rsidP="004B7F5F">
      <w:pPr>
        <w:pStyle w:val="Bodytext10"/>
        <w:snapToGrid w:val="0"/>
        <w:spacing w:line="560" w:lineRule="exact"/>
        <w:ind w:firstLine="0"/>
        <w:jc w:val="both"/>
        <w:rPr>
          <w:rFonts w:ascii="仿宋_GB2312" w:eastAsia="仿宋_GB2312"/>
          <w:sz w:val="32"/>
          <w:szCs w:val="32"/>
        </w:rPr>
      </w:pPr>
      <w:r w:rsidRPr="004B7F5F">
        <w:rPr>
          <w:rFonts w:ascii="楷体" w:eastAsia="楷体" w:hAnsi="楷体" w:hint="eastAsia"/>
          <w:b/>
          <w:sz w:val="32"/>
          <w:szCs w:val="32"/>
        </w:rPr>
        <w:t>2、食用农产品监测服务∶</w:t>
      </w:r>
      <w:r w:rsidRPr="004B7F5F">
        <w:rPr>
          <w:rFonts w:ascii="仿宋_GB2312" w:eastAsia="仿宋_GB2312" w:hint="eastAsia"/>
          <w:sz w:val="32"/>
          <w:szCs w:val="32"/>
        </w:rPr>
        <w:t>为农贸市场、大型超市、宾馆饭店及大型种植基地免费提供快速检测试剂，并开展不定期随机抽样，将检测信息汇总、分析上报。</w:t>
      </w:r>
    </w:p>
    <w:p w:rsidR="004B7F5F" w:rsidRPr="004B7F5F" w:rsidRDefault="004B7F5F" w:rsidP="004B7F5F">
      <w:pPr>
        <w:pStyle w:val="Bodytext10"/>
        <w:snapToGrid w:val="0"/>
        <w:spacing w:line="560" w:lineRule="exact"/>
        <w:ind w:firstLine="0"/>
        <w:jc w:val="both"/>
        <w:rPr>
          <w:rFonts w:ascii="仿宋_GB2312" w:eastAsia="仿宋_GB2312"/>
          <w:sz w:val="32"/>
          <w:szCs w:val="32"/>
        </w:rPr>
      </w:pPr>
      <w:r w:rsidRPr="004B7F5F">
        <w:rPr>
          <w:rFonts w:ascii="楷体" w:eastAsia="楷体" w:hAnsi="楷体" w:hint="eastAsia"/>
          <w:b/>
          <w:sz w:val="32"/>
          <w:szCs w:val="32"/>
        </w:rPr>
        <w:t>3、有偿快速检测服务：</w:t>
      </w:r>
      <w:r w:rsidRPr="004B7F5F">
        <w:rPr>
          <w:rFonts w:ascii="仿宋_GB2312" w:eastAsia="仿宋_GB2312" w:hint="eastAsia"/>
          <w:sz w:val="32"/>
          <w:szCs w:val="32"/>
        </w:rPr>
        <w:t>由企事业单位根据自身需求，在检验能力范围内，提供有偿快速检测服务。</w:t>
      </w:r>
    </w:p>
    <w:p w:rsidR="004B7F5F" w:rsidRDefault="004B7F5F" w:rsidP="00A4148D">
      <w:pPr>
        <w:pStyle w:val="Bodytext10"/>
        <w:spacing w:beforeLines="100" w:before="312" w:line="240" w:lineRule="auto"/>
        <w:ind w:firstLine="0"/>
        <w:jc w:val="both"/>
        <w:rPr>
          <w:sz w:val="28"/>
          <w:szCs w:val="28"/>
          <w:lang w:val="en-US" w:eastAsia="zh-CN"/>
        </w:rPr>
      </w:pPr>
    </w:p>
    <w:p w:rsidR="004B7F5F" w:rsidRDefault="004B7F5F" w:rsidP="00A4148D">
      <w:pPr>
        <w:pStyle w:val="Bodytext10"/>
        <w:spacing w:beforeLines="100" w:before="312" w:line="240" w:lineRule="auto"/>
        <w:ind w:firstLineChars="85" w:firstLine="238"/>
        <w:jc w:val="center"/>
        <w:rPr>
          <w:sz w:val="28"/>
          <w:szCs w:val="28"/>
          <w:lang w:val="en-US" w:eastAsia="zh-CN"/>
        </w:rPr>
      </w:pPr>
    </w:p>
    <w:p w:rsidR="004B7F5F" w:rsidRPr="004B7F5F" w:rsidRDefault="004B7F5F" w:rsidP="00A4148D">
      <w:pPr>
        <w:pStyle w:val="Bodytext10"/>
        <w:spacing w:beforeLines="100" w:before="312" w:line="240" w:lineRule="auto"/>
        <w:ind w:firstLineChars="85" w:firstLine="272"/>
        <w:jc w:val="center"/>
        <w:rPr>
          <w:rFonts w:ascii="黑体" w:eastAsia="黑体" w:hAnsi="黑体"/>
          <w:sz w:val="32"/>
          <w:szCs w:val="32"/>
          <w:lang w:val="en-US" w:eastAsia="zh-CN"/>
        </w:rPr>
      </w:pPr>
      <w:r w:rsidRPr="004B7F5F">
        <w:rPr>
          <w:rFonts w:ascii="黑体" w:eastAsia="黑体" w:hAnsi="黑体" w:hint="eastAsia"/>
          <w:sz w:val="32"/>
          <w:szCs w:val="32"/>
          <w:lang w:val="en-US" w:eastAsia="zh-CN"/>
        </w:rPr>
        <w:lastRenderedPageBreak/>
        <w:t>部分快速检测项目一览表</w:t>
      </w:r>
    </w:p>
    <w:tbl>
      <w:tblPr>
        <w:tblStyle w:val="a5"/>
        <w:tblW w:w="9823" w:type="dxa"/>
        <w:tblInd w:w="-745" w:type="dxa"/>
        <w:tblLayout w:type="fixed"/>
        <w:tblLook w:val="0000" w:firstRow="0" w:lastRow="0" w:firstColumn="0" w:lastColumn="0" w:noHBand="0" w:noVBand="0"/>
      </w:tblPr>
      <w:tblGrid>
        <w:gridCol w:w="843"/>
        <w:gridCol w:w="2730"/>
        <w:gridCol w:w="1290"/>
        <w:gridCol w:w="900"/>
        <w:gridCol w:w="2422"/>
        <w:gridCol w:w="1638"/>
      </w:tblGrid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检测项目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检测类别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检测项目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检测类别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食品中甲醛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肉类新鲜度（变质肉）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Chars="100" w:firstLine="18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水发产品中甲醛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重金属铅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吊白块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砷、锑、铋、汞、银、硫化物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毒鼠强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孔雀石绿等水溶性非食用色素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敌鼠钠盐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食醋总酸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氟乙酰胺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腐霉利</w:t>
            </w:r>
            <w:proofErr w:type="gramEnd"/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鼠药磷化锌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食用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油酸价</w:t>
            </w:r>
            <w:proofErr w:type="gramEnd"/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液态奶中甲醛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食用油过氧化值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茶饮料中茶多酚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水中余氯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液态奶中硼酸盐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食醋中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游离矿酸</w:t>
            </w:r>
            <w:proofErr w:type="gramEnd"/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蔬菜及干制品中硫酸铜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味精中谷氨酸钠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饮料中苯甲酸钠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酱油总酸和酱油氨基酸态氮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水中六价铬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酱油中食盐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水中总铁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面制品中铝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辣椒粉中掺红砖粉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硼砂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水中尿素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硝酸盐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焦亚硫酸钠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rPr>
          <w:trHeight w:val="407"/>
        </w:trPr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亚硝酸盐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水中钡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rPr>
          <w:trHeight w:val="487"/>
        </w:trPr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苏丹红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食物中钡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lastRenderedPageBreak/>
              <w:t>20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豆芽中尿素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蜂王浆中蛋白质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木耳中硫酸镁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水中锰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水发产品中工业碱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豆芽六价铬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劣质豆腐干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粮食中重金属铬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大米中矿物油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食品中甜蜜素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豆浆生熟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挥发性盐基氮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白酒中甲醇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双氧水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饮料中糖精钠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山梨酸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饮料中甜蜜素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日落黄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蜂蜜饴糖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蜂蜜掺明矾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蜂蜜掺淀粉或糊精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染色小米、黄米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蜂蜜酸度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蔬菜中的农药残留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蜂蜜果糖葡萄糖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山梨酸钾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面制品过氧化苯甲酰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三聚氰胺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面制品中溴酸钾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罗丹明B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乳品蛋白质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水产品中的兽药残留氧氟沙星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乳中掺碱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水产品中的兽药残留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恩诺沙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星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乳中掺豆浆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兽药残留环丙沙星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奶粉掺淀粉或糊精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保健品中非法添加甲硝锉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乳中掺蔗糖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保健品中非法添加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西布曲明</w:t>
            </w:r>
            <w:proofErr w:type="gramEnd"/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鲜乳中尿素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鲜肉注水肉</w:t>
            </w: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</w:tr>
      <w:tr w:rsidR="004B7F5F" w:rsidTr="004B7F5F">
        <w:tc>
          <w:tcPr>
            <w:tcW w:w="843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lastRenderedPageBreak/>
              <w:t>41</w:t>
            </w:r>
          </w:p>
        </w:tc>
        <w:tc>
          <w:tcPr>
            <w:tcW w:w="273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肉制品中色素</w:t>
            </w:r>
          </w:p>
        </w:tc>
        <w:tc>
          <w:tcPr>
            <w:tcW w:w="129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定性检测</w:t>
            </w:r>
          </w:p>
        </w:tc>
        <w:tc>
          <w:tcPr>
            <w:tcW w:w="900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2422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638" w:type="dxa"/>
          </w:tcPr>
          <w:p w:rsidR="004B7F5F" w:rsidRDefault="004B7F5F" w:rsidP="00A4148D">
            <w:pPr>
              <w:pStyle w:val="Bodytext10"/>
              <w:spacing w:beforeLines="100" w:before="312" w:line="240" w:lineRule="auto"/>
              <w:ind w:firstLine="0"/>
              <w:rPr>
                <w:sz w:val="18"/>
                <w:szCs w:val="18"/>
                <w:lang w:val="en-US" w:eastAsia="zh-CN"/>
              </w:rPr>
            </w:pPr>
          </w:p>
        </w:tc>
      </w:tr>
    </w:tbl>
    <w:p w:rsidR="004B7F5F" w:rsidRPr="007A04BA" w:rsidRDefault="007A04BA" w:rsidP="00A4148D">
      <w:pPr>
        <w:pStyle w:val="Bodytext10"/>
        <w:spacing w:beforeLines="100" w:before="312" w:line="240" w:lineRule="auto"/>
        <w:ind w:firstLine="0"/>
        <w:jc w:val="both"/>
        <w:rPr>
          <w:rFonts w:ascii="仿宋_GB2312" w:eastAsia="仿宋_GB2312"/>
          <w:sz w:val="32"/>
          <w:szCs w:val="32"/>
          <w:lang w:val="en-US" w:eastAsia="zh-CN"/>
        </w:rPr>
      </w:pPr>
      <w:r w:rsidRPr="007A04BA">
        <w:rPr>
          <w:rFonts w:ascii="仿宋_GB2312" w:eastAsia="仿宋_GB2312" w:hint="eastAsia"/>
          <w:sz w:val="32"/>
          <w:szCs w:val="32"/>
          <w:lang w:val="en-US" w:eastAsia="zh-CN"/>
        </w:rPr>
        <w:t>咨询电话：</w:t>
      </w:r>
      <w:r>
        <w:rPr>
          <w:rFonts w:ascii="仿宋_GB2312" w:eastAsia="仿宋_GB2312" w:hint="eastAsia"/>
          <w:sz w:val="32"/>
          <w:szCs w:val="32"/>
        </w:rPr>
        <w:t>87275746</w:t>
      </w:r>
      <w:r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:rsidR="00572111" w:rsidRDefault="00572111"/>
    <w:sectPr w:rsidR="00572111" w:rsidSect="00572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809" w:rsidRDefault="00531809" w:rsidP="004B7F5F">
      <w:r>
        <w:separator/>
      </w:r>
    </w:p>
  </w:endnote>
  <w:endnote w:type="continuationSeparator" w:id="0">
    <w:p w:rsidR="00531809" w:rsidRDefault="00531809" w:rsidP="004B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809" w:rsidRDefault="00531809" w:rsidP="004B7F5F">
      <w:r>
        <w:separator/>
      </w:r>
    </w:p>
  </w:footnote>
  <w:footnote w:type="continuationSeparator" w:id="0">
    <w:p w:rsidR="00531809" w:rsidRDefault="00531809" w:rsidP="004B7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F960DC"/>
    <w:multiLevelType w:val="singleLevel"/>
    <w:tmpl w:val="99F960D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5F"/>
    <w:rsid w:val="001C3E8C"/>
    <w:rsid w:val="003B1292"/>
    <w:rsid w:val="004B7F5F"/>
    <w:rsid w:val="00531809"/>
    <w:rsid w:val="00572111"/>
    <w:rsid w:val="00714D3E"/>
    <w:rsid w:val="007A04BA"/>
    <w:rsid w:val="00A4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5F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F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F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F5F"/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sid w:val="004B7F5F"/>
    <w:rPr>
      <w:rFonts w:ascii="宋体" w:eastAsia="宋体" w:hAnsi="宋体" w:cs="宋体"/>
      <w:color w:val="000000"/>
      <w:sz w:val="22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4B7F5F"/>
    <w:rPr>
      <w:rFonts w:ascii="宋体" w:eastAsia="宋体" w:hAnsi="宋体" w:cs="宋体"/>
      <w:color w:val="000000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4B7F5F"/>
    <w:pPr>
      <w:spacing w:line="360" w:lineRule="auto"/>
      <w:ind w:firstLine="400"/>
    </w:pPr>
    <w:rPr>
      <w:rFonts w:ascii="宋体" w:eastAsia="宋体" w:hAnsi="宋体" w:cs="宋体"/>
      <w:kern w:val="2"/>
      <w:sz w:val="22"/>
      <w:szCs w:val="22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4B7F5F"/>
    <w:pPr>
      <w:jc w:val="center"/>
    </w:pPr>
    <w:rPr>
      <w:rFonts w:ascii="宋体" w:eastAsia="宋体" w:hAnsi="宋体" w:cs="宋体"/>
      <w:kern w:val="2"/>
      <w:sz w:val="30"/>
      <w:szCs w:val="30"/>
      <w:lang w:val="zh-TW" w:eastAsia="zh-TW" w:bidi="zh-TW"/>
    </w:rPr>
  </w:style>
  <w:style w:type="paragraph" w:customStyle="1" w:styleId="Bodytext3">
    <w:name w:val="Body text|3"/>
    <w:basedOn w:val="a"/>
    <w:qFormat/>
    <w:rsid w:val="004B7F5F"/>
    <w:pPr>
      <w:spacing w:after="340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table" w:styleId="a5">
    <w:name w:val="Table Grid"/>
    <w:basedOn w:val="a1"/>
    <w:qFormat/>
    <w:rsid w:val="004B7F5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5F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F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F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F5F"/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sid w:val="004B7F5F"/>
    <w:rPr>
      <w:rFonts w:ascii="宋体" w:eastAsia="宋体" w:hAnsi="宋体" w:cs="宋体"/>
      <w:color w:val="000000"/>
      <w:sz w:val="22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4B7F5F"/>
    <w:rPr>
      <w:rFonts w:ascii="宋体" w:eastAsia="宋体" w:hAnsi="宋体" w:cs="宋体"/>
      <w:color w:val="000000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4B7F5F"/>
    <w:pPr>
      <w:spacing w:line="360" w:lineRule="auto"/>
      <w:ind w:firstLine="400"/>
    </w:pPr>
    <w:rPr>
      <w:rFonts w:ascii="宋体" w:eastAsia="宋体" w:hAnsi="宋体" w:cs="宋体"/>
      <w:kern w:val="2"/>
      <w:sz w:val="22"/>
      <w:szCs w:val="22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4B7F5F"/>
    <w:pPr>
      <w:jc w:val="center"/>
    </w:pPr>
    <w:rPr>
      <w:rFonts w:ascii="宋体" w:eastAsia="宋体" w:hAnsi="宋体" w:cs="宋体"/>
      <w:kern w:val="2"/>
      <w:sz w:val="30"/>
      <w:szCs w:val="30"/>
      <w:lang w:val="zh-TW" w:eastAsia="zh-TW" w:bidi="zh-TW"/>
    </w:rPr>
  </w:style>
  <w:style w:type="paragraph" w:customStyle="1" w:styleId="Bodytext3">
    <w:name w:val="Body text|3"/>
    <w:basedOn w:val="a"/>
    <w:qFormat/>
    <w:rsid w:val="004B7F5F"/>
    <w:pPr>
      <w:spacing w:after="340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table" w:styleId="a5">
    <w:name w:val="Table Grid"/>
    <w:basedOn w:val="a1"/>
    <w:qFormat/>
    <w:rsid w:val="004B7F5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334</Words>
  <Characters>1909</Characters>
  <Application>Microsoft Office Word</Application>
  <DocSecurity>0</DocSecurity>
  <Lines>15</Lines>
  <Paragraphs>4</Paragraphs>
  <ScaleCrop>false</ScaleCrop>
  <Company>Sky123.Org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叶勇</dc:creator>
  <cp:lastModifiedBy>dreamsummit</cp:lastModifiedBy>
  <cp:revision>2</cp:revision>
  <dcterms:created xsi:type="dcterms:W3CDTF">2021-05-13T06:52:00Z</dcterms:created>
  <dcterms:modified xsi:type="dcterms:W3CDTF">2021-05-13T06:52:00Z</dcterms:modified>
</cp:coreProperties>
</file>