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提升金融素养　共享美好生活</w:t>
      </w: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——溧阳支行开展“关爱老年人”金融知识宣传活动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为深入贯彻落实习近平新时代中国特色社会主义思想，切实提升社会公众金融素养，有效防范化解金融风险，营造清朗金融网络环境，我支行联合辖内银行业金融机构开展“金融知识普及月 金融知识进万家 争做理性投资者 争做金融好网民”活动。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590540" cy="4155440"/>
            <wp:effectExtent l="0" t="0" r="10160" b="16510"/>
            <wp:docPr id="2" name="图片 1" descr="金融宣传月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金融宣传月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9月17号，我支行带领中国银行溧阳支行走进溧城街道码头街社区，聚焦老年客户，宣导适老服务、学习金融法制、防范非法集资，强化意识风险、防范电信诈骗等三个方面开展重点宣传。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648325" cy="4982210"/>
            <wp:effectExtent l="0" t="0" r="9525" b="8890"/>
            <wp:docPr id="1" name="图片 2" descr="金宣月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金宣月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月18号，我支行带领农业银行溧阳支行走进溧阳市老年大学，重点普及理性投资理念，针对老年群体常用的金融产品进行解读，并解答老年群体在日常投资生活中遇到的各类问题，最后宣传人员为老年朋友上了一节防诈骗课，详细向他们介绍了当前非法金融活动的常见作案手法，提示老年朋友一定要增强风险防范意识，擦亮眼睛，不要被非法高利产品诱惑。</w:t>
      </w:r>
    </w:p>
    <w:p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此次进社区、进老年大学宣传活动，实现了对老年群体的精准普及，提高了老年群体的金融风险防范能力，取得了较好效果，受到了老年朋友的一致好评。</w:t>
      </w:r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3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2021-09-24T06:43:33Z</dcterms:created>
  <dc:creator>cy</dc:creator>
  <cp:lastModifiedBy>乐平</cp:lastModifiedBy>
  <dcterms:modified xsi:type="dcterms:W3CDTF">2021-09-24T06:43:55Z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698DFC3B1AD04E21BC4F9E8238A05999</vt:lpwstr>
  </property>
</Properties>
</file>