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B7" w:rsidRDefault="00AE494A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 w:rsidR="001C42D6">
        <w:rPr>
          <w:rFonts w:ascii="黑体" w:eastAsia="黑体" w:hAnsi="黑体" w:cs="黑体" w:hint="eastAsia"/>
          <w:sz w:val="32"/>
          <w:szCs w:val="32"/>
        </w:rPr>
        <w:t>3</w:t>
      </w:r>
    </w:p>
    <w:p w:rsidR="001C5BB7" w:rsidRDefault="00AE49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食品不合格检测项目相关知识</w:t>
      </w:r>
    </w:p>
    <w:p w:rsidR="001C5BB7" w:rsidRDefault="00AE494A" w:rsidP="001C42D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溧阳市市场监督管理局在开展食品监督抽检中发现部分食品（食用农产品）不合格，为增加居民对食品安全科学知识了解，防范食品安全风险，现对食品抽检中发现的不合格检测项目相关知识进行解读：</w:t>
      </w:r>
    </w:p>
    <w:p w:rsidR="001C5BB7" w:rsidRDefault="00AE494A" w:rsidP="001C42D6">
      <w:pPr>
        <w:spacing w:line="560" w:lineRule="exact"/>
        <w:ind w:firstLineChars="200" w:firstLine="59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6－苄基腺嘌呤</w:t>
      </w:r>
    </w:p>
    <w:p w:rsidR="001C5BB7" w:rsidRDefault="00AE494A" w:rsidP="001C42D6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6-</w:t>
      </w:r>
      <w:r>
        <w:rPr>
          <w:rFonts w:ascii="Times New Roman" w:eastAsia="仿宋_GB2312" w:hAnsi="Times New Roman"/>
          <w:sz w:val="32"/>
          <w:szCs w:val="32"/>
        </w:rPr>
        <w:t>苄基腺嘌呤（</w:t>
      </w:r>
      <w:r>
        <w:rPr>
          <w:rFonts w:ascii="Times New Roman" w:eastAsia="仿宋_GB2312" w:hAnsi="Times New Roman"/>
          <w:sz w:val="32"/>
          <w:szCs w:val="32"/>
        </w:rPr>
        <w:t>6-BA</w:t>
      </w:r>
      <w:r>
        <w:rPr>
          <w:rFonts w:ascii="Times New Roman" w:eastAsia="仿宋_GB2312" w:hAnsi="Times New Roman"/>
          <w:sz w:val="32"/>
          <w:szCs w:val="32"/>
        </w:rPr>
        <w:t>）是一种植物生长调节剂，曾在豆芽生产中被广泛使用。《国家食品药品监督管理总局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Times New Roman" w:eastAsia="仿宋_GB2312" w:hAnsi="Times New Roman"/>
          <w:sz w:val="32"/>
          <w:szCs w:val="32"/>
        </w:rPr>
        <w:t>农业部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Times New Roman" w:eastAsia="仿宋_GB2312" w:hAnsi="Times New Roman"/>
          <w:sz w:val="32"/>
          <w:szCs w:val="32"/>
        </w:rPr>
        <w:t>国家卫生和计划生育委员会关于豆芽生产过程中禁止使用</w:t>
      </w:r>
      <w:r>
        <w:rPr>
          <w:rFonts w:ascii="Times New Roman" w:eastAsia="仿宋_GB2312" w:hAnsi="Times New Roman"/>
          <w:sz w:val="32"/>
          <w:szCs w:val="32"/>
        </w:rPr>
        <w:t>6-</w:t>
      </w:r>
      <w:r>
        <w:rPr>
          <w:rFonts w:ascii="Times New Roman" w:eastAsia="仿宋_GB2312" w:hAnsi="Times New Roman"/>
          <w:sz w:val="32"/>
          <w:szCs w:val="32"/>
        </w:rPr>
        <w:t>苄基腺嘌呤等物质的公告》（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号）中规定，生产者不得在豆芽生产过程中使用</w:t>
      </w:r>
      <w:r>
        <w:rPr>
          <w:rFonts w:ascii="Times New Roman" w:eastAsia="仿宋_GB2312" w:hAnsi="Times New Roman"/>
          <w:sz w:val="32"/>
          <w:szCs w:val="32"/>
        </w:rPr>
        <w:t>6-</w:t>
      </w:r>
      <w:r>
        <w:rPr>
          <w:rFonts w:ascii="Times New Roman" w:eastAsia="仿宋_GB2312" w:hAnsi="Times New Roman"/>
          <w:sz w:val="32"/>
          <w:szCs w:val="32"/>
        </w:rPr>
        <w:t>苄基腺嘌呤、</w:t>
      </w:r>
      <w:r>
        <w:rPr>
          <w:rFonts w:ascii="Times New Roman" w:eastAsia="仿宋_GB2312" w:hAnsi="Times New Roman"/>
          <w:sz w:val="32"/>
          <w:szCs w:val="32"/>
        </w:rPr>
        <w:t>4-</w:t>
      </w:r>
      <w:r>
        <w:rPr>
          <w:rFonts w:ascii="Times New Roman" w:eastAsia="仿宋_GB2312" w:hAnsi="Times New Roman"/>
          <w:sz w:val="32"/>
          <w:szCs w:val="32"/>
        </w:rPr>
        <w:t>氯苯氧乙酸钠、赤霉素等物质，豆芽经营者不得经营含有</w:t>
      </w:r>
      <w:r>
        <w:rPr>
          <w:rFonts w:ascii="Times New Roman" w:eastAsia="仿宋_GB2312" w:hAnsi="Times New Roman"/>
          <w:sz w:val="32"/>
          <w:szCs w:val="32"/>
        </w:rPr>
        <w:t>6-</w:t>
      </w:r>
      <w:r>
        <w:rPr>
          <w:rFonts w:ascii="Times New Roman" w:eastAsia="仿宋_GB2312" w:hAnsi="Times New Roman"/>
          <w:sz w:val="32"/>
          <w:szCs w:val="32"/>
        </w:rPr>
        <w:t>苄基腺嘌呤、</w:t>
      </w:r>
      <w:r>
        <w:rPr>
          <w:rFonts w:ascii="Times New Roman" w:eastAsia="仿宋_GB2312" w:hAnsi="Times New Roman"/>
          <w:sz w:val="32"/>
          <w:szCs w:val="32"/>
        </w:rPr>
        <w:t>4-</w:t>
      </w:r>
      <w:r>
        <w:rPr>
          <w:rFonts w:ascii="Times New Roman" w:eastAsia="仿宋_GB2312" w:hAnsi="Times New Roman"/>
          <w:sz w:val="32"/>
          <w:szCs w:val="32"/>
        </w:rPr>
        <w:t>氯苯氧乙酸钠、赤霉素等物质的豆芽。豆芽中检出</w:t>
      </w:r>
      <w:r>
        <w:rPr>
          <w:rFonts w:ascii="Times New Roman" w:eastAsia="仿宋_GB2312" w:hAnsi="Times New Roman"/>
          <w:sz w:val="32"/>
          <w:szCs w:val="32"/>
        </w:rPr>
        <w:t>6-</w:t>
      </w:r>
      <w:r>
        <w:rPr>
          <w:rFonts w:ascii="Times New Roman" w:eastAsia="仿宋_GB2312" w:hAnsi="Times New Roman"/>
          <w:sz w:val="32"/>
          <w:szCs w:val="32"/>
        </w:rPr>
        <w:t>苄基腺嘌呤（</w:t>
      </w:r>
      <w:r>
        <w:rPr>
          <w:rFonts w:ascii="Times New Roman" w:eastAsia="仿宋_GB2312" w:hAnsi="Times New Roman"/>
          <w:sz w:val="32"/>
          <w:szCs w:val="32"/>
        </w:rPr>
        <w:t>6-BA</w:t>
      </w:r>
      <w:r>
        <w:rPr>
          <w:rFonts w:ascii="Times New Roman" w:eastAsia="仿宋_GB2312" w:hAnsi="Times New Roman"/>
          <w:sz w:val="32"/>
          <w:szCs w:val="32"/>
        </w:rPr>
        <w:t>）的原因，可能是生产者为了抑制豆芽生根，提高豆芽产量，从而违规使用相关农药。</w:t>
      </w:r>
    </w:p>
    <w:p w:rsidR="001C42D6" w:rsidRDefault="001C42D6" w:rsidP="001C42D6">
      <w:pPr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AE494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腐霉利</w:t>
      </w:r>
    </w:p>
    <w:p w:rsidR="001C42D6" w:rsidRDefault="001C42D6" w:rsidP="001C42D6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腐</w:t>
      </w:r>
      <w:r w:rsidRPr="001C42D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霉利是一种低毒内吸性杀菌剂，具有保护和治疗双重作用。主要用于蔬菜及果树的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灰霉病防治。《食品安全国家标准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2763—2019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）中规定，韭菜中腐霉利的最大残留限量为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0.2mg/kg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。韭菜中腐霉利超标的原因，可能是菜农对使用农药的安全间隔期不了解，从而违规使用或滥用农药。</w:t>
      </w:r>
    </w:p>
    <w:p w:rsidR="001C5BB7" w:rsidRDefault="001C5BB7" w:rsidP="001C42D6">
      <w:pPr>
        <w:spacing w:line="560" w:lineRule="exact"/>
        <w:rPr>
          <w:rFonts w:ascii="方正小标宋简体" w:eastAsia="方正小标宋简体" w:hAnsi="方正小标宋简体" w:cs="方正小标宋简体"/>
        </w:rPr>
      </w:pPr>
    </w:p>
    <w:sectPr w:rsidR="001C5BB7" w:rsidSect="001C5B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C5" w:rsidRDefault="000B5AC5" w:rsidP="001C5BB7">
      <w:r>
        <w:separator/>
      </w:r>
    </w:p>
  </w:endnote>
  <w:endnote w:type="continuationSeparator" w:id="0">
    <w:p w:rsidR="000B5AC5" w:rsidRDefault="000B5AC5" w:rsidP="001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B7" w:rsidRDefault="00F348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BB7" w:rsidRDefault="001C5BB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E494A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348F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1C5BB7" w:rsidRDefault="001C5BB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E494A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348F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C5" w:rsidRDefault="000B5AC5" w:rsidP="001C5BB7">
      <w:r>
        <w:separator/>
      </w:r>
    </w:p>
  </w:footnote>
  <w:footnote w:type="continuationSeparator" w:id="0">
    <w:p w:rsidR="000B5AC5" w:rsidRDefault="000B5AC5" w:rsidP="001C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0B5AC5"/>
    <w:rsid w:val="001C42D6"/>
    <w:rsid w:val="001C5BB7"/>
    <w:rsid w:val="009E3AC9"/>
    <w:rsid w:val="00A1410F"/>
    <w:rsid w:val="00A4408A"/>
    <w:rsid w:val="00AE494A"/>
    <w:rsid w:val="00F348F8"/>
    <w:rsid w:val="1714704C"/>
    <w:rsid w:val="1E040FC4"/>
    <w:rsid w:val="1F8E7799"/>
    <w:rsid w:val="26492FDB"/>
    <w:rsid w:val="374A3A7F"/>
    <w:rsid w:val="546050FA"/>
    <w:rsid w:val="556D74E0"/>
    <w:rsid w:val="6DB83EBA"/>
    <w:rsid w:val="7371504F"/>
    <w:rsid w:val="7943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B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C5B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1C5B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C5B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B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C5B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1C5B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C5B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2020-12-02T06:22:00Z</dcterms:created>
  <dcterms:modified xsi:type="dcterms:W3CDTF">2020-12-02T06:22:00Z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