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before="240" w:after="240" w:line="570" w:lineRule="exact"/>
        <w:jc w:val="center"/>
        <w:rPr>
          <w:rFonts w:hint="eastAsia" w:ascii="方正小标宋简体" w:hAnsi="Times New Roman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常州市“先打后补”企业补助资金申请表</w:t>
      </w:r>
      <w:bookmarkEnd w:id="0"/>
    </w:p>
    <w:tbl>
      <w:tblPr>
        <w:tblStyle w:val="3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852"/>
        <w:gridCol w:w="1548"/>
        <w:gridCol w:w="3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规模场名称</w:t>
            </w:r>
          </w:p>
        </w:tc>
        <w:tc>
          <w:tcPr>
            <w:tcW w:w="734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规模场地址</w:t>
            </w:r>
          </w:p>
        </w:tc>
        <w:tc>
          <w:tcPr>
            <w:tcW w:w="734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负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宋体" w:cs="Times New Roman"/>
                <w:kern w:val="0"/>
              </w:rPr>
              <w:t>责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宋体" w:cs="Times New Roman"/>
                <w:kern w:val="0"/>
              </w:rPr>
              <w:t>人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联系电话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养殖品种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宋体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（生猪标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注病种）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补助数量（头、只、羽）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申请补助金额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（元）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核发补助金额（元）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（此栏由辖市区审核部门填写）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辖市（区）兽医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主管部门审核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意见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t xml:space="preserve">  </w:t>
            </w:r>
            <w:r>
              <w:rPr>
                <w:rFonts w:ascii="Times New Roman" w:hAnsi="宋体" w:cs="Times New Roman"/>
                <w:kern w:val="0"/>
              </w:rPr>
              <w:t>签字（盖章）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宋体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ascii="Times New Roman" w:hAnsi="宋体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ascii="Times New Roman" w:hAnsi="宋体" w:cs="Times New Roman"/>
                <w:kern w:val="0"/>
              </w:rPr>
              <w:t>日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辖市（区）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宋体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财政部门审核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意见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  <w:r>
              <w:rPr>
                <w:rFonts w:ascii="Times New Roman" w:hAnsi="宋体" w:cs="Times New Roman"/>
                <w:kern w:val="0"/>
              </w:rPr>
              <w:t>签字（盖章）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</w:t>
            </w:r>
            <w:r>
              <w:rPr>
                <w:rFonts w:ascii="Times New Roman" w:hAnsi="宋体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ascii="Times New Roman" w:hAnsi="宋体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ascii="Times New Roman" w:hAnsi="宋体" w:cs="Times New Roman"/>
                <w:kern w:val="0"/>
              </w:rPr>
              <w:t>日</w:t>
            </w:r>
          </w:p>
        </w:tc>
      </w:tr>
    </w:tbl>
    <w:p>
      <w:pPr>
        <w:adjustRightInd w:val="0"/>
        <w:snapToGrid w:val="0"/>
        <w:spacing w:before="240" w:line="300" w:lineRule="exact"/>
        <w:rPr>
          <w:rFonts w:hint="eastAsia" w:ascii="Times New Roman" w:hAnsi="宋体" w:cs="Times New Roman"/>
        </w:rPr>
      </w:pPr>
      <w:r>
        <w:rPr>
          <w:rFonts w:ascii="Times New Roman" w:hAnsi="宋体" w:cs="Times New Roman"/>
        </w:rPr>
        <w:t>注：1、本表为参考格式，各地可根据当地实际，对补助资金申请表进行补充和完善。</w:t>
      </w:r>
    </w:p>
    <w:p>
      <w:pPr>
        <w:adjustRightInd w:val="0"/>
        <w:snapToGrid w:val="0"/>
        <w:spacing w:line="300" w:lineRule="exact"/>
        <w:ind w:firstLine="420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2、</w:t>
      </w:r>
      <w:r>
        <w:rPr>
          <w:rFonts w:hint="eastAsia" w:ascii="Times New Roman" w:hAnsi="宋体" w:cs="Times New Roman"/>
        </w:rPr>
        <w:t>生猪必须标明“先打后补”病种，种禽和其他禽分行填写。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4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  <w:lang w:eastAsia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1F0E"/>
    <w:rsid w:val="0E0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2021-12-21T06:35:00Z</dcterms:created>
  <dc:creator>小少爷</dc:creator>
  <cp:lastModifiedBy>小少爷</cp:lastModifiedBy>
  <dcterms:modified xsi:type="dcterms:W3CDTF">2021-12-21T06:36:08Z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C8BE67F361C24A29A0BE0C250D67D146</vt:lpwstr>
  </property>
</Properties>
</file>