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2633" w14:textId="77777777" w:rsidR="00B86D90" w:rsidRDefault="0070219A">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254C2D33" w14:textId="77777777" w:rsidR="00B86D90" w:rsidRDefault="0070219A">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766EB99F" w14:textId="77777777" w:rsidR="00B86D90" w:rsidRDefault="0070219A" w:rsidP="00DE57E9">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10D3ED2B" w14:textId="77777777" w:rsidR="00B86D90" w:rsidRDefault="0070219A" w:rsidP="00DE57E9">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9</w:t>
      </w:r>
      <w:r>
        <w:rPr>
          <w:rFonts w:eastAsia="仿宋_GB2312" w:hint="eastAsia"/>
          <w:sz w:val="32"/>
          <w:szCs w:val="32"/>
        </w:rPr>
        <w:t>4</w:t>
      </w:r>
      <w:r>
        <w:rPr>
          <w:rFonts w:eastAsia="仿宋_GB2312" w:hint="eastAsia"/>
          <w:sz w:val="32"/>
          <w:szCs w:val="32"/>
        </w:rPr>
        <w:t>号</w:t>
      </w:r>
    </w:p>
    <w:p w14:paraId="2D3E4D62" w14:textId="77777777" w:rsidR="00B86D90" w:rsidRDefault="00B86D90" w:rsidP="00DE57E9">
      <w:pPr>
        <w:spacing w:line="560" w:lineRule="exact"/>
        <w:jc w:val="left"/>
        <w:rPr>
          <w:rFonts w:eastAsia="仿宋_GB2312"/>
          <w:sz w:val="32"/>
          <w:szCs w:val="32"/>
        </w:rPr>
      </w:pPr>
    </w:p>
    <w:p w14:paraId="4A2B7C5F" w14:textId="42029B17"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申请人：吴</w:t>
      </w:r>
      <w:r w:rsidR="00D65514">
        <w:rPr>
          <w:rFonts w:eastAsia="仿宋_GB2312" w:cs="仿宋" w:hint="eastAsia"/>
          <w:sz w:val="32"/>
          <w:szCs w:val="32"/>
        </w:rPr>
        <w:t>某</w:t>
      </w:r>
      <w:r>
        <w:rPr>
          <w:rFonts w:eastAsia="仿宋_GB2312" w:cs="仿宋" w:hint="eastAsia"/>
          <w:sz w:val="32"/>
          <w:szCs w:val="32"/>
        </w:rPr>
        <w:t>。</w:t>
      </w:r>
    </w:p>
    <w:p w14:paraId="0AECAF63" w14:textId="07AE93CD" w:rsidR="00B86D90" w:rsidRDefault="0070219A" w:rsidP="00D65514">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D65514">
        <w:rPr>
          <w:rFonts w:eastAsia="仿宋_GB2312" w:cs="仿宋" w:hint="eastAsia"/>
          <w:sz w:val="32"/>
          <w:szCs w:val="32"/>
        </w:rPr>
        <w:t>。</w:t>
      </w:r>
    </w:p>
    <w:p w14:paraId="35112A87" w14:textId="77777777"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日向本机关申请行政复议，本机关依法予以受理。现已审理终结。</w:t>
      </w:r>
    </w:p>
    <w:p w14:paraId="6E995468" w14:textId="77777777"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申请人请求：撤销被申请人对其举报事项作出的不予立案决定，并责令被申请人重新办理，对其举报事项立案查处并作出行政处罚。</w:t>
      </w:r>
    </w:p>
    <w:p w14:paraId="0B48120B" w14:textId="04013F7D"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hint="eastAsia"/>
          <w:sz w:val="32"/>
          <w:szCs w:val="32"/>
        </w:rPr>
        <w:t>23</w:t>
      </w:r>
      <w:r>
        <w:rPr>
          <w:rFonts w:eastAsia="仿宋_GB2312" w:cs="仿宋" w:hint="eastAsia"/>
          <w:sz w:val="32"/>
          <w:szCs w:val="32"/>
        </w:rPr>
        <w:t>日通过全国</w:t>
      </w:r>
      <w:r>
        <w:rPr>
          <w:rFonts w:eastAsia="仿宋_GB2312" w:cs="仿宋" w:hint="eastAsia"/>
          <w:sz w:val="32"/>
          <w:szCs w:val="32"/>
        </w:rPr>
        <w:t>1</w:t>
      </w:r>
      <w:r>
        <w:rPr>
          <w:rFonts w:eastAsia="仿宋_GB2312" w:cs="仿宋"/>
          <w:sz w:val="32"/>
          <w:szCs w:val="32"/>
        </w:rPr>
        <w:t>2315</w:t>
      </w:r>
      <w:r>
        <w:rPr>
          <w:rFonts w:eastAsia="仿宋_GB2312" w:cs="仿宋" w:hint="eastAsia"/>
          <w:sz w:val="32"/>
          <w:szCs w:val="32"/>
        </w:rPr>
        <w:t>平台向被申请人举报</w:t>
      </w:r>
      <w:r w:rsidR="00D65514">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sz w:val="32"/>
          <w:szCs w:val="32"/>
        </w:rPr>
        <w:t>2</w:t>
      </w:r>
      <w:r>
        <w:rPr>
          <w:rFonts w:eastAsia="仿宋_GB2312" w:cs="仿宋" w:hint="eastAsia"/>
          <w:sz w:val="32"/>
          <w:szCs w:val="32"/>
        </w:rPr>
        <w:t>4</w:t>
      </w:r>
      <w:r>
        <w:rPr>
          <w:rFonts w:eastAsia="仿宋_GB2312" w:cs="仿宋" w:hint="eastAsia"/>
          <w:sz w:val="32"/>
          <w:szCs w:val="32"/>
        </w:rPr>
        <w:t>日告知申请人，其决定对该举报事项不予立案。申请人认为：一、被申请人作出“不予立案”的决定适用法律错误，违背《中华人民共和国药品管理法》的立法精神。二、被申请人认定被举报人违法行为轻微且及时改正违法行为没有事实依据，应排除适用《市场监督管理行政处罚程序规定》第二十条第一款和第二款的规定。三、被举报人负有进货查验义务，在购进涉案产品时未检查到包装上</w:t>
      </w:r>
      <w:r>
        <w:rPr>
          <w:rFonts w:eastAsia="仿宋_GB2312" w:cs="仿宋" w:hint="eastAsia"/>
          <w:sz w:val="32"/>
          <w:szCs w:val="32"/>
        </w:rPr>
        <w:lastRenderedPageBreak/>
        <w:t>的“</w:t>
      </w:r>
      <w:r>
        <w:rPr>
          <w:rFonts w:eastAsia="仿宋_GB2312" w:cs="仿宋" w:hint="eastAsia"/>
          <w:sz w:val="32"/>
          <w:szCs w:val="32"/>
        </w:rPr>
        <w:t>OTC</w:t>
      </w:r>
      <w:r>
        <w:rPr>
          <w:rFonts w:eastAsia="仿宋_GB2312" w:cs="仿宋" w:hint="eastAsia"/>
          <w:sz w:val="32"/>
          <w:szCs w:val="32"/>
        </w:rPr>
        <w:t>”标志，主观上存在过错。四、申请人提供的证据足以证明被举报人的违法行为，被申请人作出不予立案决定不符合法律规定。五、被申请人作出的不予立案决定违背了国家和省药品监督管理局相关政策精神。六、被申请人对申请人作出的举报</w:t>
      </w:r>
      <w:r w:rsidR="00626DBB">
        <w:rPr>
          <w:rFonts w:eastAsia="仿宋_GB2312" w:cs="仿宋" w:hint="eastAsia"/>
          <w:sz w:val="32"/>
          <w:szCs w:val="32"/>
        </w:rPr>
        <w:t>答</w:t>
      </w:r>
      <w:r>
        <w:rPr>
          <w:rFonts w:eastAsia="仿宋_GB2312" w:cs="仿宋" w:hint="eastAsia"/>
          <w:sz w:val="32"/>
          <w:szCs w:val="32"/>
        </w:rPr>
        <w:t>复违背了《市场监督管理行政处罚程序规定》第六十五条规定的立法精神和常州市人民政府下发的有关规定。故，申请人请求支持其复议请求。</w:t>
      </w:r>
    </w:p>
    <w:p w14:paraId="66E8F800" w14:textId="77777777"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不具有申请行政复议的主体资格，不应受理其行政复议申请。二、被申请人接到申请人的举报后依法进行受理、调查、作出详细答复，程序合法。三、被申请人依法进行调查并对被举报人作出不予立案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Pr>
          <w:rFonts w:eastAsia="仿宋_GB2312" w:cs="仿宋"/>
          <w:sz w:val="32"/>
          <w:szCs w:val="32"/>
        </w:rPr>
        <w:t>18</w:t>
      </w:r>
      <w:r>
        <w:rPr>
          <w:rFonts w:eastAsia="仿宋_GB2312" w:cs="仿宋" w:hint="eastAsia"/>
          <w:sz w:val="32"/>
          <w:szCs w:val="32"/>
        </w:rPr>
        <w:t>日，被申请人对被举报人进行了现场检查，其营业执照合法有效，其经营场所内未查得“水仙牌风油精”在售。根据《市场监督管理行政处罚程序规定》第二十条第一款第（一）项之规定，被申请人决定不予立案。故，被申请人请求维持其作出的不予立案决定。</w:t>
      </w:r>
    </w:p>
    <w:p w14:paraId="127F0732" w14:textId="2F37DC7C"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w:t>
      </w:r>
      <w:r w:rsidR="00626DBB">
        <w:rPr>
          <w:rFonts w:eastAsia="仿宋_GB2312" w:cs="仿宋"/>
          <w:sz w:val="32"/>
          <w:szCs w:val="32"/>
        </w:rPr>
        <w:t>16</w:t>
      </w:r>
      <w:r>
        <w:rPr>
          <w:rFonts w:eastAsia="仿宋_GB2312" w:cs="仿宋" w:hint="eastAsia"/>
          <w:sz w:val="32"/>
          <w:szCs w:val="32"/>
        </w:rPr>
        <w:t>日，申请人向被申请人举报</w:t>
      </w:r>
      <w:r w:rsidR="00D65514">
        <w:rPr>
          <w:rFonts w:eastAsia="仿宋_GB2312" w:cs="仿宋" w:hint="eastAsia"/>
          <w:sz w:val="32"/>
          <w:szCs w:val="32"/>
        </w:rPr>
        <w:t>某</w:t>
      </w:r>
      <w:r>
        <w:rPr>
          <w:rFonts w:eastAsia="仿宋_GB2312" w:cs="仿宋" w:hint="eastAsia"/>
          <w:sz w:val="32"/>
          <w:szCs w:val="32"/>
        </w:rPr>
        <w:t>超市未取得药品经营许可证非法销售“水仙牌风油精”。被申请人对被举报人进行了现场检查后，依据《市场监督管理行政处罚程序规定》第二十条第一款第（一）项之规定，决定对其不予立案，并告知申请人上述处理结果。申请人不服，向本机关申请行政复议。</w:t>
      </w:r>
    </w:p>
    <w:p w14:paraId="2E43D1EC" w14:textId="77777777"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w:t>
      </w:r>
      <w:r>
        <w:rPr>
          <w:rFonts w:eastAsia="仿宋_GB2312" w:cs="仿宋" w:hint="eastAsia"/>
          <w:sz w:val="32"/>
          <w:szCs w:val="32"/>
        </w:rPr>
        <w:lastRenderedPageBreak/>
        <w:t>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7</w:t>
      </w:r>
      <w:r>
        <w:rPr>
          <w:rFonts w:eastAsia="仿宋_GB2312" w:cs="仿宋" w:hint="eastAsia"/>
          <w:sz w:val="32"/>
          <w:szCs w:val="32"/>
        </w:rPr>
        <w:t>件。</w:t>
      </w:r>
    </w:p>
    <w:p w14:paraId="7AD90C85" w14:textId="77777777"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w:t>
      </w:r>
      <w:r>
        <w:rPr>
          <w:rFonts w:eastAsia="仿宋_GB2312" w:cs="仿宋" w:hint="eastAsia"/>
          <w:sz w:val="32"/>
          <w:szCs w:val="32"/>
        </w:rPr>
        <w:lastRenderedPageBreak/>
        <w:t>华人民共和国行政复议法》第四十八条第一款第（二）项之规定，本机关决定如下：</w:t>
      </w:r>
    </w:p>
    <w:p w14:paraId="73C23696" w14:textId="77777777" w:rsidR="00B86D90" w:rsidRDefault="0070219A" w:rsidP="00DE57E9">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7CB50476" w14:textId="77777777" w:rsidR="00B86D90" w:rsidRDefault="0070219A" w:rsidP="00DE57E9">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47791954" w14:textId="77777777" w:rsidR="00B86D90" w:rsidRDefault="00B86D90" w:rsidP="00DE57E9">
      <w:pPr>
        <w:spacing w:line="560" w:lineRule="exact"/>
        <w:ind w:firstLineChars="1800" w:firstLine="5760"/>
        <w:jc w:val="left"/>
        <w:rPr>
          <w:rFonts w:eastAsia="仿宋_GB2312" w:cs="仿宋"/>
          <w:sz w:val="32"/>
          <w:szCs w:val="32"/>
        </w:rPr>
      </w:pPr>
    </w:p>
    <w:p w14:paraId="0BCD8C1A" w14:textId="77777777" w:rsidR="00B86D90" w:rsidRDefault="00B86D90" w:rsidP="00DE57E9">
      <w:pPr>
        <w:spacing w:line="560" w:lineRule="exact"/>
        <w:ind w:firstLineChars="1800" w:firstLine="5760"/>
        <w:jc w:val="left"/>
        <w:rPr>
          <w:rFonts w:eastAsia="仿宋_GB2312" w:cs="仿宋"/>
          <w:sz w:val="32"/>
          <w:szCs w:val="32"/>
        </w:rPr>
      </w:pPr>
    </w:p>
    <w:p w14:paraId="67847A17" w14:textId="77777777" w:rsidR="00B86D90" w:rsidRDefault="00B86D90" w:rsidP="00DE57E9">
      <w:pPr>
        <w:spacing w:line="560" w:lineRule="exact"/>
        <w:jc w:val="left"/>
        <w:rPr>
          <w:rFonts w:eastAsia="仿宋_GB2312" w:cs="仿宋"/>
          <w:sz w:val="32"/>
          <w:szCs w:val="32"/>
        </w:rPr>
      </w:pPr>
    </w:p>
    <w:p w14:paraId="604CAA7B" w14:textId="77777777" w:rsidR="00B86D90" w:rsidRDefault="0070219A" w:rsidP="00DE57E9">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783520A0" w14:textId="77777777" w:rsidR="00B86D90" w:rsidRDefault="00B86D90" w:rsidP="00DE57E9">
      <w:pPr>
        <w:spacing w:line="560" w:lineRule="exact"/>
      </w:pPr>
    </w:p>
    <w:sectPr w:rsidR="00B86D90" w:rsidSect="00DE57E9">
      <w:footerReference w:type="even" r:id="rId7"/>
      <w:footerReference w:type="default" r:id="rId8"/>
      <w:pgSz w:w="11905" w:h="16838" w:orient="landscape" w:code="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B114" w14:textId="77777777" w:rsidR="0093142C" w:rsidRDefault="0093142C">
      <w:r>
        <w:separator/>
      </w:r>
    </w:p>
  </w:endnote>
  <w:endnote w:type="continuationSeparator" w:id="0">
    <w:p w14:paraId="2D2B5CAF" w14:textId="77777777" w:rsidR="0093142C" w:rsidRDefault="0093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5547" w14:textId="77777777" w:rsidR="00B86D90" w:rsidRDefault="0070219A">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517A4468" w14:textId="77777777" w:rsidR="00B86D90" w:rsidRDefault="00B86D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AE57" w14:textId="77777777" w:rsidR="00B86D90" w:rsidRDefault="0070219A">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09753002" wp14:editId="6FBF839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28CB12" w14:textId="77777777" w:rsidR="00B86D90" w:rsidRDefault="0070219A">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753002"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128CB12" w14:textId="77777777" w:rsidR="00B86D90" w:rsidRDefault="0070219A">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1CAFFDCC" w14:textId="77777777" w:rsidR="00B86D90" w:rsidRDefault="00B86D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DBD1" w14:textId="77777777" w:rsidR="0093142C" w:rsidRDefault="0093142C">
      <w:r>
        <w:separator/>
      </w:r>
    </w:p>
  </w:footnote>
  <w:footnote w:type="continuationSeparator" w:id="0">
    <w:p w14:paraId="512C34BD" w14:textId="77777777" w:rsidR="0093142C" w:rsidRDefault="0093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5A65DC"/>
    <w:rsid w:val="00626DBB"/>
    <w:rsid w:val="0070219A"/>
    <w:rsid w:val="0093142C"/>
    <w:rsid w:val="00B86D90"/>
    <w:rsid w:val="00D65514"/>
    <w:rsid w:val="00DE57E9"/>
    <w:rsid w:val="305A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7061E"/>
  <w15:docId w15:val="{7D4F7BD8-8302-4555-95A8-FCEF6810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2021-12-30T14:18:00Z</cp:lastPrinted>
  <dcterms:created xsi:type="dcterms:W3CDTF">2021-12-30T13:37:00Z</dcterms:created>
  <dcterms:modified xsi:type="dcterms:W3CDTF">2022-01-12T03:01:00Z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3325B17192744CF5B939D869A20697C4</vt:lpwstr>
  </property>
</Properties>
</file>