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E493" w14:textId="77777777" w:rsidR="00474800" w:rsidRDefault="0022693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00E7A4C3" w14:textId="77777777" w:rsidR="00474800" w:rsidRDefault="0022693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51A879A5" w14:textId="77777777" w:rsidR="00474800" w:rsidRDefault="00226939" w:rsidP="00B82CEF">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474FA09C" w14:textId="77777777" w:rsidR="00474800" w:rsidRDefault="00226939" w:rsidP="00B82CEF">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hint="eastAsia"/>
          <w:sz w:val="32"/>
          <w:szCs w:val="32"/>
        </w:rPr>
        <w:t>95</w:t>
      </w:r>
      <w:r>
        <w:rPr>
          <w:rFonts w:eastAsia="仿宋_GB2312" w:hint="eastAsia"/>
          <w:sz w:val="32"/>
          <w:szCs w:val="32"/>
        </w:rPr>
        <w:t>号</w:t>
      </w:r>
    </w:p>
    <w:p w14:paraId="54D154AA" w14:textId="77777777" w:rsidR="00474800" w:rsidRDefault="00474800" w:rsidP="00B82CEF">
      <w:pPr>
        <w:spacing w:line="560" w:lineRule="exact"/>
        <w:jc w:val="left"/>
        <w:rPr>
          <w:rFonts w:eastAsia="仿宋_GB2312"/>
          <w:sz w:val="32"/>
          <w:szCs w:val="32"/>
        </w:rPr>
      </w:pPr>
    </w:p>
    <w:p w14:paraId="7DA9EF58" w14:textId="0F77A4CC"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申请人：吴</w:t>
      </w:r>
      <w:r w:rsidR="00234364">
        <w:rPr>
          <w:rFonts w:eastAsia="仿宋_GB2312" w:cs="仿宋" w:hint="eastAsia"/>
          <w:sz w:val="32"/>
          <w:szCs w:val="32"/>
        </w:rPr>
        <w:t>某</w:t>
      </w:r>
      <w:r>
        <w:rPr>
          <w:rFonts w:eastAsia="仿宋_GB2312" w:cs="仿宋" w:hint="eastAsia"/>
          <w:sz w:val="32"/>
          <w:szCs w:val="32"/>
        </w:rPr>
        <w:t>。</w:t>
      </w:r>
    </w:p>
    <w:p w14:paraId="6F8B29CF" w14:textId="776FDCBE" w:rsidR="00474800" w:rsidRDefault="00226939" w:rsidP="00234364">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234364">
        <w:rPr>
          <w:rFonts w:eastAsia="仿宋_GB2312" w:cs="仿宋" w:hint="eastAsia"/>
          <w:sz w:val="32"/>
          <w:szCs w:val="32"/>
        </w:rPr>
        <w:t>。</w:t>
      </w:r>
    </w:p>
    <w:p w14:paraId="48CFDB57" w14:textId="77777777"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13</w:t>
      </w:r>
      <w:r>
        <w:rPr>
          <w:rFonts w:eastAsia="仿宋_GB2312" w:cs="仿宋" w:hint="eastAsia"/>
          <w:sz w:val="32"/>
          <w:szCs w:val="32"/>
        </w:rPr>
        <w:t>日向本机关申请行政复议，本机关依法予以受理。现已审理终结。</w:t>
      </w:r>
    </w:p>
    <w:p w14:paraId="691E7D3B" w14:textId="156226B9"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申请人请求：</w:t>
      </w:r>
      <w:r w:rsidR="00AE0413">
        <w:rPr>
          <w:rFonts w:eastAsia="仿宋_GB2312" w:cs="仿宋" w:hint="eastAsia"/>
          <w:sz w:val="32"/>
          <w:szCs w:val="32"/>
        </w:rPr>
        <w:t>1</w:t>
      </w:r>
      <w:r w:rsidR="00AE0413">
        <w:rPr>
          <w:rFonts w:eastAsia="仿宋_GB2312" w:cs="仿宋"/>
          <w:sz w:val="32"/>
          <w:szCs w:val="32"/>
        </w:rPr>
        <w:t xml:space="preserve">. </w:t>
      </w:r>
      <w:r>
        <w:rPr>
          <w:rFonts w:eastAsia="仿宋_GB2312" w:cs="仿宋" w:hint="eastAsia"/>
          <w:sz w:val="32"/>
          <w:szCs w:val="32"/>
        </w:rPr>
        <w:t>撤销被申请人对其举报事项作出的不予立案决定</w:t>
      </w:r>
      <w:r w:rsidR="00AE0413">
        <w:rPr>
          <w:rFonts w:eastAsia="仿宋_GB2312" w:cs="仿宋" w:hint="eastAsia"/>
          <w:sz w:val="32"/>
          <w:szCs w:val="32"/>
        </w:rPr>
        <w:t>；</w:t>
      </w:r>
      <w:r w:rsidR="00AE0413">
        <w:rPr>
          <w:rFonts w:eastAsia="仿宋_GB2312" w:cs="仿宋" w:hint="eastAsia"/>
          <w:sz w:val="32"/>
          <w:szCs w:val="32"/>
        </w:rPr>
        <w:t>2</w:t>
      </w:r>
      <w:r w:rsidR="00AE0413">
        <w:rPr>
          <w:rFonts w:eastAsia="仿宋_GB2312" w:cs="仿宋"/>
          <w:sz w:val="32"/>
          <w:szCs w:val="32"/>
        </w:rPr>
        <w:t xml:space="preserve">. </w:t>
      </w:r>
      <w:r>
        <w:rPr>
          <w:rFonts w:eastAsia="仿宋_GB2312" w:cs="仿宋" w:hint="eastAsia"/>
          <w:sz w:val="32"/>
          <w:szCs w:val="32"/>
        </w:rPr>
        <w:t>责令被申请人重新办理，对其举报事项立案查处并作出行政处罚，对申请人进行奖励。</w:t>
      </w:r>
    </w:p>
    <w:p w14:paraId="51B73E76" w14:textId="21790974"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234364">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10</w:t>
      </w:r>
      <w:r>
        <w:rPr>
          <w:rFonts w:eastAsia="仿宋_GB2312" w:cs="仿宋" w:hint="eastAsia"/>
          <w:sz w:val="32"/>
          <w:szCs w:val="32"/>
        </w:rPr>
        <w:t>月</w:t>
      </w:r>
      <w:r>
        <w:rPr>
          <w:rFonts w:eastAsia="仿宋_GB2312" w:cs="仿宋" w:hint="eastAsia"/>
          <w:sz w:val="32"/>
          <w:szCs w:val="32"/>
        </w:rPr>
        <w:t>15</w:t>
      </w:r>
      <w:r>
        <w:rPr>
          <w:rFonts w:eastAsia="仿宋_GB2312" w:cs="仿宋" w:hint="eastAsia"/>
          <w:sz w:val="32"/>
          <w:szCs w:val="32"/>
        </w:rPr>
        <w:t>日告知申请人，其决定对该举报事项不予立案。申请人认为：一、被申请人认定被举报人违法行为轻微没有事实和法律依据，违背《中华人民共和国药品管理法》的立法精神。二、被申请人作出不予立案决定适用法律错误。三、被申请人作出的不予立案决定违背了国家和省药品监督管理局相关政策精神。四、被申请人对申请人作出的举报</w:t>
      </w:r>
      <w:r w:rsidR="00AE0413">
        <w:rPr>
          <w:rFonts w:eastAsia="仿宋_GB2312" w:cs="仿宋" w:hint="eastAsia"/>
          <w:sz w:val="32"/>
          <w:szCs w:val="32"/>
        </w:rPr>
        <w:t>答复</w:t>
      </w:r>
      <w:r>
        <w:rPr>
          <w:rFonts w:eastAsia="仿宋_GB2312" w:cs="仿宋" w:hint="eastAsia"/>
          <w:sz w:val="32"/>
          <w:szCs w:val="32"/>
        </w:rPr>
        <w:t>违背了《市场监督管理行政处罚程序规定》第六十</w:t>
      </w:r>
      <w:r>
        <w:rPr>
          <w:rFonts w:eastAsia="仿宋_GB2312" w:cs="仿宋" w:hint="eastAsia"/>
          <w:sz w:val="32"/>
          <w:szCs w:val="32"/>
        </w:rPr>
        <w:lastRenderedPageBreak/>
        <w:t>五条规定的立法精神和常州市人民政府下发的有关规定。故，申请人请求支持其复议请求。</w:t>
      </w:r>
    </w:p>
    <w:p w14:paraId="7DE422A2" w14:textId="36C1270C"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被申请人称：一、申请人不具有申请行政复议的主体资格，不应受理其行政复议申请。二、被申请人接到申请人的举报前，已经针对相同事项的投诉举报进行了依法处置，告知申请人相关处理结果是正确的。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11</w:t>
      </w:r>
      <w:r>
        <w:rPr>
          <w:rFonts w:eastAsia="仿宋_GB2312" w:cs="仿宋" w:hint="eastAsia"/>
          <w:sz w:val="32"/>
          <w:szCs w:val="32"/>
        </w:rPr>
        <w:t>日和</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26</w:t>
      </w:r>
      <w:r>
        <w:rPr>
          <w:rFonts w:eastAsia="仿宋_GB2312" w:cs="仿宋" w:hint="eastAsia"/>
          <w:sz w:val="32"/>
          <w:szCs w:val="32"/>
        </w:rPr>
        <w:t>日，案外人王</w:t>
      </w:r>
      <w:r w:rsidR="00234364">
        <w:rPr>
          <w:rFonts w:eastAsia="仿宋_GB2312" w:cs="仿宋" w:hint="eastAsia"/>
          <w:sz w:val="32"/>
          <w:szCs w:val="32"/>
        </w:rPr>
        <w:t>某</w:t>
      </w:r>
      <w:r>
        <w:rPr>
          <w:rFonts w:eastAsia="仿宋_GB2312" w:cs="仿宋" w:hint="eastAsia"/>
          <w:sz w:val="32"/>
          <w:szCs w:val="32"/>
        </w:rPr>
        <w:t>向被申请人投诉举报</w:t>
      </w:r>
      <w:r w:rsidR="00234364">
        <w:rPr>
          <w:rFonts w:eastAsia="仿宋_GB2312" w:cs="仿宋" w:hint="eastAsia"/>
          <w:sz w:val="32"/>
          <w:szCs w:val="32"/>
        </w:rPr>
        <w:t>某</w:t>
      </w:r>
      <w:r>
        <w:rPr>
          <w:rFonts w:eastAsia="仿宋_GB2312" w:cs="仿宋" w:hint="eastAsia"/>
          <w:sz w:val="32"/>
          <w:szCs w:val="32"/>
        </w:rPr>
        <w:t>超市未取得药品经营许可证销售风油精，被申请人经调查后决定不予立案。三、被申请人依法进行调查并对被举报人作出不予立案决定是正确的。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日，被申请人对被举报人进行了现场检查，其营业执照合法有效，其经营场所内未查得“水仙牌风油精”在售。根据《市场监督管理行政处罚程序规定》第二十条第一款第（一）项之规定，被申请人决定不予立案。故，被申请人请求维持其作出的不予立案决定。</w:t>
      </w:r>
    </w:p>
    <w:p w14:paraId="3411A507" w14:textId="0509C2B0"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日，申请人向被申请人举报</w:t>
      </w:r>
      <w:r w:rsidR="00234364">
        <w:rPr>
          <w:rFonts w:eastAsia="仿宋_GB2312" w:cs="仿宋" w:hint="eastAsia"/>
          <w:sz w:val="32"/>
          <w:szCs w:val="32"/>
        </w:rPr>
        <w:t>某</w:t>
      </w:r>
      <w:r>
        <w:rPr>
          <w:rFonts w:eastAsia="仿宋_GB2312" w:cs="仿宋" w:hint="eastAsia"/>
          <w:sz w:val="32"/>
          <w:szCs w:val="32"/>
        </w:rPr>
        <w:t>超市未取得药品经营许可证非法销售“水仙牌风油精”。被申请人在接到该举报前已经受理了案外人王</w:t>
      </w:r>
      <w:r w:rsidR="00234364">
        <w:rPr>
          <w:rFonts w:eastAsia="仿宋_GB2312" w:cs="仿宋" w:hint="eastAsia"/>
          <w:sz w:val="32"/>
          <w:szCs w:val="32"/>
        </w:rPr>
        <w:t>某</w:t>
      </w:r>
      <w:r>
        <w:rPr>
          <w:rFonts w:eastAsia="仿宋_GB2312" w:cs="仿宋" w:hint="eastAsia"/>
          <w:sz w:val="32"/>
          <w:szCs w:val="32"/>
        </w:rPr>
        <w:t>就相同事项的举报，在对被举报人进行了现场检查后，依据《市场监督管理行政处罚程序规定》第二十条第一款第（一）项之规定，决定对其不予立案，并告知申请人上述处理结果。申请人不服，向本机关申请行政复议。</w:t>
      </w:r>
    </w:p>
    <w:p w14:paraId="23F4C0E8" w14:textId="77777777"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w:t>
      </w:r>
      <w:r>
        <w:rPr>
          <w:rFonts w:eastAsia="仿宋_GB2312" w:cs="仿宋" w:hint="eastAsia"/>
          <w:sz w:val="32"/>
          <w:szCs w:val="32"/>
        </w:rPr>
        <w:lastRenderedPageBreak/>
        <w:t>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7F994311" w14:textId="77777777"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w:t>
      </w:r>
      <w:r>
        <w:rPr>
          <w:rFonts w:eastAsia="仿宋_GB2312" w:cs="仿宋" w:hint="eastAsia"/>
          <w:sz w:val="32"/>
          <w:szCs w:val="32"/>
        </w:rPr>
        <w:lastRenderedPageBreak/>
        <w:t>本机关决定如下：</w:t>
      </w:r>
    </w:p>
    <w:p w14:paraId="35AEEB9F" w14:textId="77777777" w:rsidR="00474800" w:rsidRDefault="00226939" w:rsidP="00B82CEF">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129203C3" w14:textId="77777777" w:rsidR="00474800" w:rsidRDefault="00226939" w:rsidP="00B82CEF">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06A710E2" w14:textId="77777777" w:rsidR="00474800" w:rsidRDefault="00474800" w:rsidP="00B82CEF">
      <w:pPr>
        <w:spacing w:line="560" w:lineRule="exact"/>
        <w:ind w:firstLineChars="1800" w:firstLine="5760"/>
        <w:jc w:val="left"/>
        <w:rPr>
          <w:rFonts w:eastAsia="仿宋_GB2312" w:cs="仿宋"/>
          <w:sz w:val="32"/>
          <w:szCs w:val="32"/>
        </w:rPr>
      </w:pPr>
    </w:p>
    <w:p w14:paraId="523F54B0" w14:textId="77777777" w:rsidR="00474800" w:rsidRDefault="00474800" w:rsidP="00B82CEF">
      <w:pPr>
        <w:spacing w:line="560" w:lineRule="exact"/>
        <w:ind w:firstLineChars="1800" w:firstLine="5760"/>
        <w:jc w:val="left"/>
        <w:rPr>
          <w:rFonts w:eastAsia="仿宋_GB2312" w:cs="仿宋"/>
          <w:sz w:val="32"/>
          <w:szCs w:val="32"/>
        </w:rPr>
      </w:pPr>
    </w:p>
    <w:p w14:paraId="62A0D2AE" w14:textId="77777777" w:rsidR="00474800" w:rsidRDefault="00474800" w:rsidP="00B82CEF">
      <w:pPr>
        <w:spacing w:line="560" w:lineRule="exact"/>
        <w:jc w:val="left"/>
        <w:rPr>
          <w:rFonts w:eastAsia="仿宋_GB2312" w:cs="仿宋"/>
          <w:sz w:val="32"/>
          <w:szCs w:val="32"/>
        </w:rPr>
      </w:pPr>
    </w:p>
    <w:p w14:paraId="4EBF48E2" w14:textId="77777777" w:rsidR="00474800" w:rsidRDefault="00226939" w:rsidP="00B82CEF">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1B5BE09E" w14:textId="77777777" w:rsidR="00474800" w:rsidRDefault="00474800" w:rsidP="00B82CEF">
      <w:pPr>
        <w:spacing w:line="560" w:lineRule="exact"/>
      </w:pPr>
    </w:p>
    <w:p w14:paraId="2EC4D10F" w14:textId="77777777" w:rsidR="00474800" w:rsidRDefault="00474800" w:rsidP="00B82CEF">
      <w:pPr>
        <w:spacing w:line="560" w:lineRule="exact"/>
      </w:pPr>
    </w:p>
    <w:sectPr w:rsidR="00474800" w:rsidSect="00B82CEF">
      <w:footerReference w:type="even" r:id="rId7"/>
      <w:footerReference w:type="default" r:id="rId8"/>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B4A4" w14:textId="77777777" w:rsidR="00AD5D9F" w:rsidRDefault="00AD5D9F">
      <w:r>
        <w:separator/>
      </w:r>
    </w:p>
  </w:endnote>
  <w:endnote w:type="continuationSeparator" w:id="0">
    <w:p w14:paraId="4091B8E4" w14:textId="77777777" w:rsidR="00AD5D9F" w:rsidRDefault="00A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08BD" w14:textId="77777777" w:rsidR="00474800" w:rsidRDefault="00226939">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06BE200B" w14:textId="77777777" w:rsidR="00474800" w:rsidRDefault="004748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D88A" w14:textId="77777777" w:rsidR="00474800" w:rsidRDefault="00226939">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7606A087" wp14:editId="7749621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3E5F0" w14:textId="77777777" w:rsidR="00474800" w:rsidRDefault="00226939">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A08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43E5F0" w14:textId="77777777" w:rsidR="00474800" w:rsidRDefault="00226939">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594FE153" w14:textId="77777777" w:rsidR="00474800" w:rsidRDefault="004748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A1F3" w14:textId="77777777" w:rsidR="00AD5D9F" w:rsidRDefault="00AD5D9F">
      <w:r>
        <w:separator/>
      </w:r>
    </w:p>
  </w:footnote>
  <w:footnote w:type="continuationSeparator" w:id="0">
    <w:p w14:paraId="7684ACD9" w14:textId="77777777" w:rsidR="00AD5D9F" w:rsidRDefault="00AD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1A126D"/>
    <w:rsid w:val="00226939"/>
    <w:rsid w:val="00234364"/>
    <w:rsid w:val="00474800"/>
    <w:rsid w:val="00AD5D9F"/>
    <w:rsid w:val="00AE0413"/>
    <w:rsid w:val="00B82CEF"/>
    <w:rsid w:val="00FE5EE6"/>
    <w:rsid w:val="1A1A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79C1"/>
  <w15:docId w15:val="{387FC035-5E4E-4D12-9B4C-BE95ACC8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2021-12-30T14:23:00Z</cp:lastPrinted>
  <dcterms:created xsi:type="dcterms:W3CDTF">2021-12-30T12:46:00Z</dcterms:created>
  <dcterms:modified xsi:type="dcterms:W3CDTF">2022-01-12T03:03:00Z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6F52A6C7F2054F6F91CE37EE45C3EE98</vt:lpwstr>
  </property>
</Properties>
</file>