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_GB2312" w:hAnsi="仿宋_GB2312" w:eastAsia="仿宋_GB2312" w:cs="仿宋_GB2312"/>
          <w:b/>
          <w:bCs/>
          <w:sz w:val="44"/>
          <w:szCs w:val="44"/>
          <w:lang w:val="en-US" w:eastAsia="zh-CN"/>
        </w:rPr>
      </w:pPr>
      <w:bookmarkStart w:id="0" w:name="_GoBack"/>
      <w:bookmarkEnd w:id="0"/>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溧阳人行组织开展315系列反洗钱宣传活动</w:t>
      </w:r>
    </w:p>
    <w:p>
      <w:pPr>
        <w:ind w:firstLine="640" w:firstLineChars="200"/>
        <w:rPr>
          <w:rFonts w:hint="eastAsia" w:ascii="仿宋_GB2312" w:hAnsi="仿宋_GB2312" w:eastAsia="仿宋_GB2312" w:cs="仿宋_GB2312"/>
          <w:sz w:val="32"/>
          <w:szCs w:val="32"/>
          <w:lang w:val="en-US" w:eastAsia="zh-CN"/>
        </w:rPr>
      </w:pPr>
      <w:r>
        <w:rPr>
          <w:rFonts w:hint="eastAsia"/>
          <w:sz w:val="24"/>
          <w:szCs w:val="24"/>
          <w:lang w:val="en-US" w:eastAsia="zh-CN"/>
        </w:rPr>
        <w:t>　</w:t>
      </w:r>
      <w:r>
        <w:rPr>
          <w:rFonts w:hint="eastAsia" w:ascii="仿宋_GB2312" w:hAnsi="仿宋_GB2312" w:eastAsia="仿宋_GB2312" w:cs="仿宋_GB2312"/>
          <w:sz w:val="32"/>
          <w:szCs w:val="32"/>
          <w:lang w:val="en-US" w:eastAsia="zh-CN"/>
        </w:rPr>
        <w:t>为进一步提高全社会对反洗钱工作的认识，营造良好的反洗钱社会氛围，发挥金融机构反洗钱作用，加大对洗钱风险的防范和打击力度，维护经济和社会稳定，人民银行溧阳市支行以3.15消费者权益保护日为契机开展宣传，确保了反洗钱知识普及活动扎实有效的开展并取得了较好的成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自3月9日起，我行要求辖内各网点张贴反洗钱知识有关海报并制作展架置放在厅堂醒目处，工作人员在普及反洗钱知识的同时告知客户如何保护自己，远离洗钱。</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12日，我行提前抵达在溧阳上河城举行的315宣传活动，活动当日现场设立了咨询展台，佩戴绶带，通过发放宣传折页、现场答疑等形式向公众宣传反洗钱、“套路贷”和扫黑除恶专项斗争相关知识。本次宣传共发放宣传折页100余份，大大提升了群众的反洗钱意识，受到了广大市民的一致好评。</w:t>
      </w:r>
    </w:p>
    <w:p>
      <w:pPr>
        <w:ind w:firstLine="640" w:firstLineChars="200"/>
        <w:rPr>
          <w:rFonts w:hint="eastAsia"/>
          <w:sz w:val="24"/>
          <w:szCs w:val="24"/>
          <w:lang w:val="en-US" w:eastAsia="zh-CN"/>
        </w:rPr>
      </w:pPr>
      <w:r>
        <w:rPr>
          <w:rFonts w:hint="eastAsia" w:ascii="仿宋_GB2312" w:hAnsi="仿宋_GB2312" w:eastAsia="仿宋_GB2312" w:cs="仿宋_GB2312"/>
          <w:sz w:val="32"/>
          <w:szCs w:val="32"/>
          <w:lang w:val="en-US" w:eastAsia="zh-CN"/>
        </w:rPr>
        <w:t>此次宣传，通过多种宣传方式，将反洗钱信息深入、有效地传达给社会公众，让社会公众进一步了解反洗钱工作的重要性，提高社会公众的法律意识和对反洗钱工作的认知度，营造了良好的反洗钱社会氛围，使广大群众对金融机构反洗</w:t>
      </w:r>
      <w:r>
        <w:rPr>
          <w:rFonts w:hint="eastAsia" w:ascii="仿宋_GB2312" w:hAnsi="仿宋_GB2312" w:eastAsia="仿宋_GB2312" w:cs="仿宋_GB2312"/>
          <w:kern w:val="2"/>
          <w:sz w:val="32"/>
          <w:szCs w:val="32"/>
          <w:lang w:val="en-US" w:eastAsia="zh-CN" w:bidi="ar-SA"/>
        </w:rPr>
        <w:pict>
          <v:shape id="图片 1" o:spid="_x0000_s1026" type="#_x0000_t75" style="position:absolute;left:0;margin-left:27.35pt;margin-top:112.85pt;height:193.15pt;width:257.5pt;mso-position-horizontal-relative:page;mso-position-vertical-relative:page;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w10:wrap type="square"/>
          </v:shape>
        </w:pict>
      </w:r>
      <w:r>
        <w:rPr>
          <w:rFonts w:hint="eastAsia" w:ascii="仿宋_GB2312" w:hAnsi="仿宋_GB2312" w:eastAsia="仿宋_GB2312" w:cs="仿宋_GB2312"/>
          <w:kern w:val="2"/>
          <w:sz w:val="32"/>
          <w:szCs w:val="32"/>
          <w:lang w:val="en-US" w:eastAsia="zh-CN" w:bidi="ar-SA"/>
        </w:rPr>
        <w:pict>
          <v:shape id="图片 2" o:spid="_x0000_s1027" type="#_x0000_t75" style="position:absolute;left:0;margin-left:301.6pt;margin-top:112.85pt;height:193.6pt;width:258.15pt;mso-position-horizontal-relative:page;mso-position-vertical-relative:page;mso-wrap-distance-bottom:0pt;mso-wrap-distance-left:9pt;mso-wrap-distance-right:9pt;mso-wrap-distance-top:0pt;rotation:0f;z-index:251659264;" o:ole="f" fillcolor="#FFFFFF" filled="f" o:preferrelative="t" stroked="f" coordorigin="0,0" coordsize="21600,21600">
            <v:fill on="f" color2="#FFFFFF" focus="0%"/>
            <v:imagedata gain="65536f" blacklevel="0f" gamma="0" o:title="" r:id="rId6"/>
            <o:lock v:ext="edit" position="f" selection="f" grouping="f" rotation="f" cropping="f" text="f" aspectratio="t"/>
            <w10:wrap type="square"/>
          </v:shape>
        </w:pict>
      </w:r>
      <w:r>
        <w:rPr>
          <w:rFonts w:hint="eastAsia" w:ascii="仿宋_GB2312" w:hAnsi="仿宋_GB2312" w:eastAsia="仿宋_GB2312" w:cs="仿宋_GB2312"/>
          <w:sz w:val="32"/>
          <w:szCs w:val="32"/>
          <w:lang w:val="en-US" w:eastAsia="zh-CN"/>
        </w:rPr>
        <w:t>钱工作有了正确的理解。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F60A29"/>
    <w:rsid w:val="03433F84"/>
    <w:rsid w:val="0BEA7692"/>
    <w:rsid w:val="113A6687"/>
    <w:rsid w:val="12373187"/>
    <w:rsid w:val="39AD3929"/>
    <w:rsid w:val="3A211DC1"/>
    <w:rsid w:val="4D3D61CC"/>
    <w:rsid w:val="4E251CF3"/>
    <w:rsid w:val="4F3B332E"/>
    <w:rsid w:val="54A43723"/>
    <w:rsid w:val="671A0B6D"/>
    <w:rsid w:val="7A462A0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2022-03-14T01:22:00Z</dcterms:created>
  <dc:creator>Administrator</dc:creator>
  <cp:lastModifiedBy>宗梦婷/溧阳支行/常州/PBC</cp:lastModifiedBy>
  <dcterms:modified xsi:type="dcterms:W3CDTF">2022-03-14T07:28:49Z</dcterms:modified>
  <dc:title>溧阳人行组织开展315系列反洗钱宣传活动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E638D7A671F74B1F99D4015C127A31F3</vt:lpwstr>
  </property>
</Properties>
</file>