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溧阳市濑江花园二期东侧拆迁安置小区A地块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</w:rPr>
        <w:t>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至领取土地证后3个月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ind w:firstLine="960" w:firstLineChars="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法定代表人：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钱曜</w:t>
      </w:r>
    </w:p>
    <w:p>
      <w:pPr>
        <w:ind w:firstLine="960" w:firstLineChars="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江苏中关村科技产业园园区建设有限公司</w:t>
      </w:r>
    </w:p>
    <w:p>
      <w:pPr>
        <w:ind w:firstLine="4800" w:firstLineChars="1500"/>
        <w:jc w:val="both"/>
        <w:rPr>
          <w:rFonts w:hint="default" w:ascii="Times New Roman" w:hAnsi="Times New Roman" w:cs="Times New Roman"/>
          <w:szCs w:val="32"/>
        </w:rPr>
      </w:pPr>
    </w:p>
    <w:p>
      <w:pPr>
        <w:ind w:firstLine="4800" w:firstLineChars="15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 xml:space="preserve">年 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5C8906C3"/>
    <w:rsid w:val="5C8906C3"/>
    <w:rsid w:val="793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600</Characters>
  <Lines>0</Lines>
  <Paragraphs>0</Paragraphs>
  <TotalTime>1</TotalTime>
  <ScaleCrop>false</ScaleCrop>
  <LinksUpToDate>false</LinksUpToDate>
  <CharactersWithSpaces>617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2022-08-05T07:11:00Z</dcterms:created>
  <dc:creator>WPS_1658132425</dc:creator>
  <cp:lastModifiedBy>WPS_1658132425</cp:lastModifiedBy>
  <dcterms:modified xsi:type="dcterms:W3CDTF">2022-08-05T07:13:18Z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C90B8A4102164382AB4D8A6B7FF4008D</vt:lpwstr>
  </property>
</Properties>
</file>