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江苏中关村产业基地提质升级七期工程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</w:rPr>
        <w:t>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  <w:lang w:val="en-US" w:eastAsia="zh-CN"/>
        </w:rPr>
        <w:t>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ascii="Arial" w:hAnsi="Arial" w:cs="Arial"/>
          <w:szCs w:val="32"/>
          <w:lang w:val="en-US" w:eastAsia="zh-CN"/>
        </w:rPr>
        <w:t>至领取土地证后3个月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ind w:firstLine="320" w:firstLineChars="100"/>
        <w:jc w:val="right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法定代表人：</w:t>
      </w:r>
      <w:r>
        <w:rPr>
          <w:rFonts w:hint="eastAsia" w:cs="Times New Roman"/>
          <w:szCs w:val="32"/>
          <w:lang w:val="en-US" w:eastAsia="zh-CN"/>
        </w:rPr>
        <w:t>刘钧</w:t>
      </w:r>
    </w:p>
    <w:p>
      <w:pPr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江苏盛璞鑫建设发展有限公司</w:t>
      </w:r>
    </w:p>
    <w:p>
      <w:pPr>
        <w:ind w:firstLine="4800" w:firstLineChars="1500"/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5C8906C3"/>
    <w:rsid w:val="01C73092"/>
    <w:rsid w:val="59D4416E"/>
    <w:rsid w:val="5C8906C3"/>
    <w:rsid w:val="5D2A3CC9"/>
    <w:rsid w:val="793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578</Characters>
  <Lines>0</Lines>
  <Paragraphs>0</Paragraphs>
  <TotalTime>1</TotalTime>
  <ScaleCrop>false</ScaleCrop>
  <LinksUpToDate>false</LinksUpToDate>
  <CharactersWithSpaces>594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2022-08-05T07:11:00Z</dcterms:created>
  <dc:creator>WPS_1658132425</dc:creator>
  <cp:lastModifiedBy>WPS_1658132425</cp:lastModifiedBy>
  <dcterms:modified xsi:type="dcterms:W3CDTF">2022-09-30T03:22:47Z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880826943F7D4AC88F5EBD8C7D2AB501</vt:lpwstr>
  </property>
</Properties>
</file>