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仿宋_GB2312"/>
          <w:b/>
          <w:bCs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bCs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bCs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bCs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bCs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bCs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bCs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bCs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bCs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关于开展溧阳市202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年度农产品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“创牌立信”先进单位评选活动的通知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szCs w:val="32"/>
        </w:rPr>
      </w:pPr>
    </w:p>
    <w:p>
      <w:pPr>
        <w:rPr>
          <w:rFonts w:ascii="Times New Roman" w:hAnsi="Times New Roman" w:eastAsia="仿宋"/>
          <w:color w:val="000000"/>
          <w:szCs w:val="32"/>
        </w:rPr>
      </w:pPr>
      <w:r>
        <w:rPr>
          <w:rFonts w:ascii="Times New Roman" w:hAnsi="Times New Roman" w:eastAsia="仿宋"/>
          <w:color w:val="000000"/>
          <w:szCs w:val="32"/>
        </w:rPr>
        <w:t>各有关单位：</w:t>
      </w:r>
    </w:p>
    <w:p>
      <w:pPr>
        <w:ind w:firstLine="614" w:firstLineChars="196"/>
        <w:rPr>
          <w:rFonts w:ascii="Times New Roman" w:hAnsi="Times New Roman" w:eastAsia="仿宋"/>
          <w:color w:val="00000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根据省农委《关于印发&lt;省农产品质量安全创牌立信活动年实施方案&gt;的通知》（苏农办质〔2015〕5号）文件要求，在全市评选出5家企业</w:t>
      </w:r>
      <w:r>
        <w:rPr>
          <w:rFonts w:ascii="Times New Roman" w:hAnsi="Times New Roman" w:eastAsia="仿宋"/>
          <w:color w:val="000000"/>
          <w:szCs w:val="32"/>
        </w:rPr>
        <w:t>诚信度高产品质量好的农产品生产企业为202</w:t>
      </w:r>
      <w:r>
        <w:rPr>
          <w:rFonts w:hint="eastAsia" w:ascii="Times New Roman" w:hAnsi="Times New Roman" w:eastAsia="仿宋"/>
          <w:color w:val="000000"/>
          <w:szCs w:val="32"/>
        </w:rPr>
        <w:t>2</w:t>
      </w:r>
      <w:r>
        <w:rPr>
          <w:rFonts w:ascii="Times New Roman" w:hAnsi="Times New Roman" w:eastAsia="仿宋"/>
          <w:color w:val="000000"/>
          <w:szCs w:val="32"/>
        </w:rPr>
        <w:t>年度农产品“创牌立信”先进单位。</w:t>
      </w:r>
      <w:r>
        <w:rPr>
          <w:rFonts w:ascii="Times New Roman" w:hAnsi="Times New Roman" w:eastAsia="仿宋"/>
          <w:color w:val="000000"/>
          <w:kern w:val="0"/>
          <w:szCs w:val="32"/>
        </w:rPr>
        <w:t>具体事项通知如下：</w:t>
      </w:r>
    </w:p>
    <w:p>
      <w:pPr>
        <w:widowControl/>
        <w:numPr>
          <w:ilvl w:val="0"/>
          <w:numId w:val="1"/>
        </w:numPr>
        <w:rPr>
          <w:rFonts w:ascii="Times New Roman" w:hAnsi="Times New Roman" w:eastAsia="黑体"/>
          <w:color w:val="000000"/>
          <w:kern w:val="0"/>
          <w:szCs w:val="32"/>
        </w:rPr>
      </w:pPr>
      <w:r>
        <w:rPr>
          <w:rFonts w:ascii="Times New Roman" w:hAnsi="Times New Roman" w:eastAsia="黑体"/>
          <w:color w:val="000000"/>
          <w:kern w:val="0"/>
          <w:szCs w:val="32"/>
        </w:rPr>
        <w:t>评选范围</w:t>
      </w:r>
    </w:p>
    <w:p>
      <w:pPr>
        <w:widowControl/>
        <w:ind w:firstLine="626" w:firstLineChars="200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全市范围内农产品生产企业、农民合作社、家庭农场、种养殖大户等农产品生产企业（基地）。</w:t>
      </w:r>
    </w:p>
    <w:p>
      <w:pPr>
        <w:widowControl/>
        <w:numPr>
          <w:ilvl w:val="0"/>
          <w:numId w:val="1"/>
        </w:numPr>
        <w:rPr>
          <w:rFonts w:ascii="Times New Roman" w:hAnsi="Times New Roman" w:eastAsia="黑体"/>
          <w:color w:val="000000"/>
          <w:kern w:val="0"/>
          <w:szCs w:val="32"/>
        </w:rPr>
      </w:pPr>
      <w:r>
        <w:rPr>
          <w:rFonts w:ascii="Times New Roman" w:hAnsi="Times New Roman" w:eastAsia="黑体"/>
          <w:color w:val="000000"/>
          <w:kern w:val="0"/>
          <w:szCs w:val="32"/>
        </w:rPr>
        <w:t>评选条件</w:t>
      </w:r>
    </w:p>
    <w:p>
      <w:pPr>
        <w:widowControl/>
        <w:ind w:left="640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参选企业（基地）需符合以下条件：</w:t>
      </w:r>
    </w:p>
    <w:p>
      <w:pPr>
        <w:widowControl/>
        <w:numPr>
          <w:ilvl w:val="0"/>
          <w:numId w:val="2"/>
        </w:numPr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 xml:space="preserve">生产记录完整且符合相关要求；  </w:t>
      </w:r>
    </w:p>
    <w:p>
      <w:pPr>
        <w:widowControl/>
        <w:ind w:left="640"/>
        <w:rPr>
          <w:rFonts w:ascii="Times New Roman" w:hAnsi="Times New Roman" w:eastAsia="仿宋_GB2312"/>
          <w:color w:val="000000"/>
          <w:kern w:val="0"/>
          <w:szCs w:val="32"/>
        </w:rPr>
      </w:pPr>
      <w:r>
        <w:rPr>
          <w:rFonts w:ascii="Times New Roman" w:hAnsi="Times New Roman" w:eastAsia="仿宋_GB2312"/>
          <w:color w:val="000000"/>
          <w:kern w:val="0"/>
          <w:szCs w:val="32"/>
        </w:rPr>
        <w:t>2. 有绿色食品以上产品等级认证；</w:t>
      </w:r>
    </w:p>
    <w:p>
      <w:pPr>
        <w:widowControl/>
        <w:ind w:firstLine="626" w:firstLineChars="200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Cs w:val="32"/>
        </w:rPr>
        <w:t>3</w:t>
      </w:r>
      <w:r>
        <w:rPr>
          <w:rFonts w:ascii="Times New Roman" w:hAnsi="Times New Roman" w:eastAsia="仿宋"/>
          <w:color w:val="000000"/>
          <w:kern w:val="0"/>
          <w:szCs w:val="32"/>
        </w:rPr>
        <w:t>. 主要产品标准体系完备，生产过程标准化水平较高；</w:t>
      </w:r>
    </w:p>
    <w:p>
      <w:pPr>
        <w:widowControl/>
        <w:ind w:firstLine="626" w:firstLineChars="200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Cs w:val="32"/>
        </w:rPr>
        <w:t>4</w:t>
      </w:r>
      <w:r>
        <w:rPr>
          <w:rFonts w:ascii="Times New Roman" w:hAnsi="Times New Roman" w:eastAsia="仿宋"/>
          <w:color w:val="000000"/>
          <w:kern w:val="0"/>
          <w:szCs w:val="32"/>
        </w:rPr>
        <w:t>. 产品有包装标识，可通过包装信息进行追溯；</w:t>
      </w:r>
    </w:p>
    <w:p>
      <w:pPr>
        <w:widowControl/>
        <w:ind w:firstLine="626" w:firstLineChars="200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Cs w:val="32"/>
        </w:rPr>
        <w:t>5</w:t>
      </w:r>
      <w:r>
        <w:rPr>
          <w:rFonts w:ascii="Times New Roman" w:hAnsi="Times New Roman" w:eastAsia="仿宋"/>
          <w:color w:val="000000"/>
          <w:kern w:val="0"/>
          <w:szCs w:val="32"/>
        </w:rPr>
        <w:t>. 定期接受各级农业部门的监督检查和产品抽检，且近2年内无禁限用农药超标；</w:t>
      </w:r>
    </w:p>
    <w:p>
      <w:pPr>
        <w:widowControl/>
        <w:ind w:firstLine="626" w:firstLineChars="200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Cs w:val="32"/>
        </w:rPr>
        <w:t>6</w:t>
      </w:r>
      <w:r>
        <w:rPr>
          <w:rFonts w:ascii="Times New Roman" w:hAnsi="Times New Roman" w:eastAsia="仿宋"/>
          <w:color w:val="000000"/>
          <w:kern w:val="0"/>
          <w:szCs w:val="32"/>
        </w:rPr>
        <w:t>. 近两年内无农产品质量安全投诉</w:t>
      </w:r>
      <w:r>
        <w:rPr>
          <w:rFonts w:hint="eastAsia" w:ascii="Times New Roman" w:hAnsi="Times New Roman" w:eastAsia="仿宋"/>
          <w:color w:val="000000"/>
          <w:kern w:val="0"/>
          <w:szCs w:val="32"/>
        </w:rPr>
        <w:t>；</w:t>
      </w:r>
    </w:p>
    <w:p>
      <w:pPr>
        <w:widowControl/>
        <w:ind w:firstLine="626" w:firstLineChars="200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Cs w:val="32"/>
        </w:rPr>
        <w:t>7.企业及法人代表无不诚信记录。</w:t>
      </w:r>
    </w:p>
    <w:p>
      <w:pPr>
        <w:widowControl/>
        <w:numPr>
          <w:ilvl w:val="0"/>
          <w:numId w:val="1"/>
        </w:numPr>
        <w:rPr>
          <w:rFonts w:ascii="Times New Roman" w:hAnsi="Times New Roman" w:eastAsia="黑体"/>
          <w:color w:val="000000"/>
          <w:kern w:val="0"/>
          <w:szCs w:val="32"/>
        </w:rPr>
      </w:pPr>
      <w:r>
        <w:rPr>
          <w:rFonts w:ascii="Times New Roman" w:hAnsi="Times New Roman" w:eastAsia="黑体"/>
          <w:color w:val="000000"/>
          <w:kern w:val="0"/>
          <w:szCs w:val="32"/>
        </w:rPr>
        <w:t>评选要求</w:t>
      </w:r>
    </w:p>
    <w:p>
      <w:pPr>
        <w:widowControl/>
        <w:ind w:firstLine="626" w:firstLineChars="200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企业（基地）应向所在镇（街道）农业主管部门、溧阳市农业农村局提出申请，如实填报“创牌立信”活动申请表，并根据附件2的《溧阳市“创牌立信”先进单位评选考核表》要求提供材料。</w:t>
      </w:r>
    </w:p>
    <w:p>
      <w:pPr>
        <w:widowControl/>
        <w:ind w:left="640"/>
        <w:jc w:val="left"/>
        <w:rPr>
          <w:rFonts w:ascii="Times New Roman" w:hAnsi="Times New Roman" w:eastAsia="黑体"/>
          <w:color w:val="000000"/>
          <w:kern w:val="0"/>
          <w:szCs w:val="32"/>
        </w:rPr>
      </w:pPr>
      <w:r>
        <w:rPr>
          <w:rFonts w:ascii="Times New Roman" w:hAnsi="Times New Roman" w:eastAsia="黑体"/>
          <w:color w:val="000000"/>
          <w:kern w:val="0"/>
          <w:szCs w:val="32"/>
        </w:rPr>
        <w:t>四、评选程序</w:t>
      </w:r>
    </w:p>
    <w:p>
      <w:pPr>
        <w:ind w:firstLine="626" w:firstLineChars="200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评选采取自下而上、自检审核和专家组审核相结合的形式。鼓励各企业（基地）根据自身情况申报农产品“创牌立信”先进单位。</w:t>
      </w:r>
    </w:p>
    <w:p>
      <w:pPr>
        <w:ind w:firstLine="626" w:firstLineChars="200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1. 各企业（基地）参加市“创牌立信”先进单位申报截止日期为202</w:t>
      </w:r>
      <w:r>
        <w:rPr>
          <w:rFonts w:hint="eastAsia" w:ascii="Times New Roman" w:hAnsi="Times New Roman" w:eastAsia="仿宋"/>
          <w:color w:val="000000"/>
          <w:kern w:val="0"/>
          <w:szCs w:val="32"/>
        </w:rPr>
        <w:t>2</w:t>
      </w:r>
      <w:r>
        <w:rPr>
          <w:rFonts w:ascii="Times New Roman" w:hAnsi="Times New Roman" w:eastAsia="仿宋"/>
          <w:color w:val="000000"/>
          <w:kern w:val="0"/>
          <w:szCs w:val="32"/>
        </w:rPr>
        <w:t>年</w:t>
      </w:r>
      <w:r>
        <w:rPr>
          <w:rFonts w:ascii="Times New Roman" w:hAnsi="Times New Roman" w:eastAsia="仿宋"/>
          <w:kern w:val="0"/>
          <w:szCs w:val="32"/>
        </w:rPr>
        <w:t>1</w:t>
      </w:r>
      <w:r>
        <w:rPr>
          <w:rFonts w:hint="eastAsia" w:ascii="Times New Roman" w:hAnsi="Times New Roman" w:eastAsia="仿宋"/>
          <w:kern w:val="0"/>
          <w:szCs w:val="32"/>
          <w:lang w:val="en-US" w:eastAsia="zh-CN"/>
        </w:rPr>
        <w:t>1</w:t>
      </w:r>
      <w:r>
        <w:rPr>
          <w:rFonts w:ascii="Times New Roman" w:hAnsi="Times New Roman" w:eastAsia="仿宋"/>
          <w:kern w:val="0"/>
          <w:szCs w:val="32"/>
        </w:rPr>
        <w:t>月</w:t>
      </w:r>
      <w:r>
        <w:rPr>
          <w:rFonts w:hint="eastAsia" w:ascii="Times New Roman" w:hAnsi="Times New Roman" w:eastAsia="仿宋"/>
          <w:kern w:val="0"/>
          <w:szCs w:val="32"/>
        </w:rPr>
        <w:t>2</w:t>
      </w:r>
      <w:r>
        <w:rPr>
          <w:rFonts w:hint="eastAsia" w:ascii="Times New Roman" w:hAnsi="Times New Roman" w:eastAsia="仿宋"/>
          <w:kern w:val="0"/>
          <w:szCs w:val="32"/>
          <w:lang w:val="en-US" w:eastAsia="zh-CN"/>
        </w:rPr>
        <w:t>0</w:t>
      </w:r>
      <w:r>
        <w:rPr>
          <w:rFonts w:ascii="Times New Roman" w:hAnsi="Times New Roman" w:eastAsia="仿宋"/>
          <w:kern w:val="0"/>
          <w:szCs w:val="32"/>
        </w:rPr>
        <w:t>日</w:t>
      </w:r>
      <w:r>
        <w:rPr>
          <w:rFonts w:ascii="Times New Roman" w:hAnsi="Times New Roman" w:eastAsia="仿宋"/>
          <w:color w:val="000000"/>
          <w:kern w:val="0"/>
          <w:szCs w:val="32"/>
        </w:rPr>
        <w:t>。申报企业可涵盖农产品、畜禽产品、水产品。</w:t>
      </w:r>
    </w:p>
    <w:p>
      <w:pPr>
        <w:ind w:firstLine="626" w:firstLineChars="200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2. 由市农业农村局组织专家组，根据争创农产品“创牌立信”先进单位候选名单，对参加候选农产品企业进行考核打分（见附件2）。</w:t>
      </w: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3. 由专家组根据考核打分结果进行综合评估，最终评定5家企业（基地），将通过</w:t>
      </w:r>
      <w:r>
        <w:rPr>
          <w:rFonts w:ascii="Times New Roman" w:hAnsi="Times New Roman" w:eastAsia="仿宋"/>
          <w:kern w:val="0"/>
          <w:szCs w:val="32"/>
        </w:rPr>
        <w:t>溧阳农业农村局网站</w:t>
      </w:r>
      <w:r>
        <w:rPr>
          <w:rFonts w:ascii="Times New Roman" w:hAnsi="Times New Roman" w:eastAsia="仿宋"/>
          <w:color w:val="000000"/>
          <w:kern w:val="0"/>
          <w:szCs w:val="32"/>
        </w:rPr>
        <w:t xml:space="preserve">公示，并给予一定的资金奖补。 </w:t>
      </w:r>
    </w:p>
    <w:p>
      <w:pPr>
        <w:widowControl/>
        <w:ind w:left="640"/>
        <w:jc w:val="left"/>
        <w:rPr>
          <w:rFonts w:ascii="Times New Roman" w:hAnsi="Times New Roman" w:eastAsia="黑体"/>
          <w:color w:val="000000"/>
          <w:kern w:val="0"/>
          <w:szCs w:val="32"/>
        </w:rPr>
      </w:pPr>
      <w:r>
        <w:rPr>
          <w:rFonts w:ascii="Times New Roman" w:hAnsi="Times New Roman" w:eastAsia="黑体"/>
          <w:color w:val="000000"/>
          <w:kern w:val="0"/>
          <w:szCs w:val="32"/>
        </w:rPr>
        <w:t>五、其他</w:t>
      </w:r>
    </w:p>
    <w:p>
      <w:pPr>
        <w:widowControl/>
        <w:ind w:firstLine="626" w:firstLineChars="200"/>
        <w:jc w:val="left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（一）已申报成功的“创牌立信”先进单位不得再申报。</w:t>
      </w: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（二）各镇（街道）农产品质量安全监管站对评选单位进行动态管理，出现以下情况需及时上报建议取消其先进资格。</w:t>
      </w: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1. 出现大的农产品质量安全事故的；</w:t>
      </w: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2. 进入江苏省农业系统社会法人失信行为“黑名单”的；</w:t>
      </w: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3. 企业破产、注销或被吊销营业执照的；</w:t>
      </w: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4. 隐瞒真实情况、提供虚假材料的；</w:t>
      </w: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5. 企业被举报存在严重失信行为，经核实属实的；</w:t>
      </w: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6. 企业主动申请撤销的；</w:t>
      </w: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7. 其他应当撤销的情形。</w:t>
      </w: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附件1：《溧阳市农产品“创牌立信”先进单位评选表》</w:t>
      </w: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>附件2：《溧阳市“创牌立信”先进单位评选考核表》</w:t>
      </w: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</w:p>
    <w:p>
      <w:pPr>
        <w:widowControl/>
        <w:ind w:firstLine="645"/>
        <w:jc w:val="left"/>
        <w:rPr>
          <w:rFonts w:ascii="Times New Roman" w:hAnsi="Times New Roman" w:eastAsia="仿宋"/>
          <w:color w:val="000000"/>
          <w:kern w:val="0"/>
          <w:szCs w:val="32"/>
        </w:rPr>
      </w:pPr>
    </w:p>
    <w:p>
      <w:pPr>
        <w:widowControl/>
        <w:ind w:left="6099" w:hanging="6104" w:hangingChars="1950"/>
        <w:rPr>
          <w:rFonts w:ascii="Times New Roman" w:hAnsi="Times New Roman" w:eastAsia="黑体"/>
          <w:kern w:val="0"/>
          <w:szCs w:val="32"/>
        </w:rPr>
      </w:pPr>
      <w:r>
        <w:rPr>
          <w:rFonts w:ascii="Times New Roman" w:hAnsi="Times New Roman" w:eastAsia="仿宋"/>
          <w:color w:val="000000"/>
          <w:kern w:val="0"/>
          <w:szCs w:val="32"/>
        </w:rPr>
        <w:t xml:space="preserve">                                       溧阳市农业农村局20</w:t>
      </w:r>
      <w:r>
        <w:rPr>
          <w:rFonts w:hint="eastAsia" w:ascii="Times New Roman" w:hAnsi="Times New Roman" w:eastAsia="仿宋"/>
          <w:color w:val="000000"/>
          <w:kern w:val="0"/>
          <w:szCs w:val="32"/>
        </w:rPr>
        <w:t>22</w:t>
      </w:r>
      <w:r>
        <w:rPr>
          <w:rFonts w:ascii="Times New Roman" w:hAnsi="Times New Roman" w:eastAsia="仿宋"/>
          <w:color w:val="000000"/>
          <w:kern w:val="0"/>
          <w:szCs w:val="32"/>
        </w:rPr>
        <w:t>年</w:t>
      </w:r>
      <w:r>
        <w:rPr>
          <w:rFonts w:hint="eastAsia" w:ascii="Times New Roman" w:hAnsi="Times New Roman" w:eastAsia="仿宋"/>
          <w:color w:val="000000"/>
          <w:kern w:val="0"/>
          <w:szCs w:val="32"/>
          <w:lang w:val="en-US" w:eastAsia="zh-CN"/>
        </w:rPr>
        <w:t>11</w:t>
      </w:r>
      <w:r>
        <w:rPr>
          <w:rFonts w:ascii="Times New Roman" w:hAnsi="Times New Roman" w:eastAsia="仿宋"/>
          <w:color w:val="000000"/>
          <w:kern w:val="0"/>
          <w:szCs w:val="32"/>
        </w:rPr>
        <w:t>月</w:t>
      </w:r>
      <w:r>
        <w:rPr>
          <w:rFonts w:hint="eastAsia" w:ascii="Times New Roman" w:hAnsi="Times New Roman" w:eastAsia="仿宋"/>
          <w:color w:val="000000"/>
          <w:kern w:val="0"/>
          <w:szCs w:val="32"/>
          <w:lang w:val="en-US" w:eastAsia="zh-CN"/>
        </w:rPr>
        <w:t>14</w:t>
      </w:r>
      <w:bookmarkStart w:id="0" w:name="_GoBack"/>
      <w:bookmarkEnd w:id="0"/>
      <w:r>
        <w:rPr>
          <w:rFonts w:ascii="Times New Roman" w:hAnsi="Times New Roman" w:eastAsia="仿宋"/>
          <w:color w:val="000000"/>
          <w:kern w:val="0"/>
          <w:szCs w:val="32"/>
        </w:rPr>
        <w:t>日</w:t>
      </w:r>
    </w:p>
    <w:p>
      <w:pPr>
        <w:widowControl/>
        <w:rPr>
          <w:rFonts w:ascii="Times New Roman" w:hAnsi="Times New Roman" w:eastAsia="黑体"/>
          <w:kern w:val="0"/>
          <w:szCs w:val="32"/>
        </w:rPr>
      </w:pPr>
    </w:p>
    <w:p>
      <w:pPr>
        <w:widowControl/>
        <w:rPr>
          <w:rFonts w:ascii="Times New Roman" w:hAnsi="Times New Roman" w:eastAsia="黑体"/>
          <w:kern w:val="0"/>
          <w:szCs w:val="32"/>
        </w:rPr>
      </w:pPr>
    </w:p>
    <w:p>
      <w:pPr>
        <w:widowControl/>
        <w:rPr>
          <w:rFonts w:ascii="Times New Roman" w:hAnsi="Times New Roman" w:eastAsia="黑体"/>
          <w:kern w:val="0"/>
          <w:szCs w:val="32"/>
        </w:rPr>
      </w:pPr>
      <w:r>
        <w:rPr>
          <w:rFonts w:ascii="Times New Roman" w:hAnsi="Times New Roman" w:eastAsia="黑体"/>
          <w:kern w:val="0"/>
          <w:szCs w:val="32"/>
        </w:rPr>
        <w:t>附件1</w:t>
      </w:r>
    </w:p>
    <w:p>
      <w:pPr>
        <w:widowControl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溧阳市农产品 “创牌立信”先进单位申请表</w:t>
      </w:r>
    </w:p>
    <w:tbl>
      <w:tblPr>
        <w:tblStyle w:val="6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853"/>
        <w:gridCol w:w="15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注册时间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单位网址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法人代表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sz w:val="30"/>
                <w:szCs w:val="30"/>
              </w:rPr>
              <w:t>销售联系人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sz w:val="30"/>
                <w:szCs w:val="30"/>
              </w:rPr>
              <w:t>单位性质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sz w:val="30"/>
                <w:szCs w:val="30"/>
              </w:rPr>
              <w:t>□国有企业□国有控股企业</w:t>
            </w:r>
          </w:p>
          <w:p>
            <w:pPr>
              <w:rPr>
                <w:rFonts w:ascii="Times New Roman" w:hAnsi="Times New Roman" w:eastAsia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0"/>
                <w:szCs w:val="30"/>
              </w:rPr>
              <w:t>□外资企业□合资企业</w:t>
            </w:r>
          </w:p>
          <w:p>
            <w:pPr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sz w:val="30"/>
                <w:szCs w:val="30"/>
              </w:rPr>
              <w:t>□私营企业□合作社</w:t>
            </w:r>
          </w:p>
          <w:p>
            <w:pPr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sz w:val="30"/>
                <w:szCs w:val="30"/>
              </w:rPr>
              <w:t>□其他_____________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sz w:val="30"/>
                <w:szCs w:val="30"/>
              </w:rPr>
              <w:t>注册资金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sz w:val="30"/>
                <w:szCs w:val="30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企业基本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情况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480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right="480" w:firstLine="4861" w:firstLineChars="1659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 xml:space="preserve"> 签字（盖章） 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 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镇级主管     部门意见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ind w:right="480" w:firstLine="4861" w:firstLineChars="1659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 xml:space="preserve">签字（盖章） 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 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县级农业  部门意见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 xml:space="preserve">                            签字（盖章）             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                           年   月   日</w:t>
            </w:r>
          </w:p>
        </w:tc>
      </w:tr>
    </w:tbl>
    <w:p>
      <w:pPr>
        <w:widowControl/>
        <w:rPr>
          <w:rFonts w:ascii="Times New Roman" w:hAnsi="Times New Roman" w:eastAsia="黑体"/>
          <w:kern w:val="0"/>
        </w:rPr>
      </w:pPr>
    </w:p>
    <w:p>
      <w:pPr>
        <w:widowControl/>
        <w:rPr>
          <w:rFonts w:ascii="Times New Roman" w:hAnsi="Times New Roman" w:eastAsia="黑体"/>
          <w:kern w:val="0"/>
        </w:rPr>
      </w:pPr>
    </w:p>
    <w:p>
      <w:pPr>
        <w:widowControl/>
        <w:spacing w:line="440" w:lineRule="exact"/>
        <w:rPr>
          <w:rFonts w:ascii="Times New Roman" w:hAnsi="Times New Roman" w:eastAsia="黑体"/>
          <w:kern w:val="0"/>
          <w:szCs w:val="32"/>
        </w:rPr>
      </w:pPr>
      <w:r>
        <w:rPr>
          <w:rFonts w:ascii="Times New Roman" w:hAnsi="Times New Roman" w:eastAsia="黑体"/>
          <w:kern w:val="0"/>
          <w:szCs w:val="32"/>
        </w:rPr>
        <w:t>附件2</w:t>
      </w:r>
    </w:p>
    <w:p>
      <w:pPr>
        <w:spacing w:line="4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《溧阳市“创牌立信”先进单位评选考核表》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评审人：                                              日期：</w:t>
      </w:r>
    </w:p>
    <w:tbl>
      <w:tblPr>
        <w:tblStyle w:val="6"/>
        <w:tblpPr w:leftFromText="180" w:rightFromText="180" w:vertAnchor="page" w:horzAnchor="margin" w:tblpY="289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91"/>
        <w:gridCol w:w="5602"/>
        <w:gridCol w:w="94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考核项目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考核内容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1、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管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理</w:t>
            </w:r>
          </w:p>
          <w:p>
            <w:pPr>
              <w:spacing w:line="240" w:lineRule="exact"/>
              <w:ind w:right="-159" w:rightChars="-51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（10分）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农业主体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2分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有营业执照、组织机构代码证等市场主体资格，生产经营1年以上。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制度建立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3分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建立各项管理制度，包括岗位责任制、投入品管理制度、田间管理制度、产品质量管理制度、培训制度等。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人员与档案3分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有质量管理员、生产技术员或内检员等管理人员，且具备相应资质（1分），有相关生产档案并集中管理（2分）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质量承诺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2分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作出书面质量安全信用承诺。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 xml:space="preserve">2、产地   </w:t>
            </w:r>
          </w:p>
          <w:p>
            <w:pPr>
              <w:spacing w:line="240" w:lineRule="exact"/>
              <w:ind w:right="-159" w:rightChars="-51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 xml:space="preserve">  环境</w:t>
            </w:r>
          </w:p>
          <w:p>
            <w:pPr>
              <w:spacing w:line="240" w:lineRule="exact"/>
              <w:ind w:right="-159" w:rightChars="-51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（10分）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污染源*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5分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产地周围无污染源（2分），有环境保护措施（1分），产地无农资废弃物（2分）。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环境质量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5分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环境符合相关标准（提供三年内产地环境检测报告）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 xml:space="preserve"> 3、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产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程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控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制</w:t>
            </w:r>
          </w:p>
          <w:p>
            <w:pPr>
              <w:spacing w:line="240" w:lineRule="exact"/>
              <w:ind w:right="-159" w:rightChars="-51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（40分）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标准化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生产5分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管理与技术人员对产地环境、生产技术规程、产品质量标准了解（3分），制定或使用生产技术规范（2分）。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物化技术应用2分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应用物理、生物等技术进行病虫害防治（2分）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投入品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控制*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16分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编制禁限用投入品名录（1分），对常规投入品编制安全使用规范（1分），购买的农业投入品有凭证（2分），有进出库台账（2分），没有使用禁限用投入品（5分），采收、捕捞、屠宰等达安全间隔期要求（5分）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生产记录*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12分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记录及时（2分），内容完整（4分），记录内容与生产过程相符（4分），按规定时间保存（2分）。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技术培训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5分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制定年度培训计划，定期进行安全知识培训，有培训档案。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4、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产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质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分</w:t>
            </w:r>
          </w:p>
          <w:p>
            <w:pPr>
              <w:spacing w:line="240" w:lineRule="exact"/>
              <w:ind w:right="-159" w:rightChars="-51"/>
              <w:jc w:val="center"/>
              <w:rPr>
                <w:rFonts w:ascii="仿宋" w:hAnsi="仿宋" w:eastAsia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sz w:val="16"/>
                <w:szCs w:val="16"/>
              </w:rPr>
              <w:t>（40分）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产品检测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5分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有产品检测场所（1分），有检测设备（1分），有检测人员（1分），开展质量安全自检（2分）。（未建立检测室的，有委托检测机构，提供委托合同与检测数据）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产品包装*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10分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产品有包装，包装物上标注产品基本信息（2分），未包装产品采用合格证等形式标注（1分），通过认证的产品有认证标识（1分），认证标识印刷规范使用（2分），包装物信息不存在夸大宣传（4分）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产品销售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8分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有产品销售记录（3分），记录内容完整（1分），有食用农产品合格证（4分）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产品质量*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7分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无产品质量安全事故通报、曝光（3分），产品质量安全抽检合格（4分）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sz w:val="18"/>
                <w:szCs w:val="18"/>
              </w:rPr>
              <w:t>产品等级认证10分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有效期内的：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绿色农产品（8分）；有机农产品（10分）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加分项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成为省、市级质量安全示范企业或获得相关表彰的分别加5、3、2分。（此项最高加5分）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5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注：总分为100分。带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栏未完成的企业不能评定。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widowControl/>
        <w:spacing w:line="20" w:lineRule="exact"/>
        <w:rPr>
          <w:rFonts w:ascii="Times New Roman" w:hAnsi="Times New Roman" w:eastAsia="仿宋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1474" w:right="1531" w:bottom="1474" w:left="1531" w:header="709" w:footer="1361" w:gutter="0"/>
      <w:pgNumType w:fmt="numberInDash" w:start="1"/>
      <w:cols w:space="425" w:num="1"/>
      <w:docGrid w:type="linesAndChars" w:linePitch="571" w:charSpace="-1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- 5 -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F07F5"/>
    <w:multiLevelType w:val="multilevel"/>
    <w:tmpl w:val="0EAF07F5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EDF62DD"/>
    <w:multiLevelType w:val="multilevel"/>
    <w:tmpl w:val="5EDF62DD"/>
    <w:lvl w:ilvl="0" w:tentative="0">
      <w:start w:val="1"/>
      <w:numFmt w:val="japaneseCounting"/>
      <w:lvlText w:val="%1、"/>
      <w:lvlJc w:val="left"/>
      <w:pPr>
        <w:ind w:left="1300" w:hanging="660"/>
      </w:pPr>
      <w:rPr>
        <w:rFonts w:hint="default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313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kNjQ3YjI1NzNiMjg2N2Y5MTQwMjhmYWQxZTQ0YmUifQ=="/>
  </w:docVars>
  <w:rsids>
    <w:rsidRoot w:val="00CC5947"/>
    <w:rsid w:val="00003C12"/>
    <w:rsid w:val="00005EF6"/>
    <w:rsid w:val="00012C14"/>
    <w:rsid w:val="00015EB2"/>
    <w:rsid w:val="0004774A"/>
    <w:rsid w:val="00053749"/>
    <w:rsid w:val="000610B1"/>
    <w:rsid w:val="000669BE"/>
    <w:rsid w:val="00072A87"/>
    <w:rsid w:val="00082A8C"/>
    <w:rsid w:val="00082D64"/>
    <w:rsid w:val="000B019A"/>
    <w:rsid w:val="000B2518"/>
    <w:rsid w:val="000B459C"/>
    <w:rsid w:val="000B745D"/>
    <w:rsid w:val="000B7F98"/>
    <w:rsid w:val="000C34B7"/>
    <w:rsid w:val="000C4F7C"/>
    <w:rsid w:val="000D5468"/>
    <w:rsid w:val="000D5E0B"/>
    <w:rsid w:val="000E1484"/>
    <w:rsid w:val="000F3418"/>
    <w:rsid w:val="000F356A"/>
    <w:rsid w:val="00101F01"/>
    <w:rsid w:val="00125787"/>
    <w:rsid w:val="00141949"/>
    <w:rsid w:val="001445CD"/>
    <w:rsid w:val="00147246"/>
    <w:rsid w:val="00147B8F"/>
    <w:rsid w:val="0015061C"/>
    <w:rsid w:val="001514F9"/>
    <w:rsid w:val="001515AA"/>
    <w:rsid w:val="00157994"/>
    <w:rsid w:val="0016135A"/>
    <w:rsid w:val="00165527"/>
    <w:rsid w:val="001D67BE"/>
    <w:rsid w:val="001E23BB"/>
    <w:rsid w:val="001E7213"/>
    <w:rsid w:val="001F77B8"/>
    <w:rsid w:val="002213F6"/>
    <w:rsid w:val="0022494B"/>
    <w:rsid w:val="00243969"/>
    <w:rsid w:val="00245314"/>
    <w:rsid w:val="0029091B"/>
    <w:rsid w:val="002925DE"/>
    <w:rsid w:val="002B0531"/>
    <w:rsid w:val="002C2396"/>
    <w:rsid w:val="002E6F34"/>
    <w:rsid w:val="002F3F65"/>
    <w:rsid w:val="00303080"/>
    <w:rsid w:val="00303D10"/>
    <w:rsid w:val="00307324"/>
    <w:rsid w:val="00342F5B"/>
    <w:rsid w:val="003641EF"/>
    <w:rsid w:val="003761EF"/>
    <w:rsid w:val="00397A48"/>
    <w:rsid w:val="003A756D"/>
    <w:rsid w:val="003B23E7"/>
    <w:rsid w:val="003B7FBD"/>
    <w:rsid w:val="003C1D49"/>
    <w:rsid w:val="003E1902"/>
    <w:rsid w:val="00426F69"/>
    <w:rsid w:val="004316AF"/>
    <w:rsid w:val="00432DBD"/>
    <w:rsid w:val="00454CD1"/>
    <w:rsid w:val="00456DB9"/>
    <w:rsid w:val="004B7D57"/>
    <w:rsid w:val="004C2BC0"/>
    <w:rsid w:val="004C5DCC"/>
    <w:rsid w:val="00504DED"/>
    <w:rsid w:val="00581A04"/>
    <w:rsid w:val="0059074A"/>
    <w:rsid w:val="005A2644"/>
    <w:rsid w:val="005B3313"/>
    <w:rsid w:val="005B6353"/>
    <w:rsid w:val="005D08C5"/>
    <w:rsid w:val="005D1AC2"/>
    <w:rsid w:val="005D574F"/>
    <w:rsid w:val="00613E90"/>
    <w:rsid w:val="006669A7"/>
    <w:rsid w:val="006A0640"/>
    <w:rsid w:val="006B7321"/>
    <w:rsid w:val="006C4BF6"/>
    <w:rsid w:val="006D3C7B"/>
    <w:rsid w:val="006D4B3E"/>
    <w:rsid w:val="006D7B28"/>
    <w:rsid w:val="006E5B11"/>
    <w:rsid w:val="007143EA"/>
    <w:rsid w:val="007272A3"/>
    <w:rsid w:val="00730189"/>
    <w:rsid w:val="007316D5"/>
    <w:rsid w:val="007366E4"/>
    <w:rsid w:val="007409BE"/>
    <w:rsid w:val="00744106"/>
    <w:rsid w:val="00765AEB"/>
    <w:rsid w:val="007A3DB6"/>
    <w:rsid w:val="007B40BE"/>
    <w:rsid w:val="007B626B"/>
    <w:rsid w:val="007E29A5"/>
    <w:rsid w:val="007F138A"/>
    <w:rsid w:val="007F2289"/>
    <w:rsid w:val="007F4923"/>
    <w:rsid w:val="0084377B"/>
    <w:rsid w:val="00880DD4"/>
    <w:rsid w:val="00883CD4"/>
    <w:rsid w:val="00891DF2"/>
    <w:rsid w:val="008C4B2C"/>
    <w:rsid w:val="008C4DBF"/>
    <w:rsid w:val="008D2716"/>
    <w:rsid w:val="008D53CD"/>
    <w:rsid w:val="008E0460"/>
    <w:rsid w:val="008E2CCD"/>
    <w:rsid w:val="008E360A"/>
    <w:rsid w:val="008F0F11"/>
    <w:rsid w:val="008F59FC"/>
    <w:rsid w:val="0090455E"/>
    <w:rsid w:val="0091273D"/>
    <w:rsid w:val="00913BF8"/>
    <w:rsid w:val="00942D36"/>
    <w:rsid w:val="009570EC"/>
    <w:rsid w:val="00966351"/>
    <w:rsid w:val="009835C9"/>
    <w:rsid w:val="009C5AB8"/>
    <w:rsid w:val="009D781F"/>
    <w:rsid w:val="009E15C4"/>
    <w:rsid w:val="00A050A3"/>
    <w:rsid w:val="00A23159"/>
    <w:rsid w:val="00A32DA7"/>
    <w:rsid w:val="00A44031"/>
    <w:rsid w:val="00A448C2"/>
    <w:rsid w:val="00A565FD"/>
    <w:rsid w:val="00A64C93"/>
    <w:rsid w:val="00A65888"/>
    <w:rsid w:val="00A85DDD"/>
    <w:rsid w:val="00A911D1"/>
    <w:rsid w:val="00AC2636"/>
    <w:rsid w:val="00AE0741"/>
    <w:rsid w:val="00B031D2"/>
    <w:rsid w:val="00B05579"/>
    <w:rsid w:val="00B05739"/>
    <w:rsid w:val="00B14740"/>
    <w:rsid w:val="00B3095F"/>
    <w:rsid w:val="00B345F1"/>
    <w:rsid w:val="00B54A06"/>
    <w:rsid w:val="00B672B4"/>
    <w:rsid w:val="00B83099"/>
    <w:rsid w:val="00BA5123"/>
    <w:rsid w:val="00BC454A"/>
    <w:rsid w:val="00BC4771"/>
    <w:rsid w:val="00BC706B"/>
    <w:rsid w:val="00C036B6"/>
    <w:rsid w:val="00C23D4D"/>
    <w:rsid w:val="00C56A4E"/>
    <w:rsid w:val="00C61B9D"/>
    <w:rsid w:val="00C66F2D"/>
    <w:rsid w:val="00CB1699"/>
    <w:rsid w:val="00CC5947"/>
    <w:rsid w:val="00CF61B8"/>
    <w:rsid w:val="00D05FC5"/>
    <w:rsid w:val="00D37FDF"/>
    <w:rsid w:val="00D4380F"/>
    <w:rsid w:val="00D643D8"/>
    <w:rsid w:val="00D74622"/>
    <w:rsid w:val="00D96310"/>
    <w:rsid w:val="00DA0D0C"/>
    <w:rsid w:val="00DA2696"/>
    <w:rsid w:val="00DA5BA6"/>
    <w:rsid w:val="00DB3170"/>
    <w:rsid w:val="00DC32A1"/>
    <w:rsid w:val="00DD5379"/>
    <w:rsid w:val="00DD6156"/>
    <w:rsid w:val="00E32759"/>
    <w:rsid w:val="00E40C28"/>
    <w:rsid w:val="00E466FB"/>
    <w:rsid w:val="00E50039"/>
    <w:rsid w:val="00E5435F"/>
    <w:rsid w:val="00E5453A"/>
    <w:rsid w:val="00E916D3"/>
    <w:rsid w:val="00E9622B"/>
    <w:rsid w:val="00EB662F"/>
    <w:rsid w:val="00EC6A7B"/>
    <w:rsid w:val="00EE0D61"/>
    <w:rsid w:val="00EF5A7C"/>
    <w:rsid w:val="00F002BB"/>
    <w:rsid w:val="00F03DA7"/>
    <w:rsid w:val="00F20048"/>
    <w:rsid w:val="00F45577"/>
    <w:rsid w:val="00F45DD9"/>
    <w:rsid w:val="00F93B00"/>
    <w:rsid w:val="00F93C4E"/>
    <w:rsid w:val="00FA62A1"/>
    <w:rsid w:val="00FB2DD8"/>
    <w:rsid w:val="00FE105B"/>
    <w:rsid w:val="00FF5C93"/>
    <w:rsid w:val="7A01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批注框文本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2053</Words>
  <Characters>2110</Characters>
  <Lines>18</Lines>
  <Paragraphs>5</Paragraphs>
  <TotalTime>35</TotalTime>
  <ScaleCrop>false</ScaleCrop>
  <LinksUpToDate>false</LinksUpToDate>
  <CharactersWithSpaces>2388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2020-10-09T06:24:00Z</dcterms:created>
  <dc:creator>`</dc:creator>
  <cp:lastModifiedBy>Administrator</cp:lastModifiedBy>
  <cp:lastPrinted>2020-10-09T00:30:00Z</cp:lastPrinted>
  <dcterms:modified xsi:type="dcterms:W3CDTF">2022-11-14T06:53:56Z</dcterms:modified>
  <dc:title>溧农发〔2016〕187号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98EC4CD560ED4AB5A1C19132B142ACC9</vt:lpwstr>
  </property>
</Properties>
</file>