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2B" w:rsidRPr="00BF2C2B" w:rsidRDefault="00BF2C2B" w:rsidP="00BF2C2B">
      <w:pPr>
        <w:rPr>
          <w:rFonts w:ascii="黑体" w:eastAsia="黑体" w:hAnsi="黑体" w:cs="黑体"/>
          <w:bCs/>
          <w:sz w:val="32"/>
          <w:szCs w:val="32"/>
        </w:rPr>
      </w:pPr>
      <w:r w:rsidRPr="00BF2C2B"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:rsidR="00BF2C2B" w:rsidRDefault="00BF2C2B" w:rsidP="00BF2C2B">
      <w:pPr>
        <w:spacing w:line="70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园区公共法律服务清单（试行）</w:t>
      </w:r>
    </w:p>
    <w:p w:rsidR="00BF2C2B" w:rsidRPr="00BF2C2B" w:rsidRDefault="00BF2C2B" w:rsidP="00BF2C2B">
      <w:pPr>
        <w:spacing w:line="56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tbl>
      <w:tblPr>
        <w:tblStyle w:val="a5"/>
        <w:tblW w:w="13935" w:type="dxa"/>
        <w:jc w:val="center"/>
        <w:tblInd w:w="52" w:type="dxa"/>
        <w:tblLook w:val="04A0"/>
      </w:tblPr>
      <w:tblGrid>
        <w:gridCol w:w="797"/>
        <w:gridCol w:w="1656"/>
        <w:gridCol w:w="1665"/>
        <w:gridCol w:w="6195"/>
        <w:gridCol w:w="3622"/>
      </w:tblGrid>
      <w:tr w:rsidR="00BF2C2B" w:rsidTr="00CD3594">
        <w:trPr>
          <w:jc w:val="center"/>
        </w:trPr>
        <w:tc>
          <w:tcPr>
            <w:tcW w:w="797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分类</w:t>
            </w: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服务项目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服务对象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服务内容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服务获取方式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 w:val="restart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基础服务类</w:t>
            </w: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提供法律意见建议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园区管理</w:t>
            </w:r>
          </w:p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部门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围绕安全生产、招商引资等方面提供法律意见；重大项目、投资等按需提供法律建议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依园区管理部门申请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法治体检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通过开展问卷调查、上门问诊、集体会诊等方式，分析企业法律服务需求，排查合同履约、劳动用工等风险隐患，引导企业建立健全风险防范机制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园区公共法律服务中心、法律服务机构等定期开展；依企业申请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产品研发推广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围绕企业设立、发展、成长、成熟、破产等阶段，组建法律服务机构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研发适企的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公共法律服务产品，推广应用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园区公共法律服务中心、法律服务机构等定期开展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法律咨询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企业和职工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解答生产经营、劳动者权益等基本法律问题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依当事人申请，园区公共法律服务中心、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12348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热线、江苏法律服务网等免费提供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法治宣传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企业和职工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制定课表开展法治沙龙或法治大讲堂活动，宣传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安全生产、知识产权保护、劳动者权益保护等法律法规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园区公共法律服务中心等定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期开展；依企业申请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 w:val="restart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专业性调解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企业和职工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排查调处矛盾纠纷，典型的调解案件进行宣传学习，依托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苏解纷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平台，开展人民调解工作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园区公共法律服务中心、专业性调解组织定期开展；或依当事人申请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法律援助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职工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提供法律咨询、代拟文书、协助申请办理法律援助手续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依当事人申请，法律援助机构免费提供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 w:val="restart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专项服务类</w:t>
            </w: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安全生产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提供专项法律法规宣传；依法有序参与安全生产事故等突发事件的处置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园区公共法律服务中心、法律服务机构等定期开展；依企业申请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知识产权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开展专利申请和知识产权诉讼代理等业务、提供知识产权合同（协议）、保全证据等公证服务、仲裁调解服务或指引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园区公共法律服务中心、法律服务机构等定期开展；依企业申请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产业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链法律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服务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围绕我市重点产业，加大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链主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企业和链上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专精特新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中小企业法律服务，在融资、合同管理、知识产权、合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审查等方面提供精准服务，提升产业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链安全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运营水平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园区公共法律服务中心、法律服务机构等定期开展；依企业申请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 w:val="restart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便利服务类</w:t>
            </w: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企业法律风险防范案例指导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</w:t>
            </w:r>
          </w:p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和职工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针对疫情因素对企业的影响，编发风险防范案例，知道企业和职工加强风险防范，维护合法权益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园区公共法律服务中心免费提供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法律法规、典型案例查询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</w:t>
            </w:r>
          </w:p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和职工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提供法律法规检索查询服务；提供人民调解等案例检索查询服务；提供律师、法律援助、人民调解、仲裁等司法行政典型案例检索查询服务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中国法律服务网、江苏法律服务网免费提供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法律服务机构和人员查询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</w:t>
            </w:r>
          </w:p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和职工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提供律师事务所、律师；公证机构、公证员等基本信息查询服务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江苏法律服务网免费提供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立法民意收集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企业和职工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听取、收集涉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企立法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意见建议，及时汇总反馈至相关立法部门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园区公共法律服务中心免费提供</w:t>
            </w:r>
          </w:p>
        </w:tc>
      </w:tr>
      <w:tr w:rsidR="00BF2C2B" w:rsidTr="00CD3594">
        <w:trPr>
          <w:jc w:val="center"/>
        </w:trPr>
        <w:tc>
          <w:tcPr>
            <w:tcW w:w="797" w:type="dxa"/>
            <w:vMerge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业务指引</w:t>
            </w:r>
          </w:p>
        </w:tc>
        <w:tc>
          <w:tcPr>
            <w:tcW w:w="1665" w:type="dxa"/>
            <w:vAlign w:val="center"/>
          </w:tcPr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</w:t>
            </w:r>
          </w:p>
          <w:p w:rsidR="00BF2C2B" w:rsidRDefault="00BF2C2B" w:rsidP="00CD359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和职工</w:t>
            </w:r>
          </w:p>
        </w:tc>
        <w:tc>
          <w:tcPr>
            <w:tcW w:w="6195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提供行政复议、行政执法、公证、法律援助、仲裁等司法行政业务指引</w:t>
            </w:r>
          </w:p>
        </w:tc>
        <w:tc>
          <w:tcPr>
            <w:tcW w:w="3622" w:type="dxa"/>
            <w:vAlign w:val="center"/>
          </w:tcPr>
          <w:p w:rsidR="00BF2C2B" w:rsidRDefault="00BF2C2B" w:rsidP="00CD359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园区公共法律服务中心免费提供</w:t>
            </w:r>
          </w:p>
        </w:tc>
      </w:tr>
    </w:tbl>
    <w:p w:rsidR="00251587" w:rsidRPr="00BF2C2B" w:rsidRDefault="00251587"/>
    <w:sectPr w:rsidR="00251587" w:rsidRPr="00BF2C2B" w:rsidSect="00BF2C2B"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0D" w:rsidRDefault="0062050D" w:rsidP="00BF2C2B">
      <w:r>
        <w:separator/>
      </w:r>
    </w:p>
  </w:endnote>
  <w:endnote w:type="continuationSeparator" w:id="0">
    <w:p w:rsidR="0062050D" w:rsidRDefault="0062050D" w:rsidP="00BF2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0D" w:rsidRDefault="0062050D" w:rsidP="00BF2C2B">
      <w:r>
        <w:separator/>
      </w:r>
    </w:p>
  </w:footnote>
  <w:footnote w:type="continuationSeparator" w:id="0">
    <w:p w:rsidR="0062050D" w:rsidRDefault="0062050D" w:rsidP="00BF2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C2B"/>
    <w:rsid w:val="00251587"/>
    <w:rsid w:val="0062050D"/>
    <w:rsid w:val="00BF2C2B"/>
    <w:rsid w:val="00CD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C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C2B"/>
    <w:rPr>
      <w:sz w:val="18"/>
      <w:szCs w:val="18"/>
    </w:rPr>
  </w:style>
  <w:style w:type="table" w:styleId="a5">
    <w:name w:val="Table Grid"/>
    <w:basedOn w:val="a1"/>
    <w:qFormat/>
    <w:rsid w:val="00BF2C2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吴旭辉</dc:creator>
  <cp:keywords/>
  <dc:description/>
  <cp:lastModifiedBy>吴旭辉</cp:lastModifiedBy>
  <cp:revision>3</cp:revision>
  <dcterms:created xsi:type="dcterms:W3CDTF">2022-11-30T02:22:00Z</dcterms:created>
  <dcterms:modified xsi:type="dcterms:W3CDTF">2022-11-30T02:25:00Z</dcterms:modified>
</cp:coreProperties>
</file>