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napToGrid w:val="0"/>
        <w:spacing w:line="570" w:lineRule="exact"/>
        <w:jc w:val="left"/>
        <w:rPr>
          <w:rFonts w:eastAsia="黑体"/>
          <w:snapToGrid w:val="0"/>
          <w:color w:val="000000"/>
          <w:kern w:val="0"/>
          <w:sz w:val="32"/>
          <w:szCs w:val="32"/>
        </w:rPr>
      </w:pPr>
      <w:r>
        <w:rPr>
          <w:rFonts w:eastAsia="黑体"/>
          <w:bCs/>
          <w:color w:val="000000"/>
          <w:sz w:val="32"/>
          <w:szCs w:val="32"/>
        </w:rPr>
        <w:t>附件1</w:t>
      </w:r>
    </w:p>
    <w:p>
      <w:pPr>
        <w:overflowPunct w:val="0"/>
        <w:autoSpaceDE w:val="0"/>
        <w:autoSpaceDN w:val="0"/>
        <w:adjustRightInd w:val="0"/>
        <w:snapToGrid w:val="0"/>
        <w:spacing w:line="570" w:lineRule="exact"/>
        <w:jc w:val="center"/>
        <w:rPr>
          <w:rFonts w:hint="eastAsia" w:ascii="方正小标宋简体" w:hAnsi="黑体" w:eastAsia="方正小标宋简体"/>
          <w:snapToGrid w:val="0"/>
          <w:kern w:val="0"/>
          <w:sz w:val="44"/>
          <w:szCs w:val="44"/>
        </w:rPr>
      </w:pPr>
    </w:p>
    <w:p>
      <w:pPr>
        <w:overflowPunct w:val="0"/>
        <w:autoSpaceDE w:val="0"/>
        <w:autoSpaceDN w:val="0"/>
        <w:adjustRightInd w:val="0"/>
        <w:snapToGrid w:val="0"/>
        <w:spacing w:line="570" w:lineRule="exact"/>
        <w:jc w:val="center"/>
        <w:rPr>
          <w:rFonts w:hint="eastAsia" w:ascii="方正小标宋简体" w:hAnsi="黑体" w:eastAsia="方正小标宋简体"/>
          <w:snapToGrid w:val="0"/>
          <w:kern w:val="0"/>
          <w:sz w:val="44"/>
          <w:szCs w:val="44"/>
        </w:rPr>
      </w:pPr>
      <w:r>
        <w:rPr>
          <w:rFonts w:hint="eastAsia" w:ascii="方正小标宋简体" w:hAnsi="黑体" w:eastAsia="方正小标宋简体"/>
          <w:snapToGrid w:val="0"/>
          <w:kern w:val="0"/>
          <w:sz w:val="44"/>
          <w:szCs w:val="44"/>
        </w:rPr>
        <w:t>202</w:t>
      </w:r>
      <w:r>
        <w:rPr>
          <w:rFonts w:hint="eastAsia" w:ascii="方正小标宋简体" w:hAnsi="黑体" w:eastAsia="方正小标宋简体"/>
          <w:snapToGrid w:val="0"/>
          <w:kern w:val="0"/>
          <w:sz w:val="44"/>
          <w:szCs w:val="44"/>
          <w:lang w:val="en-US" w:eastAsia="zh-CN"/>
        </w:rPr>
        <w:t>3</w:t>
      </w:r>
      <w:r>
        <w:rPr>
          <w:rFonts w:hint="eastAsia" w:ascii="方正小标宋简体" w:hAnsi="黑体" w:eastAsia="方正小标宋简体"/>
          <w:snapToGrid w:val="0"/>
          <w:kern w:val="0"/>
          <w:sz w:val="44"/>
          <w:szCs w:val="44"/>
        </w:rPr>
        <w:t>年</w:t>
      </w:r>
      <w:r>
        <w:rPr>
          <w:rFonts w:hint="eastAsia" w:ascii="方正小标宋简体" w:hAnsi="黑体" w:eastAsia="方正小标宋简体"/>
          <w:snapToGrid w:val="0"/>
          <w:kern w:val="0"/>
          <w:sz w:val="44"/>
          <w:szCs w:val="44"/>
          <w:lang w:eastAsia="zh-CN"/>
        </w:rPr>
        <w:t>上黄镇</w:t>
      </w:r>
      <w:r>
        <w:rPr>
          <w:rFonts w:hint="eastAsia" w:ascii="方正小标宋简体" w:hAnsi="黑体" w:eastAsia="方正小标宋简体"/>
          <w:snapToGrid w:val="0"/>
          <w:kern w:val="0"/>
          <w:sz w:val="44"/>
          <w:szCs w:val="44"/>
        </w:rPr>
        <w:t>春季重大动物疫病</w:t>
      </w:r>
    </w:p>
    <w:p>
      <w:pPr>
        <w:overflowPunct w:val="0"/>
        <w:autoSpaceDE w:val="0"/>
        <w:autoSpaceDN w:val="0"/>
        <w:adjustRightInd w:val="0"/>
        <w:snapToGrid w:val="0"/>
        <w:spacing w:before="120" w:line="570" w:lineRule="exact"/>
        <w:jc w:val="center"/>
        <w:rPr>
          <w:rFonts w:hint="eastAsia" w:ascii="方正小标宋简体" w:hAnsi="黑体" w:eastAsia="方正小标宋简体"/>
          <w:snapToGrid w:val="0"/>
          <w:kern w:val="0"/>
          <w:sz w:val="44"/>
          <w:szCs w:val="44"/>
        </w:rPr>
      </w:pPr>
      <w:r>
        <w:rPr>
          <w:rFonts w:hint="eastAsia" w:ascii="方正小标宋简体" w:hAnsi="黑体" w:eastAsia="方正小标宋简体"/>
          <w:snapToGrid w:val="0"/>
          <w:kern w:val="0"/>
          <w:sz w:val="44"/>
          <w:szCs w:val="44"/>
        </w:rPr>
        <w:t>集中防疫行动方案</w:t>
      </w:r>
    </w:p>
    <w:p>
      <w:pPr>
        <w:overflowPunct w:val="0"/>
        <w:autoSpaceDE w:val="0"/>
        <w:autoSpaceDN w:val="0"/>
        <w:adjustRightInd w:val="0"/>
        <w:snapToGrid w:val="0"/>
        <w:spacing w:line="570" w:lineRule="exact"/>
        <w:jc w:val="center"/>
        <w:rPr>
          <w:rFonts w:hint="eastAsia" w:ascii="方正小标宋简体" w:hAnsi="黑体" w:eastAsia="方正小标宋简体"/>
          <w:snapToGrid w:val="0"/>
          <w:kern w:val="0"/>
          <w:sz w:val="44"/>
          <w:szCs w:val="44"/>
        </w:rPr>
      </w:pPr>
    </w:p>
    <w:p>
      <w:pPr>
        <w:overflowPunct w:val="0"/>
        <w:autoSpaceDE w:val="0"/>
        <w:autoSpaceDN w:val="0"/>
        <w:snapToGrid w:val="0"/>
        <w:spacing w:line="590" w:lineRule="exact"/>
        <w:ind w:firstLine="641"/>
        <w:rPr>
          <w:rFonts w:eastAsia="仿宋_GB2312"/>
          <w:snapToGrid w:val="0"/>
          <w:kern w:val="0"/>
          <w:sz w:val="32"/>
          <w:szCs w:val="32"/>
        </w:rPr>
      </w:pPr>
      <w:r>
        <w:rPr>
          <w:rFonts w:ascii="仿宋" w:hAnsi="仿宋" w:eastAsia="仿宋"/>
          <w:snapToGrid w:val="0"/>
          <w:kern w:val="0"/>
          <w:sz w:val="32"/>
          <w:szCs w:val="32"/>
        </w:rPr>
        <w:t>春季是高致病性禽流感、非洲猪瘟等重大动物疫病的易发高发季节，加之新型冠状病毒感染实施“乙类乙管”后，人流、车流、货流全面复苏，动物疫病防控形势尤为复杂严峻，防控任务十分艰巨。为组织实施好春季重大动物疫病集中防疫行动，特制定本方案。</w:t>
      </w:r>
    </w:p>
    <w:p>
      <w:pPr>
        <w:overflowPunct w:val="0"/>
        <w:autoSpaceDE w:val="0"/>
        <w:autoSpaceDN w:val="0"/>
        <w:adjustRightInd w:val="0"/>
        <w:snapToGrid w:val="0"/>
        <w:spacing w:line="570" w:lineRule="exact"/>
        <w:ind w:firstLine="641"/>
        <w:rPr>
          <w:rFonts w:ascii="黑体" w:hAnsi="黑体" w:eastAsia="黑体"/>
          <w:snapToGrid w:val="0"/>
          <w:kern w:val="0"/>
          <w:sz w:val="32"/>
          <w:szCs w:val="32"/>
        </w:rPr>
      </w:pPr>
      <w:r>
        <w:rPr>
          <w:rFonts w:ascii="黑体" w:hAnsi="黑体" w:eastAsia="黑体"/>
          <w:snapToGrid w:val="0"/>
          <w:kern w:val="0"/>
          <w:sz w:val="32"/>
          <w:szCs w:val="32"/>
        </w:rPr>
        <w:t>一、总体目标</w:t>
      </w:r>
    </w:p>
    <w:p>
      <w:pPr>
        <w:overflowPunct w:val="0"/>
        <w:autoSpaceDE w:val="0"/>
        <w:autoSpaceDN w:val="0"/>
        <w:snapToGrid w:val="0"/>
        <w:spacing w:line="590" w:lineRule="exact"/>
        <w:ind w:firstLine="641"/>
        <w:rPr>
          <w:rFonts w:ascii="仿宋" w:hAnsi="仿宋" w:eastAsia="仿宋"/>
          <w:sz w:val="32"/>
          <w:szCs w:val="32"/>
        </w:rPr>
      </w:pPr>
      <w:r>
        <w:rPr>
          <w:rFonts w:ascii="仿宋" w:hAnsi="仿宋" w:eastAsia="仿宋"/>
          <w:snapToGrid w:val="0"/>
          <w:kern w:val="0"/>
          <w:sz w:val="32"/>
          <w:szCs w:val="32"/>
        </w:rPr>
        <w:t>今年春季重大动物疫病集中防疫行动总体目标是：认真组织开展动物疫病防治工作，</w:t>
      </w:r>
      <w:r>
        <w:rPr>
          <w:rFonts w:ascii="仿宋" w:hAnsi="仿宋" w:eastAsia="仿宋"/>
          <w:snapToGrid w:val="0"/>
          <w:sz w:val="32"/>
          <w:szCs w:val="32"/>
        </w:rPr>
        <w:t>高致病性禽流感、牲畜口蹄疫、小反刍兽疫等重大动物疫病群体免疫密度达到90%以上，应免畜禽免疫密度达到100%，</w:t>
      </w:r>
      <w:r>
        <w:rPr>
          <w:rFonts w:ascii="仿宋" w:hAnsi="仿宋" w:eastAsia="仿宋"/>
          <w:sz w:val="32"/>
          <w:szCs w:val="32"/>
        </w:rPr>
        <w:t>免疫畜禽群体平均免疫抗体合格率保持在70％以上；</w:t>
      </w:r>
      <w:r>
        <w:rPr>
          <w:rFonts w:ascii="仿宋" w:hAnsi="仿宋" w:eastAsia="仿宋"/>
          <w:snapToGrid w:val="0"/>
          <w:sz w:val="32"/>
          <w:szCs w:val="32"/>
        </w:rPr>
        <w:t>应免注册犬免疫密度达到90%以上，免疫犬100%建立电子档案；统筹抓好非洲猪瘟常态化防控和新城疫、猪链球菌病、羊痘等常见疫病的防治工作；突出重点推进布病、牛结核病等重点人兽共患病源头防控，实施监测阳性100%淘汰净化，切实保障人民群众身体健康；</w:t>
      </w:r>
      <w:r>
        <w:rPr>
          <w:rFonts w:ascii="仿宋" w:hAnsi="仿宋" w:eastAsia="仿宋"/>
          <w:sz w:val="32"/>
          <w:szCs w:val="32"/>
        </w:rPr>
        <w:t>牲畜规范佩戴免疫标识，免疫记录、免疫档案与标识相符，科学合理使用免疫疫苗，免疫操作规范，免疫信息报送及时，在规定的时间段完成规定任务。</w:t>
      </w:r>
    </w:p>
    <w:p>
      <w:pPr>
        <w:overflowPunct w:val="0"/>
        <w:autoSpaceDE w:val="0"/>
        <w:autoSpaceDN w:val="0"/>
        <w:adjustRightInd w:val="0"/>
        <w:snapToGrid w:val="0"/>
        <w:spacing w:line="570" w:lineRule="exact"/>
        <w:ind w:firstLine="641"/>
        <w:rPr>
          <w:rFonts w:ascii="黑体" w:hAnsi="黑体" w:eastAsia="黑体"/>
          <w:snapToGrid w:val="0"/>
          <w:kern w:val="0"/>
          <w:sz w:val="32"/>
          <w:szCs w:val="32"/>
        </w:rPr>
      </w:pPr>
      <w:r>
        <w:rPr>
          <w:rFonts w:ascii="黑体" w:hAnsi="黑体" w:eastAsia="黑体"/>
          <w:snapToGrid w:val="0"/>
          <w:kern w:val="0"/>
          <w:sz w:val="32"/>
          <w:szCs w:val="32"/>
        </w:rPr>
        <w:t>二、组织保障</w:t>
      </w:r>
    </w:p>
    <w:p>
      <w:pPr>
        <w:overflowPunct w:val="0"/>
        <w:autoSpaceDE w:val="0"/>
        <w:autoSpaceDN w:val="0"/>
        <w:snapToGrid w:val="0"/>
        <w:spacing w:line="570" w:lineRule="exact"/>
        <w:ind w:firstLine="641"/>
        <w:rPr>
          <w:rFonts w:ascii="仿宋" w:hAnsi="仿宋" w:eastAsia="仿宋"/>
          <w:snapToGrid w:val="0"/>
          <w:kern w:val="0"/>
          <w:sz w:val="32"/>
          <w:szCs w:val="32"/>
        </w:rPr>
      </w:pPr>
      <w:r>
        <w:rPr>
          <w:rFonts w:ascii="仿宋" w:hAnsi="仿宋" w:eastAsia="仿宋"/>
          <w:b/>
          <w:snapToGrid w:val="0"/>
          <w:kern w:val="0"/>
          <w:sz w:val="32"/>
          <w:szCs w:val="32"/>
        </w:rPr>
        <w:t>（一）加强春防行动组织领导。</w:t>
      </w:r>
      <w:r>
        <w:rPr>
          <w:rFonts w:ascii="仿宋" w:hAnsi="仿宋" w:eastAsia="仿宋"/>
          <w:snapToGrid w:val="0"/>
          <w:kern w:val="0"/>
          <w:sz w:val="32"/>
          <w:szCs w:val="32"/>
        </w:rPr>
        <w:t>要充分认清形势，牢固树立防疫优先理念，务必把春季重大动物疫病集中防疫行动作为当前工作的重中之重，切实强化重大动物疫病防控工作地方政府负总责、相关部门各负其责、生产经营者依法承担防疫主体责任的防控机制。要科学分析本地区主要动物疫病防控形势，聚焦重点防控病种，量体裁衣制定春防行动方案，确保组织发动、技术指导、防疫监管等各项保障工作及时到位。积极稳妥推进“先打后补”、强制免疫病种调整、动物疫病净化和无疫小区建设、动物防疫社会化服务等工作落地见效，努力为全年动物疫病防控工作优良绩效奠定扎实基础。</w:t>
      </w:r>
    </w:p>
    <w:p>
      <w:pPr>
        <w:overflowPunct w:val="0"/>
        <w:autoSpaceDE w:val="0"/>
        <w:autoSpaceDN w:val="0"/>
        <w:snapToGrid w:val="0"/>
        <w:spacing w:line="570" w:lineRule="exact"/>
        <w:ind w:firstLine="641"/>
        <w:rPr>
          <w:rFonts w:ascii="仿宋" w:hAnsi="仿宋" w:eastAsia="仿宋"/>
          <w:snapToGrid w:val="0"/>
          <w:kern w:val="0"/>
          <w:sz w:val="32"/>
          <w:szCs w:val="32"/>
        </w:rPr>
      </w:pPr>
      <w:r>
        <w:rPr>
          <w:rFonts w:ascii="仿宋" w:hAnsi="仿宋" w:eastAsia="仿宋"/>
          <w:b/>
          <w:snapToGrid w:val="0"/>
          <w:kern w:val="0"/>
          <w:sz w:val="32"/>
          <w:szCs w:val="32"/>
        </w:rPr>
        <w:t>（二）加强新型畜禽生产经营业态疫病防控。</w:t>
      </w:r>
      <w:r>
        <w:rPr>
          <w:rFonts w:ascii="仿宋" w:hAnsi="仿宋" w:eastAsia="仿宋"/>
          <w:snapToGrid w:val="0"/>
          <w:kern w:val="0"/>
          <w:sz w:val="32"/>
          <w:szCs w:val="32"/>
        </w:rPr>
        <w:t>在春防准备阶段，各地要在做好本地区常规畜禽养殖情况调查摸底的基础上，突出重点开展新型畜禽生产经营业态调查，组织对休闲观光类家庭农场、萌宠乐园、大型综合体、学校劳动教育等重点场所开展家畜家禽和人工饲养、捕获的其他动物的养殖情况普查。根据普查摸底数据，进一步压实生产经营主体动物防疫责任，加强动物防疫知识宣传普及，提高主动防疫意识，加强技术指导和服务，集中开展重点疫病免疫预防，从根子上消除畜禽生产经营各业态疫病防控隐患。</w:t>
      </w:r>
    </w:p>
    <w:p>
      <w:pPr>
        <w:pStyle w:val="2"/>
        <w:overflowPunct w:val="0"/>
        <w:autoSpaceDE w:val="0"/>
        <w:autoSpaceDN w:val="0"/>
        <w:snapToGrid w:val="0"/>
        <w:spacing w:line="570" w:lineRule="exact"/>
        <w:ind w:firstLine="641"/>
        <w:rPr>
          <w:rFonts w:ascii="仿宋" w:hAnsi="仿宋" w:eastAsia="仿宋"/>
          <w:snapToGrid w:val="0"/>
          <w:color w:val="auto"/>
          <w:kern w:val="0"/>
          <w:sz w:val="32"/>
          <w:szCs w:val="32"/>
          <w:lang w:val="en-US" w:eastAsia="zh-CN"/>
        </w:rPr>
      </w:pPr>
      <w:r>
        <w:rPr>
          <w:rFonts w:ascii="仿宋" w:hAnsi="仿宋" w:eastAsia="仿宋"/>
          <w:b/>
          <w:bCs w:val="0"/>
          <w:snapToGrid w:val="0"/>
          <w:color w:val="auto"/>
          <w:kern w:val="0"/>
          <w:sz w:val="32"/>
          <w:szCs w:val="32"/>
          <w:lang w:val="en-US" w:eastAsia="zh-CN"/>
        </w:rPr>
        <w:t>（三）加强督导检查和防疫监管。</w:t>
      </w:r>
      <w:r>
        <w:rPr>
          <w:rFonts w:ascii="仿宋" w:hAnsi="仿宋" w:eastAsia="仿宋"/>
          <w:snapToGrid w:val="0"/>
          <w:color w:val="auto"/>
          <w:kern w:val="0"/>
          <w:sz w:val="32"/>
          <w:szCs w:val="32"/>
          <w:lang w:val="en-US" w:eastAsia="zh-CN"/>
        </w:rPr>
        <w:t>各地要将督导检查贯穿于春防行动全过程，及时掌握重大动物疫病防控责任落实和重点防控举措执行等情况，发现问题及时督促整改到位。要依托兽医实验室检测平台，扎实开展重大动物疫病流行病学监测调查，实时掌握疫情动态，采取定点监测、集中监测、飞行监测、应急监测“四个监测”形式，科学评估免疫效果，对免疫抗体不合格的及时采取补免措施，确保免疫质量。</w:t>
      </w:r>
      <w:r>
        <w:rPr>
          <w:rFonts w:ascii="仿宋" w:hAnsi="仿宋" w:eastAsia="仿宋"/>
          <w:snapToGrid w:val="0"/>
          <w:color w:val="auto"/>
          <w:kern w:val="0"/>
          <w:sz w:val="32"/>
          <w:szCs w:val="32"/>
        </w:rPr>
        <w:t>要强化动物防疫监管，对拒不履行防疫主体责任，因免疫不到位以及不认真落实清洗消毒和隔离等防疫措施引发重大动物疫情的</w:t>
      </w:r>
      <w:r>
        <w:rPr>
          <w:rFonts w:ascii="仿宋" w:hAnsi="仿宋" w:eastAsia="仿宋"/>
          <w:snapToGrid w:val="0"/>
          <w:color w:val="auto"/>
          <w:kern w:val="0"/>
          <w:sz w:val="32"/>
          <w:szCs w:val="32"/>
          <w:lang w:eastAsia="zh-CN"/>
        </w:rPr>
        <w:t>主体</w:t>
      </w:r>
      <w:r>
        <w:rPr>
          <w:rFonts w:ascii="仿宋" w:hAnsi="仿宋" w:eastAsia="仿宋"/>
          <w:snapToGrid w:val="0"/>
          <w:color w:val="auto"/>
          <w:kern w:val="0"/>
          <w:sz w:val="32"/>
          <w:szCs w:val="32"/>
        </w:rPr>
        <w:t>，严格依法处理，严肃追究责任。要严格执行疫情举报核查和报告制度，发现疑似重大动物疫情的，迅速按程序上报，开展疫源追溯和临床诊断，根据实际及时采取防控措施，严防疫情扩散。</w:t>
      </w:r>
    </w:p>
    <w:p>
      <w:pPr>
        <w:pStyle w:val="2"/>
        <w:overflowPunct w:val="0"/>
        <w:autoSpaceDE w:val="0"/>
        <w:autoSpaceDN w:val="0"/>
        <w:snapToGrid w:val="0"/>
        <w:spacing w:line="570" w:lineRule="exact"/>
        <w:ind w:firstLine="641"/>
        <w:rPr>
          <w:rFonts w:ascii="仿宋" w:hAnsi="仿宋" w:eastAsia="仿宋"/>
          <w:snapToGrid w:val="0"/>
          <w:color w:val="auto"/>
          <w:kern w:val="0"/>
          <w:sz w:val="32"/>
          <w:szCs w:val="32"/>
        </w:rPr>
      </w:pPr>
      <w:r>
        <w:rPr>
          <w:rFonts w:ascii="仿宋" w:hAnsi="仿宋" w:eastAsia="仿宋"/>
          <w:b/>
          <w:bCs w:val="0"/>
          <w:snapToGrid w:val="0"/>
          <w:color w:val="auto"/>
          <w:kern w:val="0"/>
          <w:sz w:val="32"/>
          <w:szCs w:val="32"/>
          <w:lang w:val="en-US" w:eastAsia="zh-CN"/>
        </w:rPr>
        <w:t>（四）加强动物防疫物资管理。</w:t>
      </w:r>
      <w:r>
        <w:rPr>
          <w:rFonts w:ascii="仿宋" w:hAnsi="仿宋" w:eastAsia="仿宋"/>
          <w:snapToGrid w:val="0"/>
          <w:color w:val="auto"/>
          <w:kern w:val="0"/>
          <w:sz w:val="32"/>
          <w:szCs w:val="32"/>
        </w:rPr>
        <w:t>各地要根据国家和省有关要求，做好强制免疫疫苗和标识的管理工作，建立健全疫苗耳标管理档案，逐月盘库，</w:t>
      </w:r>
      <w:r>
        <w:rPr>
          <w:rFonts w:hint="eastAsia" w:ascii="仿宋" w:hAnsi="仿宋" w:eastAsia="仿宋"/>
          <w:snapToGrid w:val="0"/>
          <w:color w:val="auto"/>
          <w:kern w:val="0"/>
          <w:sz w:val="32"/>
          <w:szCs w:val="32"/>
          <w:lang w:eastAsia="zh-CN"/>
        </w:rPr>
        <w:t>及</w:t>
      </w:r>
      <w:r>
        <w:rPr>
          <w:rFonts w:ascii="仿宋" w:hAnsi="仿宋" w:eastAsia="仿宋"/>
          <w:snapToGrid w:val="0"/>
          <w:color w:val="auto"/>
          <w:kern w:val="0"/>
          <w:sz w:val="32"/>
          <w:szCs w:val="32"/>
        </w:rPr>
        <w:t>时</w:t>
      </w:r>
      <w:r>
        <w:rPr>
          <w:rFonts w:hint="eastAsia" w:ascii="仿宋" w:hAnsi="仿宋" w:eastAsia="仿宋"/>
          <w:snapToGrid w:val="0"/>
          <w:color w:val="auto"/>
          <w:kern w:val="0"/>
          <w:sz w:val="32"/>
          <w:szCs w:val="32"/>
          <w:lang w:eastAsia="zh-CN"/>
        </w:rPr>
        <w:t>登记</w:t>
      </w:r>
      <w:r>
        <w:rPr>
          <w:rFonts w:ascii="仿宋" w:hAnsi="仿宋" w:eastAsia="仿宋"/>
          <w:snapToGrid w:val="0"/>
          <w:color w:val="auto"/>
          <w:kern w:val="0"/>
          <w:sz w:val="32"/>
          <w:szCs w:val="32"/>
        </w:rPr>
        <w:t>疫苗</w:t>
      </w:r>
      <w:r>
        <w:rPr>
          <w:rFonts w:hint="eastAsia" w:ascii="仿宋" w:hAnsi="仿宋" w:eastAsia="仿宋"/>
          <w:snapToGrid w:val="0"/>
          <w:color w:val="auto"/>
          <w:kern w:val="0"/>
          <w:sz w:val="32"/>
          <w:szCs w:val="32"/>
          <w:lang w:eastAsia="zh-CN"/>
        </w:rPr>
        <w:t>消毒药品等领用</w:t>
      </w:r>
      <w:r>
        <w:rPr>
          <w:rFonts w:ascii="仿宋" w:hAnsi="仿宋" w:eastAsia="仿宋"/>
          <w:snapToGrid w:val="0"/>
          <w:color w:val="auto"/>
          <w:kern w:val="0"/>
          <w:sz w:val="32"/>
          <w:szCs w:val="32"/>
        </w:rPr>
        <w:t>、储备、</w:t>
      </w:r>
      <w:r>
        <w:rPr>
          <w:rFonts w:hint="eastAsia" w:ascii="仿宋" w:hAnsi="仿宋" w:eastAsia="仿宋"/>
          <w:snapToGrid w:val="0"/>
          <w:color w:val="auto"/>
          <w:kern w:val="0"/>
          <w:sz w:val="32"/>
          <w:szCs w:val="32"/>
          <w:lang w:eastAsia="zh-CN"/>
        </w:rPr>
        <w:t>发放</w:t>
      </w:r>
      <w:r>
        <w:rPr>
          <w:rFonts w:ascii="仿宋" w:hAnsi="仿宋" w:eastAsia="仿宋"/>
          <w:snapToGrid w:val="0"/>
          <w:color w:val="auto"/>
          <w:kern w:val="0"/>
          <w:sz w:val="32"/>
          <w:szCs w:val="32"/>
        </w:rPr>
        <w:t>信息。按规定做好二维码标识网络申报、网络签收、发放、二次发放等工作。加强疫苗冷链管理，确保疫苗规范保存。对物资的领用发放，要做到账目清晰、数量合理、手续完备。</w:t>
      </w:r>
    </w:p>
    <w:p>
      <w:pPr>
        <w:pStyle w:val="2"/>
        <w:overflowPunct w:val="0"/>
        <w:autoSpaceDE w:val="0"/>
        <w:autoSpaceDN w:val="0"/>
        <w:snapToGrid w:val="0"/>
        <w:spacing w:line="570" w:lineRule="exact"/>
        <w:ind w:firstLine="641"/>
        <w:rPr>
          <w:rFonts w:ascii="仿宋" w:hAnsi="仿宋" w:eastAsia="仿宋"/>
          <w:snapToGrid w:val="0"/>
          <w:color w:val="auto"/>
          <w:kern w:val="0"/>
          <w:sz w:val="32"/>
          <w:szCs w:val="32"/>
          <w:lang w:val="en-US" w:eastAsia="zh-CN"/>
        </w:rPr>
      </w:pPr>
      <w:r>
        <w:rPr>
          <w:rFonts w:ascii="仿宋" w:hAnsi="仿宋" w:eastAsia="仿宋"/>
          <w:b/>
          <w:bCs w:val="0"/>
          <w:snapToGrid w:val="0"/>
          <w:color w:val="auto"/>
          <w:kern w:val="0"/>
          <w:sz w:val="32"/>
          <w:szCs w:val="32"/>
          <w:lang w:val="en-US" w:eastAsia="zh-CN"/>
        </w:rPr>
        <w:t>（五）加强技术培训和防疫宣传。</w:t>
      </w:r>
      <w:r>
        <w:rPr>
          <w:rFonts w:ascii="仿宋" w:hAnsi="仿宋" w:eastAsia="仿宋"/>
          <w:snapToGrid w:val="0"/>
          <w:color w:val="auto"/>
          <w:kern w:val="0"/>
          <w:sz w:val="32"/>
          <w:szCs w:val="32"/>
          <w:lang w:val="en-US" w:eastAsia="zh-CN"/>
        </w:rPr>
        <w:t>各地要积极组织开展动物疫病免疫监测技术、主要动物疫病净化技术、养殖场生物安全管控技术、重大动物疫情应急处置技术等内容的培训，指导养殖场（户）进一步完善免疫程序，规范免疫操作，提高免疫效果，支持和鼓励大型畜禽规模养殖企业开展病原学监测和免疫效果自评价，不断扩充动物疫病监测预警体系。要切实加强动物防疫工作宣传，善于利用微信公众号、抖音等新媒体和宣传单、进村入户等形式，广泛宣传《中华人民共和国动物防疫法》等法律法规及其他动物防疫知识，提高广大群众对动物防疫重要性、必要性和政策性的认识，引导群众增强防疫意识，积极支持和参与防疫工作，营造群防群控的良好氛围。要坚持党建引领，以春防行动为切入点全面展示动物防疫工作的公益特性，广泛开展</w:t>
      </w:r>
      <w:r>
        <w:rPr>
          <w:rFonts w:ascii="仿宋" w:hAnsi="仿宋" w:eastAsia="仿宋"/>
          <w:color w:val="auto"/>
          <w:sz w:val="32"/>
          <w:szCs w:val="32"/>
        </w:rPr>
        <w:t>“兽医来了”系列为民办实事活动，</w:t>
      </w:r>
      <w:r>
        <w:rPr>
          <w:rFonts w:ascii="仿宋" w:hAnsi="仿宋" w:eastAsia="仿宋"/>
          <w:color w:val="auto"/>
          <w:sz w:val="32"/>
          <w:szCs w:val="32"/>
          <w:lang w:eastAsia="zh-CN"/>
        </w:rPr>
        <w:t>让广大养殖场（户）感受到来自动物防疫工作者的贴心服务。</w:t>
      </w:r>
    </w:p>
    <w:p>
      <w:pPr>
        <w:overflowPunct w:val="0"/>
        <w:autoSpaceDE w:val="0"/>
        <w:autoSpaceDN w:val="0"/>
        <w:adjustRightInd w:val="0"/>
        <w:snapToGrid w:val="0"/>
        <w:spacing w:line="570" w:lineRule="exact"/>
        <w:ind w:firstLine="641"/>
        <w:rPr>
          <w:rFonts w:ascii="黑体" w:hAnsi="黑体" w:eastAsia="黑体"/>
          <w:snapToGrid w:val="0"/>
          <w:kern w:val="0"/>
          <w:sz w:val="32"/>
          <w:szCs w:val="32"/>
        </w:rPr>
      </w:pPr>
      <w:r>
        <w:rPr>
          <w:rFonts w:hint="eastAsia" w:ascii="黑体" w:hAnsi="黑体" w:eastAsia="黑体"/>
          <w:snapToGrid w:val="0"/>
          <w:kern w:val="0"/>
          <w:sz w:val="32"/>
          <w:szCs w:val="32"/>
          <w:lang w:eastAsia="zh-CN"/>
        </w:rPr>
        <w:t>三</w:t>
      </w:r>
      <w:r>
        <w:rPr>
          <w:rFonts w:ascii="黑体" w:hAnsi="黑体" w:eastAsia="黑体"/>
          <w:snapToGrid w:val="0"/>
          <w:kern w:val="0"/>
          <w:sz w:val="32"/>
          <w:szCs w:val="32"/>
        </w:rPr>
        <w:t>、时间安排</w:t>
      </w:r>
    </w:p>
    <w:p>
      <w:pPr>
        <w:overflowPunct w:val="0"/>
        <w:autoSpaceDE w:val="0"/>
        <w:autoSpaceDN w:val="0"/>
        <w:adjustRightInd w:val="0"/>
        <w:snapToGrid w:val="0"/>
        <w:spacing w:line="570" w:lineRule="exact"/>
        <w:ind w:firstLine="641"/>
        <w:rPr>
          <w:rFonts w:eastAsia="仿宋_GB2312"/>
          <w:snapToGrid w:val="0"/>
          <w:kern w:val="0"/>
          <w:sz w:val="32"/>
          <w:szCs w:val="32"/>
        </w:rPr>
      </w:pPr>
      <w:r>
        <w:rPr>
          <w:rFonts w:eastAsia="仿宋_GB2312"/>
          <w:snapToGrid w:val="0"/>
          <w:kern w:val="0"/>
          <w:sz w:val="32"/>
          <w:szCs w:val="32"/>
        </w:rPr>
        <w:t>春防工作即日开始，4月底结束。各</w:t>
      </w:r>
      <w:r>
        <w:rPr>
          <w:rFonts w:hint="eastAsia" w:eastAsia="仿宋_GB2312"/>
          <w:snapToGrid w:val="0"/>
          <w:kern w:val="0"/>
          <w:sz w:val="32"/>
          <w:szCs w:val="32"/>
          <w:lang w:eastAsia="zh-CN"/>
        </w:rPr>
        <w:t>村</w:t>
      </w:r>
      <w:r>
        <w:rPr>
          <w:rFonts w:eastAsia="仿宋_GB2312"/>
          <w:snapToGrid w:val="0"/>
          <w:kern w:val="0"/>
          <w:sz w:val="32"/>
          <w:szCs w:val="32"/>
        </w:rPr>
        <w:t>要在扎实做好新冠疫情和非洲猪瘟防控工作的同时，统筹兼顾，合理安排时间。具体安排如下：</w:t>
      </w:r>
    </w:p>
    <w:p>
      <w:pPr>
        <w:overflowPunct w:val="0"/>
        <w:autoSpaceDE w:val="0"/>
        <w:autoSpaceDN w:val="0"/>
        <w:snapToGrid w:val="0"/>
        <w:spacing w:line="570" w:lineRule="exact"/>
        <w:ind w:firstLine="641"/>
        <w:rPr>
          <w:rFonts w:hint="eastAsia" w:eastAsia="仿宋_GB2312"/>
          <w:snapToGrid w:val="0"/>
          <w:kern w:val="0"/>
          <w:sz w:val="32"/>
          <w:szCs w:val="32"/>
          <w:lang w:val="en-US" w:eastAsia="zh-CN"/>
        </w:rPr>
      </w:pPr>
      <w:r>
        <w:rPr>
          <w:rFonts w:hint="eastAsia" w:eastAsia="楷体_GB2312"/>
          <w:b/>
          <w:snapToGrid w:val="0"/>
          <w:kern w:val="0"/>
          <w:sz w:val="32"/>
          <w:szCs w:val="32"/>
          <w:lang w:eastAsia="zh-CN"/>
        </w:rPr>
        <w:t>（一）</w:t>
      </w:r>
      <w:r>
        <w:rPr>
          <w:rFonts w:eastAsia="楷体_GB2312"/>
          <w:b/>
          <w:snapToGrid w:val="0"/>
          <w:kern w:val="0"/>
          <w:sz w:val="32"/>
          <w:szCs w:val="32"/>
        </w:rPr>
        <w:t>准备阶段，即日起至3月</w:t>
      </w:r>
      <w:r>
        <w:rPr>
          <w:rFonts w:hint="eastAsia" w:eastAsia="楷体_GB2312"/>
          <w:b/>
          <w:snapToGrid w:val="0"/>
          <w:kern w:val="0"/>
          <w:sz w:val="32"/>
          <w:szCs w:val="32"/>
          <w:lang w:val="en-US" w:eastAsia="zh-CN"/>
        </w:rPr>
        <w:t>15</w:t>
      </w:r>
      <w:r>
        <w:rPr>
          <w:rFonts w:eastAsia="楷体_GB2312"/>
          <w:b/>
          <w:snapToGrid w:val="0"/>
          <w:kern w:val="0"/>
          <w:sz w:val="32"/>
          <w:szCs w:val="32"/>
        </w:rPr>
        <w:t>日。</w:t>
      </w:r>
      <w:r>
        <w:rPr>
          <w:rFonts w:ascii="仿宋" w:hAnsi="仿宋" w:eastAsia="仿宋"/>
          <w:snapToGrid w:val="0"/>
          <w:kern w:val="0"/>
          <w:sz w:val="32"/>
          <w:szCs w:val="32"/>
        </w:rPr>
        <w:t>各</w:t>
      </w:r>
      <w:r>
        <w:rPr>
          <w:rFonts w:hint="eastAsia" w:ascii="仿宋" w:hAnsi="仿宋" w:eastAsia="仿宋"/>
          <w:snapToGrid w:val="0"/>
          <w:kern w:val="0"/>
          <w:sz w:val="32"/>
          <w:szCs w:val="32"/>
          <w:lang w:eastAsia="zh-CN"/>
        </w:rPr>
        <w:t>村</w:t>
      </w:r>
      <w:r>
        <w:rPr>
          <w:rFonts w:ascii="仿宋" w:hAnsi="仿宋" w:eastAsia="仿宋"/>
          <w:snapToGrid w:val="0"/>
          <w:kern w:val="0"/>
          <w:sz w:val="32"/>
          <w:szCs w:val="32"/>
        </w:rPr>
        <w:t>根据方案要求，结合</w:t>
      </w:r>
      <w:r>
        <w:rPr>
          <w:rFonts w:hint="eastAsia" w:ascii="仿宋" w:hAnsi="仿宋" w:eastAsia="仿宋"/>
          <w:snapToGrid w:val="0"/>
          <w:kern w:val="0"/>
          <w:sz w:val="32"/>
          <w:szCs w:val="32"/>
          <w:lang w:eastAsia="zh-CN"/>
        </w:rPr>
        <w:t>本村</w:t>
      </w:r>
      <w:r>
        <w:rPr>
          <w:rFonts w:ascii="仿宋" w:hAnsi="仿宋" w:eastAsia="仿宋"/>
          <w:snapToGrid w:val="0"/>
          <w:kern w:val="0"/>
          <w:sz w:val="32"/>
          <w:szCs w:val="32"/>
        </w:rPr>
        <w:t>实际</w:t>
      </w:r>
      <w:r>
        <w:rPr>
          <w:rFonts w:hint="eastAsia" w:ascii="仿宋" w:hAnsi="仿宋" w:eastAsia="仿宋"/>
          <w:snapToGrid w:val="0"/>
          <w:kern w:val="0"/>
          <w:sz w:val="32"/>
          <w:szCs w:val="32"/>
          <w:lang w:eastAsia="zh-CN"/>
        </w:rPr>
        <w:t>做好春防养殖量的统计工作</w:t>
      </w:r>
      <w:r>
        <w:rPr>
          <w:rFonts w:ascii="仿宋" w:hAnsi="仿宋" w:eastAsia="仿宋"/>
          <w:snapToGrid w:val="0"/>
          <w:kern w:val="0"/>
          <w:sz w:val="32"/>
          <w:szCs w:val="32"/>
        </w:rPr>
        <w:t>，于3月8日前报市畜牧兽医</w:t>
      </w:r>
      <w:r>
        <w:rPr>
          <w:rFonts w:hint="eastAsia" w:ascii="仿宋" w:hAnsi="仿宋" w:eastAsia="仿宋"/>
          <w:snapToGrid w:val="0"/>
          <w:kern w:val="0"/>
          <w:sz w:val="32"/>
          <w:szCs w:val="32"/>
        </w:rPr>
        <w:t>站</w:t>
      </w:r>
      <w:r>
        <w:rPr>
          <w:rFonts w:ascii="仿宋" w:hAnsi="仿宋" w:eastAsia="仿宋"/>
          <w:snapToGrid w:val="0"/>
          <w:kern w:val="0"/>
          <w:sz w:val="32"/>
          <w:szCs w:val="32"/>
        </w:rPr>
        <w:t>。</w:t>
      </w:r>
      <w:r>
        <w:rPr>
          <w:rFonts w:hint="eastAsia" w:ascii="仿宋" w:hAnsi="仿宋" w:eastAsia="仿宋"/>
          <w:snapToGrid w:val="0"/>
          <w:kern w:val="0"/>
          <w:sz w:val="32"/>
          <w:szCs w:val="32"/>
          <w:lang w:eastAsia="zh-CN"/>
        </w:rPr>
        <w:t>兽医站</w:t>
      </w:r>
      <w:r>
        <w:rPr>
          <w:rFonts w:hint="eastAsia" w:ascii="仿宋" w:hAnsi="仿宋" w:eastAsia="仿宋"/>
          <w:snapToGrid w:val="0"/>
          <w:kern w:val="0"/>
          <w:sz w:val="32"/>
          <w:szCs w:val="32"/>
        </w:rPr>
        <w:t>要</w:t>
      </w:r>
      <w:r>
        <w:rPr>
          <w:rFonts w:ascii="仿宋" w:hAnsi="仿宋" w:eastAsia="仿宋"/>
          <w:snapToGrid w:val="0"/>
          <w:kern w:val="0"/>
          <w:sz w:val="32"/>
          <w:szCs w:val="32"/>
        </w:rPr>
        <w:t>做好疫苗、耳标、防护服（工作服）、注射器、注射针头、消毒药品等防疫物资准备、相关经费安排、人员组织和宣传发动等工作。</w:t>
      </w:r>
    </w:p>
    <w:p>
      <w:pPr>
        <w:overflowPunct w:val="0"/>
        <w:autoSpaceDE w:val="0"/>
        <w:autoSpaceDN w:val="0"/>
        <w:snapToGrid w:val="0"/>
        <w:spacing w:line="570" w:lineRule="exact"/>
        <w:ind w:firstLine="641"/>
        <w:rPr>
          <w:rFonts w:hint="eastAsia" w:eastAsia="仿宋_GB2312"/>
          <w:snapToGrid w:val="0"/>
          <w:kern w:val="0"/>
          <w:sz w:val="32"/>
          <w:szCs w:val="32"/>
          <w:lang w:eastAsia="zh-CN"/>
        </w:rPr>
      </w:pPr>
      <w:r>
        <w:rPr>
          <w:rFonts w:eastAsia="楷体_GB2312"/>
          <w:b/>
          <w:snapToGrid w:val="0"/>
          <w:kern w:val="0"/>
          <w:sz w:val="32"/>
          <w:szCs w:val="32"/>
        </w:rPr>
        <w:t>（二）实施阶段，3月1</w:t>
      </w:r>
      <w:r>
        <w:rPr>
          <w:rFonts w:hint="eastAsia" w:eastAsia="楷体_GB2312"/>
          <w:b/>
          <w:snapToGrid w:val="0"/>
          <w:kern w:val="0"/>
          <w:sz w:val="32"/>
          <w:szCs w:val="32"/>
          <w:lang w:val="en-US" w:eastAsia="zh-CN"/>
        </w:rPr>
        <w:t>6</w:t>
      </w:r>
      <w:r>
        <w:rPr>
          <w:rFonts w:eastAsia="楷体_GB2312"/>
          <w:b/>
          <w:snapToGrid w:val="0"/>
          <w:kern w:val="0"/>
          <w:sz w:val="32"/>
          <w:szCs w:val="32"/>
        </w:rPr>
        <w:t>日至4月</w:t>
      </w:r>
      <w:r>
        <w:rPr>
          <w:rFonts w:hint="eastAsia" w:eastAsia="楷体_GB2312"/>
          <w:b/>
          <w:snapToGrid w:val="0"/>
          <w:kern w:val="0"/>
          <w:sz w:val="32"/>
          <w:szCs w:val="32"/>
          <w:lang w:val="en-US" w:eastAsia="zh-CN"/>
        </w:rPr>
        <w:t>15</w:t>
      </w:r>
      <w:r>
        <w:rPr>
          <w:rFonts w:eastAsia="楷体_GB2312"/>
          <w:b/>
          <w:snapToGrid w:val="0"/>
          <w:kern w:val="0"/>
          <w:sz w:val="32"/>
          <w:szCs w:val="32"/>
        </w:rPr>
        <w:t>日。</w:t>
      </w:r>
      <w:r>
        <w:rPr>
          <w:rFonts w:hint="eastAsia" w:ascii="仿宋" w:hAnsi="仿宋" w:eastAsia="仿宋"/>
          <w:snapToGrid w:val="0"/>
          <w:kern w:val="0"/>
          <w:sz w:val="32"/>
          <w:szCs w:val="32"/>
        </w:rPr>
        <w:t>各</w:t>
      </w:r>
      <w:r>
        <w:rPr>
          <w:rFonts w:hint="eastAsia" w:ascii="仿宋" w:hAnsi="仿宋" w:eastAsia="仿宋"/>
          <w:snapToGrid w:val="0"/>
          <w:kern w:val="0"/>
          <w:sz w:val="32"/>
          <w:szCs w:val="32"/>
          <w:lang w:eastAsia="zh-CN"/>
        </w:rPr>
        <w:t>村</w:t>
      </w:r>
      <w:r>
        <w:rPr>
          <w:rFonts w:hint="eastAsia" w:ascii="仿宋" w:hAnsi="仿宋" w:eastAsia="仿宋"/>
          <w:snapToGrid w:val="0"/>
          <w:kern w:val="0"/>
          <w:sz w:val="32"/>
          <w:szCs w:val="32"/>
        </w:rPr>
        <w:t>要</w:t>
      </w:r>
      <w:r>
        <w:rPr>
          <w:rFonts w:ascii="仿宋" w:hAnsi="仿宋" w:eastAsia="仿宋"/>
          <w:snapToGrid w:val="0"/>
          <w:kern w:val="0"/>
          <w:sz w:val="32"/>
          <w:szCs w:val="32"/>
        </w:rPr>
        <w:t>督促指导具备自行免疫条件的规模养殖场科学制定或完善免疫程序，按免疫程序实施免疫；对不具备自行免疫条件的养殖场户，灵活采取多种形式组织开展集中免疫，免疫内容和方法参照</w:t>
      </w:r>
      <w:r>
        <w:rPr>
          <w:rFonts w:ascii="仿宋" w:hAnsi="仿宋" w:eastAsia="仿宋"/>
          <w:sz w:val="32"/>
          <w:szCs w:val="32"/>
          <w:lang w:bidi="ar"/>
        </w:rPr>
        <w:t>《常州市动物疫病强制免疫指导意见（2022-2025年）》</w:t>
      </w:r>
      <w:r>
        <w:rPr>
          <w:rFonts w:ascii="仿宋" w:hAnsi="仿宋" w:eastAsia="仿宋"/>
          <w:snapToGrid w:val="0"/>
          <w:kern w:val="0"/>
          <w:sz w:val="32"/>
          <w:szCs w:val="32"/>
        </w:rPr>
        <w:t>。</w:t>
      </w:r>
      <w:r>
        <w:rPr>
          <w:rFonts w:ascii="仿宋" w:hAnsi="仿宋" w:eastAsia="仿宋"/>
          <w:snapToGrid w:val="0"/>
          <w:sz w:val="32"/>
          <w:szCs w:val="32"/>
        </w:rPr>
        <w:t>猪瘟、猪繁殖与呼吸综合征自2023年4月1日起退出强制免疫病种，退出前实行应免尽免，退出后养殖场（户）根据实际按需实施免疫。</w:t>
      </w:r>
    </w:p>
    <w:p>
      <w:pPr>
        <w:overflowPunct w:val="0"/>
        <w:autoSpaceDE w:val="0"/>
        <w:autoSpaceDN w:val="0"/>
        <w:adjustRightInd w:val="0"/>
        <w:snapToGrid w:val="0"/>
        <w:spacing w:line="550" w:lineRule="exact"/>
        <w:ind w:firstLine="641"/>
        <w:rPr>
          <w:rFonts w:hint="eastAsia" w:eastAsia="仿宋_GB2312"/>
          <w:snapToGrid w:val="0"/>
          <w:kern w:val="0"/>
          <w:sz w:val="32"/>
          <w:szCs w:val="32"/>
          <w:lang w:eastAsia="zh-CN"/>
        </w:rPr>
      </w:pPr>
      <w:r>
        <w:rPr>
          <w:rFonts w:eastAsia="楷体_GB2312"/>
          <w:b/>
          <w:snapToGrid w:val="0"/>
          <w:kern w:val="0"/>
          <w:sz w:val="32"/>
          <w:szCs w:val="32"/>
        </w:rPr>
        <w:t>（三）总结阶段，4月</w:t>
      </w:r>
      <w:r>
        <w:rPr>
          <w:rFonts w:hint="eastAsia" w:eastAsia="楷体_GB2312"/>
          <w:b/>
          <w:snapToGrid w:val="0"/>
          <w:kern w:val="0"/>
          <w:sz w:val="32"/>
          <w:szCs w:val="32"/>
          <w:lang w:val="en-US" w:eastAsia="zh-CN"/>
        </w:rPr>
        <w:t>16</w:t>
      </w:r>
      <w:r>
        <w:rPr>
          <w:rFonts w:eastAsia="楷体_GB2312"/>
          <w:b/>
          <w:snapToGrid w:val="0"/>
          <w:kern w:val="0"/>
          <w:sz w:val="32"/>
          <w:szCs w:val="32"/>
        </w:rPr>
        <w:t>日至4月</w:t>
      </w:r>
      <w:r>
        <w:rPr>
          <w:rFonts w:hint="eastAsia" w:eastAsia="楷体_GB2312"/>
          <w:b/>
          <w:snapToGrid w:val="0"/>
          <w:kern w:val="0"/>
          <w:sz w:val="32"/>
          <w:szCs w:val="32"/>
          <w:lang w:val="en-US" w:eastAsia="zh-CN"/>
        </w:rPr>
        <w:t>25</w:t>
      </w:r>
      <w:r>
        <w:rPr>
          <w:rFonts w:eastAsia="楷体_GB2312"/>
          <w:b/>
          <w:snapToGrid w:val="0"/>
          <w:kern w:val="0"/>
          <w:sz w:val="32"/>
          <w:szCs w:val="32"/>
        </w:rPr>
        <w:t>日。</w:t>
      </w:r>
      <w:r>
        <w:rPr>
          <w:rFonts w:eastAsia="仿宋_GB2312"/>
          <w:snapToGrid w:val="0"/>
          <w:kern w:val="0"/>
          <w:sz w:val="32"/>
          <w:szCs w:val="32"/>
        </w:rPr>
        <w:t>对前一阶段行动实施情况开展检查和免疫抗体监测，对漏免或免疫抗体水平不合格的及时进行补免。</w:t>
      </w:r>
      <w:r>
        <w:rPr>
          <w:rFonts w:hint="eastAsia" w:eastAsia="仿宋_GB2312"/>
          <w:snapToGrid w:val="0"/>
          <w:kern w:val="0"/>
          <w:sz w:val="32"/>
          <w:szCs w:val="32"/>
          <w:lang w:eastAsia="zh-CN"/>
        </w:rPr>
        <w:t>所有免疫明细交兽医站。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ZWJhMWY1ZGNlYmRhOTJkMDg4OGI4ZjQ2MmI0MzUifQ=="/>
  </w:docVars>
  <w:rsids>
    <w:rsidRoot w:val="00000000"/>
    <w:rsid w:val="0AA35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uiPriority w:val="99"/>
    <w:pPr>
      <w:spacing w:line="300" w:lineRule="auto"/>
      <w:ind w:firstLine="480"/>
    </w:pPr>
    <w:rPr>
      <w:rFonts w:ascii="仿宋_GB2312"/>
      <w:bCs/>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2023-04-23T01:51:11Z</dcterms:created>
  <dc:creator>DELL</dc:creator>
  <cp:lastModifiedBy>吕成</cp:lastModifiedBy>
  <dcterms:modified xsi:type="dcterms:W3CDTF">2023-04-23T01:51:30Z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5615427E89CB4B9DBC32AE88BA7BF0F4_12</vt:lpwstr>
  </property>
</Properties>
</file>