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C766" w14:textId="77777777" w:rsidR="007E1C3C" w:rsidRDefault="007E1C3C" w:rsidP="007E1C3C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6195804" w14:textId="77777777" w:rsidR="007E1C3C" w:rsidRDefault="007E1C3C" w:rsidP="007E1C3C">
      <w:pPr>
        <w:spacing w:line="70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“溧阳茶舍”等级评定与管理办法</w:t>
      </w:r>
    </w:p>
    <w:p w14:paraId="355261A1" w14:textId="77777777" w:rsidR="007E1C3C" w:rsidRDefault="007E1C3C" w:rsidP="007E1C3C">
      <w:pPr>
        <w:spacing w:line="70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</w:p>
    <w:p w14:paraId="34781E9A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一、组织实施</w:t>
      </w:r>
    </w:p>
    <w:p w14:paraId="7F3ACDDD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溧阳市旅游产业指导委员会办公室作为“溧阳茶舍”的终评机构，负责“溧阳茶舍”的评定、推广与组织管理工作。受理各申报单位的申请材料，组织实施“溧阳茶舍”的评定与指导，对评定后的申报单位下发批文和星级标志牌。积极开展“溧阳茶舍”的宣传推广工作，并按照本办法及评定标准开展复核检查等后续管理工作。</w:t>
      </w:r>
    </w:p>
    <w:p w14:paraId="0DF881E9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2.“溧阳茶舍”的评定按照成熟一家发展一家的原则进行。</w:t>
      </w:r>
    </w:p>
    <w:p w14:paraId="119C8D68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3.获评“溧阳茶舍”的民宿经营单位应按照《统计法》、《旅游统计调查制度》以及主管部门相关统计要求，按时向文旅主管部门报送相关统计数据。</w:t>
      </w:r>
    </w:p>
    <w:p w14:paraId="3DE98661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二、评定流程</w:t>
      </w:r>
    </w:p>
    <w:p w14:paraId="42D50889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1.申报。</w:t>
      </w:r>
      <w:r>
        <w:rPr>
          <w:rFonts w:ascii="仿宋_GB2312" w:eastAsia="仿宋_GB2312" w:hint="eastAsia"/>
          <w:sz w:val="32"/>
          <w:szCs w:val="32"/>
        </w:rPr>
        <w:t>遵循自愿申请的原则，申报单位应符合《“溧阳茶舍”等级划分与评定（试行）》标准的相关要求，按规定递交申请材料，主要包括：评定申请表、自评分表、佐证材料等。</w:t>
      </w:r>
    </w:p>
    <w:p w14:paraId="01B54CAF" w14:textId="77777777" w:rsidR="007E1C3C" w:rsidRDefault="007E1C3C" w:rsidP="007E1C3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2.推荐。</w:t>
      </w:r>
      <w:r>
        <w:rPr>
          <w:rFonts w:ascii="仿宋_GB2312" w:eastAsia="仿宋_GB2312" w:hint="eastAsia"/>
          <w:sz w:val="32"/>
          <w:szCs w:val="32"/>
        </w:rPr>
        <w:t xml:space="preserve">通过镇区推荐、申报单位自荐、市民宿行业协会推荐的方式，将符合申报要求的单位上报至市旅游产业指导委员会办公室。   </w:t>
      </w:r>
    </w:p>
    <w:p w14:paraId="234B920B" w14:textId="77777777" w:rsidR="007E1C3C" w:rsidRDefault="007E1C3C" w:rsidP="007E1C3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3.评定。</w:t>
      </w:r>
      <w:r>
        <w:rPr>
          <w:rFonts w:ascii="仿宋_GB2312" w:eastAsia="仿宋_GB2312" w:hint="eastAsia"/>
          <w:sz w:val="32"/>
          <w:szCs w:val="32"/>
        </w:rPr>
        <w:t>市旅游产业指导委员会办公室对申报单位进行</w:t>
      </w:r>
      <w:r>
        <w:rPr>
          <w:rFonts w:ascii="仿宋_GB2312" w:eastAsia="仿宋_GB2312" w:hint="eastAsia"/>
          <w:sz w:val="32"/>
          <w:szCs w:val="32"/>
        </w:rPr>
        <w:lastRenderedPageBreak/>
        <w:t>资格审查，并组织第三方机构对申报单位以明查暗访的形式进行评定。评定采用暗访检查、听取汇报、查阅资料、问卷和访谈、现场察看、汇总打分等方式。</w:t>
      </w:r>
    </w:p>
    <w:p w14:paraId="252E79E1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4.审核。</w:t>
      </w:r>
      <w:r>
        <w:rPr>
          <w:rFonts w:ascii="仿宋_GB2312" w:eastAsia="仿宋_GB2312" w:hint="eastAsia"/>
          <w:sz w:val="32"/>
          <w:szCs w:val="32"/>
        </w:rPr>
        <w:t>第三方机构评定结束后，市旅游产业指导委员会办公室对申请材料、评定结果进行审核。</w:t>
      </w:r>
    </w:p>
    <w:p w14:paraId="03067AF8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5.公示。</w:t>
      </w:r>
      <w:r>
        <w:rPr>
          <w:rFonts w:ascii="仿宋_GB2312" w:eastAsia="仿宋_GB2312" w:hint="eastAsia"/>
          <w:sz w:val="32"/>
          <w:szCs w:val="32"/>
        </w:rPr>
        <w:t>对通过审核的单位，市旅游产业指导委员会办公室将在网上进行公示，公示期为自通知之日起7天时间。</w:t>
      </w:r>
    </w:p>
    <w:p w14:paraId="2AA8217C" w14:textId="77777777" w:rsidR="007E1C3C" w:rsidRDefault="007E1C3C" w:rsidP="007E1C3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6.公布。</w:t>
      </w:r>
      <w:r>
        <w:rPr>
          <w:rFonts w:ascii="仿宋_GB2312" w:eastAsia="仿宋_GB2312" w:hint="eastAsia"/>
          <w:sz w:val="32"/>
          <w:szCs w:val="32"/>
        </w:rPr>
        <w:t>对于公示期满且没有疑义的申报单位，市旅游产业指导委员会办公室将发文予以公布，统一授予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溧阳茶舍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星级标志牌。</w:t>
      </w:r>
    </w:p>
    <w:p w14:paraId="0F195E08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7.申诉。</w:t>
      </w:r>
      <w:r>
        <w:rPr>
          <w:rFonts w:ascii="仿宋_GB2312" w:eastAsia="仿宋_GB2312" w:hint="eastAsia"/>
          <w:sz w:val="32"/>
          <w:szCs w:val="32"/>
        </w:rPr>
        <w:t>对评定过程及结果如有异议，相关单位和个人可向市旅游产业指导委员会办公室申诉。市旅游产业指导委员会办公室根据调查结果予以答复，并保留最终裁定权。</w:t>
      </w:r>
    </w:p>
    <w:p w14:paraId="5B390410" w14:textId="77777777" w:rsidR="007E1C3C" w:rsidRDefault="007E1C3C" w:rsidP="007E1C3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三、标志管理</w:t>
      </w:r>
    </w:p>
    <w:p w14:paraId="355DCBA1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1.标志实行自愿申请，强制管理制度。</w:t>
      </w:r>
    </w:p>
    <w:p w14:paraId="6A59B5F4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2.被评定为“溧阳茶舍”的民宿经营单位由市旅游产业指导委员会授予相应的星级标志牌。</w:t>
      </w:r>
    </w:p>
    <w:p w14:paraId="0EA64303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3.“溧阳茶舍”星级标志牌由市旅游产业指导委员会办公室统一制作、核发，任何单位或个人未经授权或认可，不得擅自使用。</w:t>
      </w:r>
    </w:p>
    <w:p w14:paraId="1B6576C0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4.在标志授权使用期间，发现与《“溧阳茶舍”等级划分与评定（试行）》不符或产生较大负面影响的，市旅游产业指导委员会将予以取消标志的使用权，并收回标志。</w:t>
      </w:r>
    </w:p>
    <w:p w14:paraId="1E89611E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四、奖励办法</w:t>
      </w:r>
    </w:p>
    <w:p w14:paraId="175F8CAD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1.对通过评定的申报单位，授予相应星级，享有“溧阳茶舍”品牌使用相关权益。</w:t>
      </w:r>
    </w:p>
    <w:p w14:paraId="47A474FB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2.对被评定为三星级、四星级和五星级“溧阳茶舍”的申报单位，当年度分别给予3万元、5万元、8万元的评星奖励。</w:t>
      </w:r>
    </w:p>
    <w:p w14:paraId="0B289A80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五、动态管理</w:t>
      </w:r>
    </w:p>
    <w:p w14:paraId="2FBBE7C2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依据《“溧阳茶舍”等级划分与评定（试行）》标准，市旅游指导委员会办公室对已获评星级“溧阳茶舍”的单位每年组织一次复核工作，同时开展常态化的随机暗访。</w:t>
      </w:r>
    </w:p>
    <w:p w14:paraId="56B6CD59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（一）复核合格的，分别给予相应等级的复核奖励（复核奖励</w:t>
      </w:r>
      <w:r>
        <w:rPr>
          <w:rFonts w:ascii="仿宋_GB2312" w:eastAsia="仿宋_GB2312"/>
          <w:sz w:val="32"/>
          <w:szCs w:val="32"/>
        </w:rPr>
        <w:t>金额</w:t>
      </w:r>
      <w:r>
        <w:rPr>
          <w:rFonts w:ascii="仿宋_GB2312" w:eastAsia="仿宋_GB2312" w:hint="eastAsia"/>
          <w:sz w:val="32"/>
          <w:szCs w:val="32"/>
        </w:rPr>
        <w:t>另行确定），继续享有“溧阳茶舍”相关优惠激励政策；</w:t>
      </w:r>
    </w:p>
    <w:p w14:paraId="3DF0C14C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（二）复核结果达到更高星级标准的，经市旅游产业指导委员会办公室审核同意，按照评定标准予以升星，复核奖励标准提至相应等级；</w:t>
      </w:r>
    </w:p>
    <w:p w14:paraId="58346503" w14:textId="77777777" w:rsidR="007E1C3C" w:rsidRDefault="007E1C3C" w:rsidP="007E1C3C">
      <w:pPr>
        <w:spacing w:line="560" w:lineRule="exact"/>
        <w:ind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（三）在复核或暗访中发现管理服务质量下降、提供服务与等级不符等情况，整改后仍不能达标的，经市旅游产业指导委员会办公室审核同意，按照评定标准予以降星处理，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换发降低后的星级标志牌，并在行业内公示；</w:t>
      </w:r>
    </w:p>
    <w:p w14:paraId="6D140D36" w14:textId="77777777" w:rsidR="007E1C3C" w:rsidRDefault="007E1C3C" w:rsidP="007E1C3C">
      <w:pPr>
        <w:spacing w:line="560" w:lineRule="exact"/>
        <w:ind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（四）对有下列情形的，经市旅游产业指导委员会办公室审核同意，予以摘牌：</w:t>
      </w:r>
    </w:p>
    <w:p w14:paraId="354BCAC0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1.复核或暗访结果达不到评定标准的，由市旅指委办公室提出书面意见，限期整改，整改达不到要求的；</w:t>
      </w:r>
    </w:p>
    <w:p w14:paraId="37AE0496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2.因发生安全事故、损害游客利益、造成环境污染等问</w:t>
      </w:r>
      <w:r>
        <w:rPr>
          <w:rFonts w:ascii="仿宋_GB2312" w:eastAsia="仿宋_GB2312" w:hint="eastAsia"/>
          <w:sz w:val="32"/>
          <w:szCs w:val="32"/>
        </w:rPr>
        <w:lastRenderedPageBreak/>
        <w:t>题被行政处罚的；</w:t>
      </w:r>
    </w:p>
    <w:p w14:paraId="29F2CA5B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3.其它有损“溧阳茶舍”形象声誉的。</w:t>
      </w:r>
    </w:p>
    <w:p w14:paraId="6249D30F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受摘牌处理的单位，自摘牌之日起一年内，不予恢复或重新登记申请；受摘牌处理的单位，重新评定为“溧阳茶舍”，不重复享受评星奖励，但可享受下一年度相应等级复核奖励。</w:t>
      </w:r>
    </w:p>
    <w:p w14:paraId="4532C3A9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</w:t>
      </w:r>
    </w:p>
    <w:p w14:paraId="478902BC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1.在项目建设或经营管理方面有重大创新，对全市旅游产业发展或社会经济作出重大贡献的申报单位，可采取一事一议的方式，由市旅游产业指导委员会办公室授予相应“溧阳茶舍”等级。</w:t>
      </w:r>
    </w:p>
    <w:p w14:paraId="6E3AC60E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2.在评定工作中，相关单位和个人应严格遵守评定程序、廉洁自律，对违反规定者，将视情况给予相应处理。</w:t>
      </w:r>
    </w:p>
    <w:p w14:paraId="5FCCE62B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3.本办法由溧阳市旅游产业指导委员会办公室负责解释。</w:t>
      </w:r>
    </w:p>
    <w:p w14:paraId="52A6ECCA" w14:textId="77777777" w:rsidR="007E1C3C" w:rsidRDefault="007E1C3C" w:rsidP="007E1C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4.本办法自公布之日起实施。</w:t>
      </w:r>
    </w:p>
    <w:p w14:paraId="76343CCD" w14:textId="77777777" w:rsidR="00CB47C1" w:rsidRPr="007E1C3C" w:rsidRDefault="00CB47C1"/>
    <w:sectPr w:rsidR="00CB47C1" w:rsidRPr="007E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3C"/>
    <w:rsid w:val="007E1C3C"/>
    <w:rsid w:val="00C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C663"/>
  <w15:chartTrackingRefBased/>
  <w15:docId w15:val="{57156EE2-0243-4DE5-BB8B-097D233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洋</dc:creator>
  <cp:keywords/>
  <dc:description/>
  <cp:lastModifiedBy>李 洋</cp:lastModifiedBy>
  <cp:revision>1</cp:revision>
  <dcterms:created xsi:type="dcterms:W3CDTF">2023-09-08T07:02:00Z</dcterms:created>
  <dcterms:modified xsi:type="dcterms:W3CDTF">2023-09-08T07:03:00Z</dcterms:modified>
</cp:coreProperties>
</file>