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2"/>
              <w:bidi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3"/>
              <w:spacing w:before="100" w:after="160" w:line="1300" w:lineRule="exact"/>
              <w:ind w:left="105" w:leftChars="50" w:right="105" w:rightChars="50"/>
              <w:rPr>
                <w:rFonts w:ascii="方正小标宋_GBK" w:eastAsia="方正小标宋_GBK"/>
                <w:b w:val="0"/>
                <w:w w:val="58"/>
                <w:sz w:val="140"/>
                <w:szCs w:val="140"/>
              </w:rPr>
            </w:pPr>
            <w:r>
              <w:rPr>
                <w:rFonts w:hint="eastAsia" w:ascii="方正小标宋_GBK" w:eastAsia="方正小标宋_GBK"/>
                <w:b w:val="0"/>
                <w:w w:val="58"/>
                <w:sz w:val="140"/>
                <w:szCs w:val="140"/>
              </w:rPr>
              <w:t>溧阳市民政局文件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left="312" w:firstLine="0"/>
              <w:rPr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firstLine="0"/>
              <w:jc w:val="center"/>
              <w:rPr>
                <w:rFonts w:eastAsia="仿宋_GB231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溧民资〔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4"/>
              <w:snapToGrid w:val="0"/>
              <w:spacing w:after="840" w:line="200" w:lineRule="atLeast"/>
              <w:ind w:left="-57" w:right="-57"/>
              <w:rPr>
                <w:rFonts w:ascii="Times New Roman"/>
                <w:color w:val="FF0000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5575935" cy="63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5935" cy="635"/>
                              </a:xfrm>
                              <a:prstGeom prst="line">
                                <a:avLst/>
                              </a:prstGeom>
                              <a:ln w="26999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8pt;margin-top:3.4pt;height:0.05pt;width:439.05pt;z-index:251659264;mso-width-relative:page;mso-height-relative:page;" filled="f" stroked="t" coordsize="21600,21600" o:gfxdata="UEsDBAoAAAAAAIdO4kAAAAAAAAAAAAAAAAAEAAAAZHJzL1BLAwQUAAAACACHTuJAtNgtItEAAAAF&#10;AQAADwAAAGRycy9kb3ducmV2LnhtbE2OwU7DMBBE70j8g7VI3KgTDmmbxqnUQsWVGpA4uvY2iYjX&#10;Ueym4e9ZTnB8mtHMq7az78WEY+wCKcgXGQgkG1xHjYL3t8PDCkRMhpzpA6GCb4ywrW9vKlO6cKUj&#10;Tjo1gkcolkZBm9JQShlti97ERRiQODuH0ZvEODbSjebK476Xj1lWSG864ofWDLhv0X7pi1cwHz/z&#10;/Ye1hU67w/Ay7fTz65NW6v4uzzYgEs7prwy/+qwONTudwoVcFD1zwUUFBftzulqulyBOzGuQdSX/&#10;29c/UEsDBBQAAAAIAIdO4kAgKets/AEAAPUDAAAOAAAAZHJzL2Uyb0RvYy54bWytU02u0zAQ3iNx&#10;B8t7mrSohUZN3+KVskFQCTjA1HYSS/6T7TbtJbgAEjtYsWTPbXgcg7ETyuOx6YIsnLHn8+f5Po9X&#10;NyetyFH4IK2p6XRSUiIMs1yatqbv322fPKckRDAclDWipmcR6M368aNV7yoxs51VXHiCJCZUvatp&#10;F6OriiKwTmgIE+uEwWRjvYaIU98W3EOP7FoVs7JcFL313HnLRAi4uhmSdGT01xDappFMbCw7aGHi&#10;wOqFgoiSQiddoOtcbdMIFt80TRCRqJqi0phHPATjfRqL9Qqq1oPrJBtLgGtKeKBJgzR46IVqAxHI&#10;wct/qLRk3gbbxAmzuhiEZEdQxbR84M3bDpzIWtDq4C6mh/9Hy14fd55IXtMZJQY0Xvjdx28/Pnz+&#10;+f0Tjndfv5BZMql3oULsrdn5cRbczifFp8br9Ect5JSNPV+MFadIGC7O58/my6dzShjmFhggR/Fn&#10;q/MhvhRWkxTUVEmTVEMFx1chDtDfkLSsDOmx3sVyuURGwB5s8O4x1A51BNPmzcEqybdSqbQl+HZ/&#10;qzw5AvbBdlviN9bwFyydsoHQDbicSjCoOgH8heEknh06ZPBh0FSDFpwSJfAdpSgjI0h1DRLlK5Oo&#10;Re7SUWiyeTA2RXvLz3g7B+dl26Ex01xzymA3ZAfHzk3tdn+O8f3Xu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NgtItEAAAAFAQAADwAAAAAAAAABACAAAAAiAAAAZHJzL2Rvd25yZXYueG1sUEsB&#10;AhQAFAAAAAgAh07iQCAp62z8AQAA9QMAAA4AAAAAAAAAAQAgAAAAIAEAAGRycy9lMm9Eb2MueG1s&#10;UEsFBgAAAAAGAAYAWQEAAI4FAAAAAA==&#10;">
                      <v:fill on="f" focussize="0,0"/>
                      <v:stroke weight="2.1259055118110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/>
                <w:color w:val="FF0000"/>
                <w:lang w:val="en-US" w:eastAsia="zh-CN"/>
              </w:rPr>
              <w:t>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尊老金发放核查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工作和下拨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核查经费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zh-CN" w:eastAsia="zh-CN" w:bidi="zh-CN"/>
        </w:rPr>
        <w:t>各镇（街道）政法和社会事业局（社会事业局）：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为了规范我市尊老金发放工作，根据《关于向80周岁以上老年人发放尊老金的通知》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（常民福〔2011〕12号、常财社〔2011〕36号）、《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关于进一步做好尊老金发放管理工作的通知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》（常民养老〔20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号）、《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关于完善溧阳市养老服务项目补贴的通知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》（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溧民发〔2021〕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val="en-US" w:eastAsia="zh-CN"/>
        </w:rPr>
        <w:t>114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）文件精神，现</w:t>
      </w:r>
      <w:r>
        <w:rPr>
          <w:rFonts w:hint="eastAsia" w:eastAsia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2023年尊老金发放季度核查工作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请各镇（街道）高度重视，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</w:t>
      </w:r>
      <w:r>
        <w:rPr>
          <w:rFonts w:hint="eastAsia"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、应退则退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”的要求，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认真复核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并进一步规范发放程序。具体事项通知如下：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一、核查时间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由各镇（街道）组织</w:t>
      </w:r>
      <w:r>
        <w:rPr>
          <w:rFonts w:hint="eastAsia" w:ascii="仿宋_GB2312" w:hAnsi="仿宋_GB2312" w:eastAsia="仿宋_GB2312"/>
          <w:color w:val="auto"/>
          <w:sz w:val="32"/>
        </w:rPr>
        <w:t>村（社区）每季度对尊老金发放对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象进行一次全面核查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</w:rPr>
        <w:t>核查情况分别于每年4月、7月、10月和次年1月初前书面上报市民政局。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二、核查内容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尊老金申请是否严格按照规范流程进行；发放对象是否符合补贴政策要求，发放对象情况发生变化是否及时调整；发放名单和实际发放对象是否一致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补贴发放对象的银行账户是否其本人；发放是否按要求及时发放到补贴对象手中。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三、核查要求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（一）各镇（街道）对核查中发现的问题应按程序予以纠正并公示。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享受尊老金的老年人已亡，其亲属故意隐瞒信息以骗取尊老金的，由各镇(街道)负责追回款项，家属拒不退回的，可以通过司法途径，要求家属承担相应责任。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（三）年审的结果以书面形式经各镇(街道)分管领导签字确认后盖章上报至市民政局社会福利科。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zh-CN"/>
        </w:rPr>
        <w:t>四、经费保障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为进一步做好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尊老金的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申请和发放审核工作，综合考虑各镇（街道）发放人数和工作量，经研究，决定下拨你镇（街道）20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尊老金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核查工作经费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万元。此款专项用于全年两次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尊老金核查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工作相关的经费支出。希各镇（街道）严格按照资金管理规定，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及时足额发放经费，并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提高资金使用效益，切实做好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尊老金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的申请审核和发放工作。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8" w:leftChars="18" w:right="27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8" w:leftChars="18" w:right="27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8" w:leftChars="18" w:right="27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8" w:leftChars="18" w:right="27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附件：1.尊老金发放问题年度审核表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8" w:leftChars="18" w:right="27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 xml:space="preserve">      2.2023年度尊老金核查经费下拨表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72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haracter">
              <wp:posOffset>4518660</wp:posOffset>
            </wp:positionH>
            <wp:positionV relativeFrom="line">
              <wp:posOffset>968375</wp:posOffset>
            </wp:positionV>
            <wp:extent cx="2106930" cy="2809240"/>
            <wp:effectExtent l="0" t="0" r="0" b="12065"/>
            <wp:wrapNone/>
            <wp:docPr id="8" name="图片 7" descr="Archive_Stamp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Archive_StamperView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haracter">
              <wp:posOffset>4518660</wp:posOffset>
            </wp:positionH>
            <wp:positionV relativeFrom="line">
              <wp:posOffset>968375</wp:posOffset>
            </wp:positionV>
            <wp:extent cx="2106930" cy="2809240"/>
            <wp:effectExtent l="0" t="0" r="0" b="12065"/>
            <wp:wrapNone/>
            <wp:docPr id="7" name="图片 6" descr="Archive_Stamp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Archive_StamperView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haracter">
              <wp:posOffset>4518660</wp:posOffset>
            </wp:positionH>
            <wp:positionV relativeFrom="line">
              <wp:posOffset>968375</wp:posOffset>
            </wp:positionV>
            <wp:extent cx="2106930" cy="2809240"/>
            <wp:effectExtent l="0" t="0" r="0" b="12065"/>
            <wp:wrapNone/>
            <wp:docPr id="5" name="图片 5" descr="Archive_Stamp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rchive_StamperView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haracter">
              <wp:posOffset>4518660</wp:posOffset>
            </wp:positionH>
            <wp:positionV relativeFrom="line">
              <wp:posOffset>968375</wp:posOffset>
            </wp:positionV>
            <wp:extent cx="2106930" cy="2809240"/>
            <wp:effectExtent l="0" t="0" r="0" b="12065"/>
            <wp:wrapNone/>
            <wp:docPr id="4" name="图片 4" descr="Archive_Stamp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rchive_StamperView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溧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4518660</wp:posOffset>
            </wp:positionH>
            <wp:positionV relativeFrom="line">
              <wp:posOffset>968375</wp:posOffset>
            </wp:positionV>
            <wp:extent cx="2106930" cy="2809240"/>
            <wp:effectExtent l="0" t="0" r="0" b="12065"/>
            <wp:wrapNone/>
            <wp:docPr id="1" name="图片 2" descr="Archive_Stamp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rchive_StamperView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阳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haracter">
              <wp:posOffset>4518660</wp:posOffset>
            </wp:positionH>
            <wp:positionV relativeFrom="line">
              <wp:posOffset>968375</wp:posOffset>
            </wp:positionV>
            <wp:extent cx="2106930" cy="2809240"/>
            <wp:effectExtent l="0" t="0" r="0" b="12065"/>
            <wp:wrapNone/>
            <wp:docPr id="3" name="图片 3" descr="Archive_Stamp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rchive_StamperView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市民政局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      2023年12月18日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/>
    <w:p/>
    <w:p/>
    <w:tbl>
      <w:tblPr>
        <w:tblStyle w:val="7"/>
        <w:tblpPr w:leftFromText="180" w:rightFromText="180" w:vertAnchor="page" w:horzAnchor="page" w:tblpX="1678" w:tblpY="14025"/>
        <w:tblW w:w="89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8" w:type="dxa"/>
            <w:tcBorders>
              <w:top w:val="nil"/>
            </w:tcBorders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8" w:type="dxa"/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溧阳市民政局办公室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/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尊老金发放问题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年度核查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086" w:tblpY="619"/>
        <w:tblOverlap w:val="never"/>
        <w:tblW w:w="151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508"/>
        <w:gridCol w:w="1141"/>
        <w:gridCol w:w="663"/>
        <w:gridCol w:w="2576"/>
        <w:gridCol w:w="1450"/>
        <w:gridCol w:w="933"/>
        <w:gridCol w:w="1041"/>
        <w:gridCol w:w="993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问题项目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享 受 人 员 信 息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发放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已追缴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已补发金额</w:t>
            </w: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</w:rPr>
              <w:t>补贴对象未填写申请表格</w:t>
            </w:r>
          </w:p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</w:rPr>
              <w:t>（或未经网上审批）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如有多人可续行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</w:rPr>
              <w:t>补贴对象身份不符合相关规定</w:t>
            </w:r>
          </w:p>
          <w:p>
            <w:pPr>
              <w:widowControl/>
              <w:spacing w:line="320" w:lineRule="exac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</w:rPr>
              <w:t>（含不符合年龄的、篡改身份信息等）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补贴发放对象的银行账户不是本人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</w:rPr>
              <w:t>非本辖区户籍仍发放的对象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</w:rPr>
              <w:t>补贴对象死亡后继续领取补贴（死亡次月领取上月补贴不作该项统计）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</w:rPr>
              <w:t>补贴对象的补贴未按照标准发放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  <w:u w:val="none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  <w:u w:val="none"/>
              </w:rPr>
              <w:t>其他情况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540" w:lineRule="exact"/>
        <w:ind w:firstLine="840" w:firstLineChars="30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 xml:space="preserve">单位名称（盖章）：                                                   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 xml:space="preserve">         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 xml:space="preserve">填报日期：         </w:t>
      </w: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  <w:sectPr>
          <w:footerReference r:id="rId5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黑体" w:hAnsi="黑体" w:eastAsia="黑体" w:cs="仿宋_GB2312"/>
          <w:color w:val="000000"/>
          <w:kern w:val="0"/>
          <w:sz w:val="24"/>
        </w:rPr>
        <w:t xml:space="preserve"> 民政负责人（签字）</w:t>
      </w:r>
      <w:r>
        <w:rPr>
          <w:rFonts w:hint="eastAsia" w:ascii="黑体" w:hAnsi="黑体" w:eastAsia="黑体" w:cs="仿宋_GB2312"/>
          <w:color w:val="000000"/>
          <w:kern w:val="0"/>
          <w:sz w:val="24"/>
          <w:lang w:eastAsia="zh-CN"/>
        </w:rPr>
        <w:t>：</w:t>
      </w:r>
      <w:r>
        <w:rPr>
          <w:rFonts w:hint="eastAsia" w:ascii="黑体" w:hAnsi="黑体" w:eastAsia="黑体" w:cs="仿宋_GB2312"/>
          <w:color w:val="000000"/>
          <w:kern w:val="0"/>
          <w:sz w:val="24"/>
          <w:lang w:val="en-US" w:eastAsia="zh-CN"/>
        </w:rPr>
        <w:t xml:space="preserve">                               </w:t>
      </w:r>
      <w:r>
        <w:rPr>
          <w:rFonts w:hint="eastAsia" w:ascii="黑体" w:hAnsi="黑体" w:eastAsia="黑体" w:cs="仿宋_GB2312"/>
          <w:color w:val="000000"/>
          <w:kern w:val="0"/>
          <w:sz w:val="24"/>
        </w:rPr>
        <w:t xml:space="preserve"> 分管领导（签字）：                   镇、街道主要领导签字：</w:t>
      </w:r>
    </w:p>
    <w:p>
      <w:pPr>
        <w:widowControl w:val="0"/>
        <w:numPr>
          <w:ilvl w:val="0"/>
          <w:numId w:val="0"/>
        </w:numPr>
        <w:spacing w:line="570" w:lineRule="exact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2023年度尊老金核查经费下拨表</w:t>
      </w:r>
    </w:p>
    <w:tbl>
      <w:tblPr>
        <w:tblStyle w:val="7"/>
        <w:tblpPr w:leftFromText="180" w:rightFromText="180" w:vertAnchor="text" w:horzAnchor="page" w:tblpX="1302" w:tblpY="351"/>
        <w:tblOverlap w:val="never"/>
        <w:tblW w:w="94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2490"/>
        <w:gridCol w:w="2280"/>
        <w:gridCol w:w="22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eastAsia="zh-CN"/>
              </w:rPr>
              <w:t>镇（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尊老金人数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下拨经费（万元）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0.7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0" w:lineRule="exact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注:根据总人数1000-1499人经费下拨0.4万元，1500-1999人下拨0.5万元；2000-2499人下拨0.6万元，以此类推。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3466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0.8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4977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1.1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南渡镇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2689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0.7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上兴镇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2983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0.7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社渚镇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2871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0.7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2042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0.6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竹箦镇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2309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0.6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上黄镇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1156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0.4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1261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0.4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1475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0.4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30087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7.6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/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经办人:          初审：         审核：          审批：</w:t>
      </w:r>
    </w:p>
    <w:sectPr>
      <w:footerReference r:id="rId6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汉鼎简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DMyOTQ5N2NkMDhiMmUzYzIxZjI2ZThhY2RiN2QifQ=="/>
  </w:docVars>
  <w:rsids>
    <w:rsidRoot w:val="27C90830"/>
    <w:rsid w:val="0119065E"/>
    <w:rsid w:val="025576B4"/>
    <w:rsid w:val="028C0BEE"/>
    <w:rsid w:val="045301F6"/>
    <w:rsid w:val="074F739B"/>
    <w:rsid w:val="0A064A4C"/>
    <w:rsid w:val="0EAA0F42"/>
    <w:rsid w:val="10675755"/>
    <w:rsid w:val="13144FF5"/>
    <w:rsid w:val="140F163D"/>
    <w:rsid w:val="15A66514"/>
    <w:rsid w:val="16155317"/>
    <w:rsid w:val="16E25368"/>
    <w:rsid w:val="1F6B2440"/>
    <w:rsid w:val="27455C6D"/>
    <w:rsid w:val="27C90830"/>
    <w:rsid w:val="28C97510"/>
    <w:rsid w:val="29AA6BC9"/>
    <w:rsid w:val="2AE8528D"/>
    <w:rsid w:val="2DF06932"/>
    <w:rsid w:val="373C4996"/>
    <w:rsid w:val="39D37108"/>
    <w:rsid w:val="3C1E1147"/>
    <w:rsid w:val="3C21415B"/>
    <w:rsid w:val="3C9C5ED7"/>
    <w:rsid w:val="407C187D"/>
    <w:rsid w:val="4413082D"/>
    <w:rsid w:val="461957E6"/>
    <w:rsid w:val="46B502C1"/>
    <w:rsid w:val="506E2EA3"/>
    <w:rsid w:val="517824C1"/>
    <w:rsid w:val="52243ECA"/>
    <w:rsid w:val="52D21437"/>
    <w:rsid w:val="542D593B"/>
    <w:rsid w:val="571F615F"/>
    <w:rsid w:val="5AE605F2"/>
    <w:rsid w:val="5E27164D"/>
    <w:rsid w:val="60197F68"/>
    <w:rsid w:val="637F791C"/>
    <w:rsid w:val="63FB76D5"/>
    <w:rsid w:val="65C236B6"/>
    <w:rsid w:val="65D26342"/>
    <w:rsid w:val="6B7D0AFE"/>
    <w:rsid w:val="6C577324"/>
    <w:rsid w:val="6E6E5C22"/>
    <w:rsid w:val="7C2863F3"/>
    <w:rsid w:val="7DF8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ind w:left="111" w:firstLine="640"/>
      <w:jc w:val="both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紧急程度"/>
    <w:basedOn w:val="12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12">
    <w:name w:val="密级"/>
    <w:basedOn w:val="1"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3">
    <w:name w:val="文头"/>
    <w:basedOn w:val="1"/>
    <w:qFormat/>
    <w:uiPriority w:val="0"/>
    <w:pPr>
      <w:spacing w:before="1000" w:after="820" w:line="1300" w:lineRule="atLeast"/>
      <w:ind w:left="340" w:right="340" w:firstLine="0"/>
      <w:jc w:val="distribute"/>
    </w:pPr>
    <w:rPr>
      <w:rFonts w:ascii="汉鼎简大宋" w:eastAsia="汉鼎简大宋"/>
      <w:b/>
      <w:color w:val="FF0000"/>
      <w:w w:val="70"/>
      <w:sz w:val="120"/>
    </w:rPr>
  </w:style>
  <w:style w:type="paragraph" w:customStyle="1" w:styleId="14">
    <w:name w:val="红线"/>
    <w:basedOn w:val="1"/>
    <w:qFormat/>
    <w:uiPriority w:val="0"/>
    <w:pPr>
      <w:adjustRightInd w:val="0"/>
      <w:snapToGrid/>
      <w:spacing w:after="907" w:line="227" w:lineRule="atLeast"/>
      <w:ind w:right="-142" w:firstLine="0"/>
      <w:jc w:val="center"/>
    </w:pPr>
    <w:rPr>
      <w:sz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1179</Words>
  <Characters>1325</Characters>
  <Lines>0</Lines>
  <Paragraphs>0</Paragraphs>
  <TotalTime>2</TotalTime>
  <ScaleCrop>false</ScaleCrop>
  <LinksUpToDate>false</LinksUpToDate>
  <CharactersWithSpaces>1559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2021-06-23T02:32:00Z</dcterms:created>
  <dc:creator>Administrator</dc:creator>
  <cp:lastModifiedBy>鱼头</cp:lastModifiedBy>
  <cp:lastPrinted>2023-12-18T02:15:00Z</cp:lastPrinted>
  <dcterms:modified xsi:type="dcterms:W3CDTF">2023-12-18T07:17:31Z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D0DE6F17779044E0BFABC45A3577D9F8_13</vt:lpwstr>
  </property>
  <property fmtid="{D5CDD505-2E9C-101B-9397-08002B2CF9AE}" pid="4" name="KSOSaveFontToCloudKey">
    <vt:lpwstr>441750766_btnclosed</vt:lpwstr>
  </property>
</Properties>
</file>