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spacing w:before="0" w:after="0" w:line="560" w:lineRule="exact"/>
        <w:rPr>
          <w:rFonts w:ascii="Times New Roman" w:hAnsi="Times New Roman" w:eastAsia="方正小标宋简体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kern w:val="0"/>
          <w:sz w:val="32"/>
          <w:szCs w:val="32"/>
        </w:rPr>
        <w:t>附件3</w:t>
      </w:r>
    </w:p>
    <w:p>
      <w:pPr>
        <w:pStyle w:val="3"/>
        <w:keepNext w:val="0"/>
        <w:keepLines w:val="0"/>
        <w:spacing w:before="0" w:after="0" w:line="560" w:lineRule="exact"/>
        <w:jc w:val="center"/>
        <w:rPr>
          <w:rFonts w:ascii="Times New Roman" w:hAnsi="Times New Roman" w:eastAsia="方正黑体_GBK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蔬菜生产全程机械化示范基地建设指引（试行）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1.基地规模化。示范基地选址在具有示范引领作用的特色优势蔬菜产业集中区，要求土地平整度好、相对集中连片、单品蔬菜产能较大。设施主导型基地蔬菜耕地总面积100亩以上，其中设施50亩以上；露地主导型基地蔬菜耕地总面积100亩以上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2.设施宜机化。设施标准化：单体钢架大棚跨度不小于 8 米、长度不小于50米、肩高不低于 1.8 米、棚门宽度和高度以及棚内横档高度不小于 2.0 米；日光温室应增加单体面积、棚内减少或无立柱、留有耕作机具进出及辅助收获运输车行走通道，南侧0.5米处肩高不低于1.5米；连栋温室布局和设计应方便机具进出和棚内高效机械化作业，立柱之间距离不小于8米，棚门宽度和高度以及棚内横档高度不小于 2.0 米；露地条田化：单块地面积5亩以上，长度100米以上，宽度30米以上；道路网格化：设施外机耕道（桥、涵）以及田间道路宽度不小于 3.0米；灌溉系统应不影响机具行走及作业。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3.装备配套化。基于农机－农艺－设施三配套原则（机具与设施配套、机具与农艺配套、机具与机具配套），根据种植种类、规模和设施条件等因素，合理配置蔬菜耕、种、管、收及收获后处理各环节作业机具，组装成套，满足蔬菜全程机械化生产需要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4.机艺融合化。示范基地应对环节配置的机具开展集成应用机艺融合试验示范，并在此基础上，制定蔬菜机械化生产作业技术规程，明确机械化技术路线、生产环节、农艺要求及各环节机具田间作业质量要求，实现蔬菜主要环节全程机械化作业、标准化生产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5.服务社会化。示范基地应成立蔬菜机械化生产作业队，配备各类机具驾驶操作人员2名以上和作业辅助人员，机具驾驶操作人员应经培训合格（其中拖拉机驾驶员须经专门培训机构培训合格并取得驾驶证）确保所购买的机具能够用于蔬菜生产，并开展机械化社会化作业服务，合理制定收费标准，建立作业</w:t>
      </w:r>
      <w:r>
        <w:rPr>
          <w:rFonts w:hint="eastAsia" w:ascii="Times New Roman" w:hAnsi="Times New Roman" w:eastAsia="仿宋_GB2312"/>
          <w:kern w:val="44"/>
          <w:sz w:val="32"/>
          <w:szCs w:val="32"/>
          <w:lang w:val="en-US" w:eastAsia="zh-CN"/>
        </w:rPr>
        <w:t>台账</w:t>
      </w:r>
      <w:bookmarkStart w:id="0" w:name="_GoBack"/>
      <w:bookmarkEnd w:id="0"/>
      <w:r>
        <w:rPr>
          <w:rFonts w:ascii="Times New Roman" w:hAnsi="Times New Roman" w:eastAsia="仿宋_GB2312"/>
          <w:kern w:val="44"/>
          <w:sz w:val="32"/>
          <w:szCs w:val="32"/>
        </w:rPr>
        <w:t>。年农机社会化服务覆盖面积不低于500亩。核心区蔬菜生产综合机械化水平应在 80%以上。</w:t>
      </w:r>
    </w:p>
    <w:p>
      <w:pPr>
        <w:spacing w:after="156" w:line="540" w:lineRule="exact"/>
        <w:ind w:firstLine="640" w:firstLineChars="200"/>
        <w:jc w:val="left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管理规范化。示范基地应建设</w:t>
      </w:r>
      <w:r>
        <w:rPr>
          <w:rFonts w:ascii="Times New Roman" w:hAnsi="Times New Roman" w:eastAsia="仿宋_GB2312"/>
          <w:kern w:val="44"/>
          <w:sz w:val="32"/>
          <w:szCs w:val="32"/>
        </w:rPr>
        <w:t>机库，面积满足机具统一停放和管护要求</w:t>
      </w:r>
      <w:r>
        <w:rPr>
          <w:rFonts w:ascii="Times New Roman" w:hAnsi="Times New Roman" w:eastAsia="仿宋_GB2312"/>
          <w:sz w:val="32"/>
          <w:szCs w:val="32"/>
        </w:rPr>
        <w:t>，配备必要的机具维修装备设施，制定蔬菜机械维护保养责任制度，配备1-2名机具维修保养人员，对机具进行统一管理和维护。蔬菜机械化生产作业队员工每人每年应接受 1 次以上农机驾驶操作、维护、检修等专业培训与考核，时间不少于1 天。</w:t>
      </w:r>
    </w:p>
    <w:p>
      <w:pPr>
        <w:spacing w:after="156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after="156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after="156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after="156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pageBreakBefore/>
        <w:spacing w:after="156"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蔬菜生产全程机械化示范基地装备配置推荐表</w:t>
      </w:r>
    </w:p>
    <w:tbl>
      <w:tblPr>
        <w:tblStyle w:val="4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242"/>
        <w:gridCol w:w="2750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机具种类</w:t>
            </w:r>
          </w:p>
        </w:tc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机具名称</w:t>
            </w:r>
          </w:p>
        </w:tc>
        <w:tc>
          <w:tcPr>
            <w:tcW w:w="27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技术参数与特征</w:t>
            </w:r>
          </w:p>
        </w:tc>
        <w:tc>
          <w:tcPr>
            <w:tcW w:w="30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动力机械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“大棚王”轮式拖拉机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动力：≥40马力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必备。注意设施相配套，悬挂方式和动力输出与悬挂式作业机具相配套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履带式拖拉机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园艺拖拉机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施肥机械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有机肥（颗粒状、粉状）撒肥机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施撒幅宽：4-10m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必备。自走式或悬挂式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厩肥撒肥机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容积：≥1500L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复合肥撒肥机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容积：≥200L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选配。自走式或悬挂式，材料耐腐蚀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耕整地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旋耕机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耕幅：130-160cm（设施）、≥150cm（露地）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最大耕深：≥15cm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灭茬机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切碎长度：≤5cm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选配。灭茬还田需要配合旋耕机使用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灭茬还田耕整机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耕幅：130-160cm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切碎长度：≤5cm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必备。既可旋耕也可作为蔬菜秸秆还田使用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平地机(北斗、激光)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幅宽：≥140cm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选配。北斗适合露地，激光适合设施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捡石（埋石）机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捡石（埋石）深度：≥25cm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捡石大小（径）：2-40cm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选配。拆迁复耕地可根据情况选配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深翻机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耕深：≥35cm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选配。配置时注意适配动力机械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田园管理机（开沟、起垄、铺膜）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起垄高度：≥15cm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开沟深度：≥15cm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必备。起垄宽度与农艺相配套，可调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悬挂式开沟机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沟深：≥15cm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沟底宽：20-30cm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选配。与农艺相配套，与动力机械相配套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悬挂式起垄机（起垄镇压一体机、起垄铺膜复式机械）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垄高：≥15cm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选配。根据需要增加镇压装置。起垄宽度与农艺相配套，与动力机械相配套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微耕机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耕深：≥12cm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选配。6米及以下跨度小棚内应用或园区边角耕作应用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种植机械</w:t>
            </w: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种植机械</w:t>
            </w:r>
          </w:p>
          <w:p>
            <w:pPr>
              <w:pStyle w:val="2"/>
              <w:ind w:left="402" w:firstLine="402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蔬菜精密直播机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行距：≥8cm；株距：2-50cm；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播种深度：0-3cm；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漏播率：≤3%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播种均匀度：≥80%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必备。用于直播类蔬菜种植，与农艺配套，与起垄（开沟）环节配套，人力、电动、机动、悬挂式多种动力可选，多种行数可选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蔬菜旋耕起垄播种一体机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行距：≥8cm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株距：2-50cm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作业幅宽：100-180cm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播种深度：0-3cm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漏播率：≤3%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播种均匀度：≥80%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选配。与动力机械和农艺相配套，多用于露地叶菜直播种植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半自动穴盘育苗播种机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作业效率：≥100盘/h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具有压穴、播种等功能。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相应蔬菜必备。与移栽环节相配套选择穴盘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全自动穴盘育苗播种流水线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作业效率：≥300盘/小时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具有基质填充、压穴、播种、覆土、浇水等功能。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乘坐式全自动蔬菜移栽机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取苗方式：自动取苗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移栽行数：2行、4行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株距：20-60cm，可调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适用苗：钵苗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作业效率：≥20亩/人天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相应必备。与农艺、前后环节、设施相配套，轮距一致，满足农艺要求，部分机型还应考虑穴盘配套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手扶式全自动蔬菜移栽机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自走式半自动蔬菜移栽机</w:t>
            </w:r>
          </w:p>
        </w:tc>
        <w:tc>
          <w:tcPr>
            <w:tcW w:w="275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取苗方式：人工取苗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移栽行数：1行、2行、4行、8行、10行等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株距：20-60cm，可调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适用苗：钵苗、部分裸苗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作业效率：≥8亩/人天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悬挂或牵引式半自动蔬菜移栽机</w:t>
            </w:r>
          </w:p>
        </w:tc>
        <w:tc>
          <w:tcPr>
            <w:tcW w:w="275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种子编织机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编织速度：≥2000m/h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选配。用于胡萝卜、白萝卜、洋葱等线性精量播种的种带编织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田间管理机械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动力喷雾机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药箱容积：≥300L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软管长度：≥50m，可按需加长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可搭配不同喷头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必备。主要用于设施内施药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自走式高地隙喷杆喷雾机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喷杆长度：6-12m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喷幅：8-14m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设施选配、露地必备。用于叶菜、甘蓝类蔬菜植保，轮距与整地、行距配套。设施内以遥控式为宜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植保无人机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作业时间：≥10分钟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露地必备。用于露地蔬菜植保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臭氧发生器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电压：220v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具有定时等功能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选配。用于设施内物理防治病害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固定式或移动式喷滴灌系统（设备）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必备。不影响其他机具作业为宜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节水灌溉（水肥一体）系统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中耕除草机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选配。与种植农艺配套，用于行间除草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环境调控机 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卷帘机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必备。用于日光温室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卷膜机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必备。用于塑料大棚、连栋温室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通（放）风机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highlight w:val="yellow"/>
              </w:rPr>
            </w:pP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热风炉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highlight w:val="yellow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热泵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highlight w:val="yellow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补光系统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highlight w:val="yellow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二氧化碳发生器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highlight w:val="yellow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设施蔬菜栽培物联网系统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收获搬运机 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叶菜土上切割收获机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用于小青菜、茼蒿、豌豆苗、苋菜等蔬菜地面上切割收获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相应蔬菜必备。行走行距与种植垄距相配套，收获幅宽与种植幅宽相配套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叶菜土下切根收获机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用于菠菜、香菜等蔬菜土下切根收获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甘蓝类收获机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用于甘蓝类蔬菜单行收获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选配。收获幅宽与种植行距相配套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采收作业辅助平台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用于甘蓝类、叶菜类蔬菜辅助人工收获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相应蔬菜必备。行走行距与种植垄距配套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块茎类蔬菜收获机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用于白萝卜、胡萝卜、芋头、洋葱等单垄或双垄收获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相应蔬菜必备。行走行距与种植垄距配套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蔬菜采收搬运机（平台）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履带式、轨道式或轮式。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载重量：≥100kg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采摘机器人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用于智能化园区茄果类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收获后处理机械</w:t>
            </w: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蔬菜清洗（整理）机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用于蔬菜收获后残叶、泥土、虫卵等清洗（清理）。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分级机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用于西红柿、黄瓜等蔬菜分级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包装机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热收缩膜蔬菜包装机、装盘机等机具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预冷机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用于蔬菜采收后预冷。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单次预冷量：≥500kg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低温保鲜库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库容：≥200m</w:t>
            </w:r>
            <w:r>
              <w:rPr>
                <w:rFonts w:ascii="Times New Roman" w:hAnsi="Times New Roman"/>
              </w:rPr>
              <w:t>³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蔬菜废弃物处理设备</w:t>
            </w:r>
          </w:p>
        </w:tc>
        <w:tc>
          <w:tcPr>
            <w:tcW w:w="27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残膜回收机、蔬菜秸秆粉碎机、发酵制肥装备</w:t>
            </w:r>
          </w:p>
        </w:tc>
        <w:tc>
          <w:tcPr>
            <w:tcW w:w="30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</w:tbl>
    <w:p>
      <w:pPr>
        <w:spacing w:line="280" w:lineRule="exact"/>
        <w:rPr>
          <w:rFonts w:ascii="Times New Roman" w:hAnsi="Times New Roman" w:eastAsia="仿宋_GB2312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DhjODA2MTYzMTJhZTEyZWRlZDYzNjE1MGVhMGYifQ=="/>
  </w:docVars>
  <w:rsids>
    <w:rsidRoot w:val="03F9291D"/>
    <w:rsid w:val="03F9291D"/>
    <w:rsid w:val="529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2024-05-06T06:02:00Z</dcterms:created>
  <dc:creator>叫我女王大人</dc:creator>
  <cp:lastModifiedBy>丹丹</cp:lastModifiedBy>
  <dcterms:modified xsi:type="dcterms:W3CDTF">2024-05-06T07:03:11Z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D3488EB617FD41D6A55B970A0E57C1D8_11</vt:lpwstr>
  </property>
</Properties>
</file>