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附件1</w:t>
      </w:r>
    </w:p>
    <w:p>
      <w:pPr>
        <w:spacing w:before="143" w:line="219" w:lineRule="auto"/>
        <w:ind w:left="3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溧阳市2024年生活垃圾分类工作目标分解表</w:t>
      </w:r>
    </w:p>
    <w:p>
      <w:pPr>
        <w:spacing w:before="19"/>
      </w:pPr>
    </w:p>
    <w:tbl>
      <w:tblPr>
        <w:tblStyle w:val="5"/>
        <w:tblW w:w="8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038"/>
        <w:gridCol w:w="1488"/>
        <w:gridCol w:w="2557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154"/>
            </w:pPr>
            <w:r>
              <w:rPr>
                <w:spacing w:val="8"/>
              </w:rPr>
              <w:t>序号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81"/>
            </w:pPr>
            <w:r>
              <w:rPr>
                <w:spacing w:val="2"/>
              </w:rPr>
              <w:t>乡镇/街道</w:t>
            </w:r>
          </w:p>
        </w:tc>
        <w:tc>
          <w:tcPr>
            <w:tcW w:w="4045" w:type="dxa"/>
            <w:gridSpan w:val="2"/>
            <w:vAlign w:val="top"/>
          </w:tcPr>
          <w:p>
            <w:pPr>
              <w:pStyle w:val="6"/>
              <w:spacing w:before="256" w:line="219" w:lineRule="auto"/>
              <w:ind w:left="193"/>
            </w:pPr>
            <w:r>
              <w:rPr>
                <w:spacing w:val="4"/>
              </w:rPr>
              <w:t>垃圾分类提质增效小区(个)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3" w:line="238" w:lineRule="auto"/>
              <w:ind w:left="138" w:right="132"/>
              <w:jc w:val="both"/>
            </w:pPr>
            <w:r>
              <w:rPr>
                <w:spacing w:val="2"/>
              </w:rPr>
              <w:t>垃圾分类提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标改造行政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村新增数量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242" w:line="219" w:lineRule="auto"/>
              <w:ind w:left="173"/>
            </w:pPr>
            <w:r>
              <w:rPr>
                <w:spacing w:val="2"/>
              </w:rPr>
              <w:t>小区数量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42" w:line="219" w:lineRule="auto"/>
              <w:ind w:left="295"/>
            </w:pPr>
            <w:r>
              <w:rPr>
                <w:spacing w:val="1"/>
              </w:rPr>
              <w:t>分类房(屋)数量</w:t>
            </w:r>
          </w:p>
        </w:tc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24" w:line="184" w:lineRule="auto"/>
              <w:ind w:left="364"/>
            </w:pPr>
            <w:r>
              <w:t>1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3" w:line="219" w:lineRule="auto"/>
              <w:ind w:left="451"/>
            </w:pPr>
            <w:r>
              <w:rPr>
                <w:spacing w:val="3"/>
              </w:rPr>
              <w:t>溧城街道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25" w:line="183" w:lineRule="auto"/>
              <w:ind w:left="592"/>
            </w:pPr>
            <w:r>
              <w:rPr>
                <w:spacing w:val="-5"/>
              </w:rPr>
              <w:t>70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24" w:line="184" w:lineRule="auto"/>
              <w:ind w:left="1064"/>
            </w:pPr>
            <w:r>
              <w:rPr>
                <w:spacing w:val="-8"/>
              </w:rPr>
              <w:t>161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24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6" w:line="183" w:lineRule="auto"/>
              <w:ind w:left="364"/>
            </w:pPr>
            <w:r>
              <w:t>2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4" w:line="219" w:lineRule="auto"/>
              <w:ind w:left="451"/>
            </w:pPr>
            <w:r>
              <w:rPr>
                <w:spacing w:val="3"/>
              </w:rPr>
              <w:t>昆仑街道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6" w:line="183" w:lineRule="auto"/>
              <w:ind w:left="592"/>
            </w:pPr>
            <w:r>
              <w:rPr>
                <w:spacing w:val="-4"/>
              </w:rPr>
              <w:t>20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6" w:line="183" w:lineRule="auto"/>
              <w:ind w:left="1135"/>
            </w:pPr>
            <w:r>
              <w:rPr>
                <w:spacing w:val="-3"/>
              </w:rPr>
              <w:t>46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5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6" w:line="183" w:lineRule="auto"/>
              <w:ind w:left="364"/>
            </w:pPr>
            <w:r>
              <w:t>3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4" w:line="219" w:lineRule="auto"/>
              <w:ind w:left="451"/>
            </w:pPr>
            <w:r>
              <w:rPr>
                <w:spacing w:val="3"/>
              </w:rPr>
              <w:t>古县街道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6" w:line="183" w:lineRule="auto"/>
              <w:ind w:left="592"/>
            </w:pPr>
            <w:r>
              <w:rPr>
                <w:spacing w:val="-4"/>
              </w:rPr>
              <w:t>25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5" w:line="184" w:lineRule="auto"/>
              <w:ind w:left="1135"/>
            </w:pPr>
            <w:r>
              <w:rPr>
                <w:spacing w:val="-5"/>
              </w:rPr>
              <w:t>51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5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27" w:line="183" w:lineRule="auto"/>
              <w:ind w:left="364"/>
            </w:pPr>
            <w:r>
              <w:t>4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5" w:line="219" w:lineRule="auto"/>
              <w:ind w:left="451"/>
            </w:pPr>
            <w:r>
              <w:rPr>
                <w:spacing w:val="2"/>
              </w:rPr>
              <w:t>天目湖镇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27" w:line="183" w:lineRule="auto"/>
              <w:ind w:left="663"/>
            </w:pPr>
            <w:r>
              <w:t>8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27" w:line="183" w:lineRule="auto"/>
              <w:ind w:left="1205"/>
            </w:pPr>
            <w:r>
              <w:t>8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26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9" w:line="182" w:lineRule="auto"/>
              <w:ind w:left="364"/>
            </w:pPr>
            <w:r>
              <w:t>5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5" w:line="219" w:lineRule="auto"/>
              <w:ind w:left="590"/>
            </w:pPr>
            <w:r>
              <w:rPr>
                <w:spacing w:val="3"/>
              </w:rPr>
              <w:t>上兴镇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6" w:line="184" w:lineRule="auto"/>
              <w:ind w:left="592"/>
            </w:pPr>
            <w:r>
              <w:rPr>
                <w:spacing w:val="-8"/>
              </w:rPr>
              <w:t>10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6" w:line="184" w:lineRule="auto"/>
              <w:ind w:left="1135"/>
            </w:pPr>
            <w:r>
              <w:rPr>
                <w:spacing w:val="-8"/>
              </w:rPr>
              <w:t>17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6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8" w:line="183" w:lineRule="auto"/>
              <w:ind w:left="364"/>
            </w:pPr>
            <w:r>
              <w:t>6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6" w:line="219" w:lineRule="auto"/>
              <w:ind w:left="590"/>
            </w:pPr>
            <w:r>
              <w:rPr>
                <w:spacing w:val="3"/>
              </w:rPr>
              <w:t>社渚镇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8" w:line="183" w:lineRule="auto"/>
              <w:ind w:left="663"/>
            </w:pPr>
            <w:r>
              <w:t>3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8" w:line="183" w:lineRule="auto"/>
              <w:ind w:left="1205"/>
            </w:pPr>
            <w:r>
              <w:t>3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7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0" w:line="182" w:lineRule="auto"/>
              <w:ind w:left="364"/>
            </w:pPr>
            <w:r>
              <w:t>7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6" w:line="219" w:lineRule="auto"/>
              <w:ind w:left="590"/>
            </w:pPr>
            <w:r>
              <w:rPr>
                <w:spacing w:val="3"/>
              </w:rPr>
              <w:t>埭头镇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0" w:line="182" w:lineRule="auto"/>
              <w:ind w:left="663"/>
            </w:pPr>
            <w:r>
              <w:t>5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0" w:line="182" w:lineRule="auto"/>
              <w:ind w:left="1205"/>
            </w:pPr>
            <w:r>
              <w:t>5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27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9" w:line="183" w:lineRule="auto"/>
              <w:ind w:left="364"/>
            </w:pPr>
            <w:r>
              <w:t>8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5" w:line="219" w:lineRule="auto"/>
              <w:ind w:left="590"/>
            </w:pPr>
            <w:r>
              <w:rPr>
                <w:spacing w:val="3"/>
              </w:rPr>
              <w:t>戴埠镇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9" w:line="183" w:lineRule="auto"/>
              <w:ind w:left="663"/>
            </w:pPr>
            <w:r>
              <w:t>6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9" w:line="183" w:lineRule="auto"/>
              <w:ind w:left="1205"/>
            </w:pPr>
            <w:r>
              <w:t>6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8" w:line="184" w:lineRule="auto"/>
              <w:ind w:left="768"/>
            </w:pPr>
            <w:r>
              <w:rPr>
                <w:color w:val="322A2F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9" w:line="183" w:lineRule="auto"/>
              <w:ind w:left="364"/>
            </w:pPr>
            <w:r>
              <w:t>9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3" w:line="219" w:lineRule="auto"/>
              <w:ind w:left="594"/>
            </w:pPr>
            <w:r>
              <w:rPr>
                <w:b/>
                <w:bCs/>
                <w:spacing w:val="-7"/>
              </w:rPr>
              <w:t>南渡镇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9" w:line="183" w:lineRule="auto"/>
              <w:ind w:left="663"/>
            </w:pPr>
            <w:r>
              <w:t>8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9" w:line="183" w:lineRule="auto"/>
              <w:ind w:left="1205"/>
            </w:pPr>
            <w:r>
              <w:t>8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8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9" w:line="184" w:lineRule="auto"/>
              <w:ind w:left="295"/>
            </w:pPr>
            <w:r>
              <w:rPr>
                <w:spacing w:val="-8"/>
              </w:rPr>
              <w:t>10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4" w:line="219" w:lineRule="auto"/>
              <w:ind w:left="594"/>
            </w:pPr>
            <w:r>
              <w:rPr>
                <w:b/>
                <w:bCs/>
                <w:spacing w:val="-6"/>
              </w:rPr>
              <w:t>竹箦镇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40" w:line="183" w:lineRule="auto"/>
              <w:ind w:left="663"/>
            </w:pPr>
            <w:r>
              <w:t>4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42" w:line="182" w:lineRule="auto"/>
              <w:ind w:left="1205"/>
            </w:pPr>
            <w:r>
              <w:t>5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9" w:line="184" w:lineRule="auto"/>
              <w:ind w:left="768"/>
            </w:pPr>
            <w:r>
              <w:rPr>
                <w:color w:val="322A3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30" w:line="184" w:lineRule="auto"/>
              <w:ind w:left="295"/>
            </w:pPr>
            <w:r>
              <w:rPr>
                <w:spacing w:val="-8"/>
              </w:rPr>
              <w:t>11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55" w:line="219" w:lineRule="auto"/>
              <w:ind w:left="594"/>
            </w:pPr>
            <w:r>
              <w:rPr>
                <w:b/>
                <w:bCs/>
                <w:spacing w:val="-6"/>
              </w:rPr>
              <w:t>上黄镇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31" w:line="183" w:lineRule="auto"/>
              <w:ind w:left="663"/>
            </w:pPr>
            <w:r>
              <w:t>2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31" w:line="183" w:lineRule="auto"/>
              <w:ind w:left="1205"/>
            </w:pPr>
            <w:r>
              <w:t>2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0" w:line="184" w:lineRule="auto"/>
              <w:ind w:left="768"/>
            </w:pPr>
            <w:r>
              <w:rPr>
                <w:color w:val="332B3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Align w:val="top"/>
          </w:tcPr>
          <w:p>
            <w:pPr>
              <w:pStyle w:val="6"/>
              <w:spacing w:before="241" w:line="184" w:lineRule="auto"/>
              <w:ind w:left="295"/>
            </w:pPr>
            <w:r>
              <w:rPr>
                <w:spacing w:val="-8"/>
              </w:rPr>
              <w:t>12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166" w:line="219" w:lineRule="auto"/>
              <w:ind w:left="594"/>
            </w:pPr>
            <w:r>
              <w:rPr>
                <w:b/>
                <w:bCs/>
                <w:spacing w:val="-7"/>
              </w:rPr>
              <w:t>别桥镇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42" w:line="183" w:lineRule="auto"/>
              <w:ind w:left="663"/>
            </w:pPr>
            <w:r>
              <w:t>2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42" w:line="183" w:lineRule="auto"/>
              <w:ind w:left="1205"/>
            </w:pPr>
            <w:r>
              <w:t>3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41" w:line="184" w:lineRule="auto"/>
              <w:ind w:left="7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922" w:type="dxa"/>
            <w:gridSpan w:val="2"/>
            <w:vAlign w:val="top"/>
          </w:tcPr>
          <w:p>
            <w:pPr>
              <w:pStyle w:val="6"/>
              <w:spacing w:before="169" w:line="221" w:lineRule="auto"/>
              <w:ind w:left="1179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488" w:type="dxa"/>
            <w:vAlign w:val="top"/>
          </w:tcPr>
          <w:p>
            <w:pPr>
              <w:pStyle w:val="6"/>
              <w:spacing w:before="242" w:line="184" w:lineRule="auto"/>
              <w:ind w:left="523"/>
            </w:pPr>
            <w:r>
              <w:rPr>
                <w:spacing w:val="-8"/>
              </w:rPr>
              <w:t>163</w:t>
            </w:r>
          </w:p>
        </w:tc>
        <w:tc>
          <w:tcPr>
            <w:tcW w:w="2557" w:type="dxa"/>
            <w:vAlign w:val="top"/>
          </w:tcPr>
          <w:p>
            <w:pPr>
              <w:pStyle w:val="6"/>
              <w:spacing w:before="242" w:line="184" w:lineRule="auto"/>
              <w:ind w:left="1064"/>
            </w:pPr>
            <w:r>
              <w:rPr>
                <w:spacing w:val="-4"/>
              </w:rPr>
              <w:t>315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42" w:line="184" w:lineRule="auto"/>
              <w:ind w:left="698"/>
            </w:pPr>
            <w:r>
              <w:rPr>
                <w:spacing w:val="-8"/>
              </w:rPr>
              <w:t>12</w:t>
            </w:r>
          </w:p>
        </w:tc>
      </w:tr>
    </w:tbl>
    <w:p>
      <w:pPr>
        <w:spacing w:before="296" w:line="221" w:lineRule="auto"/>
        <w:ind w:left="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备注：</w:t>
      </w:r>
    </w:p>
    <w:p>
      <w:pPr>
        <w:spacing w:before="10" w:line="234" w:lineRule="auto"/>
        <w:ind w:left="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1.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sz w:val="24"/>
          <w:szCs w:val="24"/>
        </w:rPr>
        <w:t>各镇(街道)按标准设置分类房(屋)的数量不低于市建成区、</w:t>
      </w:r>
      <w:r>
        <w:rPr>
          <w:rFonts w:ascii="宋体" w:hAnsi="宋体" w:eastAsia="宋体" w:cs="宋体"/>
          <w:spacing w:val="14"/>
          <w:sz w:val="24"/>
          <w:szCs w:val="24"/>
        </w:rPr>
        <w:t>建制镇建成区小区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4"/>
          <w:sz w:val="24"/>
          <w:szCs w:val="24"/>
        </w:rPr>
        <w:t>分类房(屋)应设总数的50%,实际完成数量不少于本表下达的数量。</w:t>
      </w:r>
    </w:p>
    <w:p>
      <w:pPr>
        <w:spacing w:before="31" w:line="219" w:lineRule="auto"/>
        <w:ind w:left="45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20" w:h="16360"/>
          <w:pgMar w:top="1297" w:right="1379" w:bottom="1419" w:left="1464" w:header="0" w:footer="1180" w:gutter="0"/>
          <w:cols w:space="720" w:num="1"/>
        </w:sect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提质增效小区、提标改造行政村由各乡镇/街道组织实施。</w:t>
      </w:r>
    </w:p>
    <w:p>
      <w:pPr>
        <w:pStyle w:val="2"/>
        <w:spacing w:line="353" w:lineRule="auto"/>
      </w:pPr>
    </w:p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附件2</w:t>
      </w:r>
    </w:p>
    <w:p>
      <w:pPr>
        <w:spacing w:before="368" w:line="219" w:lineRule="auto"/>
        <w:ind w:left="2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溧阳市2024年生活垃圾分类工作任务清单</w:t>
      </w:r>
    </w:p>
    <w:p>
      <w:pPr>
        <w:spacing w:line="233" w:lineRule="exact"/>
      </w:pPr>
    </w:p>
    <w:tbl>
      <w:tblPr>
        <w:tblStyle w:val="5"/>
        <w:tblW w:w="13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039"/>
        <w:gridCol w:w="7984"/>
        <w:gridCol w:w="2988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14" w:type="dxa"/>
            <w:vAlign w:val="top"/>
          </w:tcPr>
          <w:p>
            <w:pPr>
              <w:pStyle w:val="6"/>
              <w:spacing w:before="134" w:line="221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序号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3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任务名称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133" w:line="219" w:lineRule="auto"/>
              <w:ind w:left="36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目标内容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133" w:line="219" w:lineRule="auto"/>
              <w:ind w:left="9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主要责任单位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130" w:line="219" w:lineRule="auto"/>
              <w:ind w:left="19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完成期限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309" w:right="107" w:hanging="1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强化组织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领导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56" w:line="216" w:lineRule="auto"/>
              <w:ind w:left="6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组建溧阳市生活垃圾分类治理工作专班(以下简称</w:t>
            </w:r>
            <w:r>
              <w:rPr>
                <w:spacing w:val="2"/>
                <w:sz w:val="20"/>
                <w:szCs w:val="20"/>
              </w:rPr>
              <w:t>“专班”),实行集约化、高效化、</w:t>
            </w:r>
          </w:p>
          <w:p>
            <w:pPr>
              <w:pStyle w:val="6"/>
              <w:spacing w:before="88" w:line="249" w:lineRule="auto"/>
              <w:ind w:left="61" w:right="21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专业化的垃圾分类管理模式。进一步优化垃圾分类工</w:t>
            </w:r>
            <w:r>
              <w:rPr>
                <w:spacing w:val="2"/>
                <w:sz w:val="20"/>
                <w:szCs w:val="20"/>
              </w:rPr>
              <w:t>作会商协调机制，建立包括教育、</w:t>
            </w:r>
            <w:r>
              <w:rPr>
                <w:sz w:val="20"/>
                <w:szCs w:val="20"/>
              </w:rPr>
              <w:t xml:space="preserve"> 生态环境、发展改革、商务等部门的生活垃圾分类工作协调机</w:t>
            </w:r>
            <w:r>
              <w:rPr>
                <w:spacing w:val="-1"/>
                <w:sz w:val="20"/>
                <w:szCs w:val="20"/>
              </w:rPr>
              <w:t>制并实现常态化运作，每</w:t>
            </w:r>
            <w:r>
              <w:rPr>
                <w:sz w:val="20"/>
                <w:szCs w:val="20"/>
              </w:rPr>
              <w:t xml:space="preserve">  季度召开会议、联合检查等不少于1次。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219" w:line="257" w:lineRule="auto"/>
              <w:ind w:left="47" w:firstLine="1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市委宣传部、市发改委、教育局、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住建局、城管局、商务局、卫健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-5"/>
                <w:sz w:val="20"/>
                <w:szCs w:val="20"/>
              </w:rPr>
              <w:t>委、机关事务管理局等</w:t>
            </w:r>
          </w:p>
        </w:tc>
        <w:tc>
          <w:tcPr>
            <w:tcW w:w="119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二季度内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70" w:line="244" w:lineRule="auto"/>
              <w:ind w:left="60" w:right="322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各镇(街道)制定本区域垃圾分类工作年度实施方案或指导意见，并建立年度工作计</w:t>
            </w:r>
            <w:r>
              <w:rPr>
                <w:spacing w:val="-1"/>
                <w:sz w:val="20"/>
                <w:szCs w:val="20"/>
              </w:rPr>
              <w:t>划，</w:t>
            </w:r>
            <w:r>
              <w:rPr>
                <w:sz w:val="20"/>
                <w:szCs w:val="20"/>
              </w:rPr>
              <w:t xml:space="preserve"> 镇(街道)主要领导每季度要亲自推动垃圾分类工作、实地调研或督导检查。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211" w:line="219" w:lineRule="auto"/>
              <w:ind w:left="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各镇(街道)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211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二季度内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309" w:right="106" w:hanging="1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完善制度 </w:t>
            </w:r>
            <w:r>
              <w:rPr>
                <w:spacing w:val="5"/>
                <w:sz w:val="20"/>
                <w:szCs w:val="20"/>
              </w:rPr>
              <w:t>规范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49" w:line="249" w:lineRule="auto"/>
              <w:ind w:left="60" w:right="431" w:hanging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出台并实施《溧阳市2024年城乡生活垃圾分类工作实施方案》,为垃圾分类工作提供行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动指南。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202" w:line="219" w:lineRule="auto"/>
              <w:ind w:left="6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202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二季度内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69"/>
              <w:ind w:left="60" w:right="423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出台并实施《溧阳市2024年城乡生活垃圾分类工作考核办法》,科学考量生活垃圾分类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工作实效。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203" w:line="219" w:lineRule="auto"/>
              <w:ind w:left="6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203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二季度内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72" w:line="243" w:lineRule="auto"/>
              <w:ind w:left="60" w:right="323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出台分类投放指导员工作规范、低值可回收物指导目录、年度宣传方案等专项制度文件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实现生活垃圾分类规范化管理。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214" w:line="219" w:lineRule="auto"/>
              <w:ind w:left="6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214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二季度内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309" w:right="125" w:hanging="1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推动源头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减量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75" w:line="237" w:lineRule="auto"/>
              <w:ind w:left="61" w:righ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更新、完善并落实限制过度包装、禁止使用不可降解塑料袋</w:t>
            </w:r>
            <w:r>
              <w:rPr>
                <w:spacing w:val="-1"/>
                <w:sz w:val="20"/>
                <w:szCs w:val="20"/>
              </w:rPr>
              <w:t>、不提供一次性用品、光盘</w:t>
            </w:r>
            <w:r>
              <w:rPr>
                <w:sz w:val="20"/>
                <w:szCs w:val="20"/>
              </w:rPr>
              <w:t xml:space="preserve"> 行动等源头减量的政策措施。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75" w:line="237" w:lineRule="auto"/>
              <w:ind w:left="67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市发改委、工信局、商务局、市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场监管局、邮政管理局等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205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二季度内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86" w:line="250" w:lineRule="auto"/>
              <w:ind w:left="31" w:right="3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限制过度包装：更新完善快递行业过度包装制度文件，每季度针对实体销售、快递、外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卖等行业开展过度包装专项检查。推行净菜和洁净农副产品进城上</w:t>
            </w:r>
            <w:r>
              <w:rPr>
                <w:spacing w:val="-1"/>
                <w:sz w:val="20"/>
                <w:szCs w:val="20"/>
              </w:rPr>
              <w:t>市，把好重点生产企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业、批发市场关口。</w:t>
            </w:r>
          </w:p>
        </w:tc>
        <w:tc>
          <w:tcPr>
            <w:tcW w:w="29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市商务局、市邮政管理局等</w:t>
            </w:r>
          </w:p>
        </w:tc>
        <w:tc>
          <w:tcPr>
            <w:tcW w:w="11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87" w:line="219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塑料污染治理：严格落实国家有关禁止、限制部分塑料制品的生产、销售和使用；邮政</w:t>
            </w:r>
          </w:p>
          <w:p>
            <w:pPr>
              <w:pStyle w:val="6"/>
              <w:spacing w:before="52" w:line="371" w:lineRule="exact"/>
              <w:ind w:left="61"/>
              <w:rPr>
                <w:sz w:val="20"/>
                <w:szCs w:val="20"/>
              </w:rPr>
            </w:pPr>
            <w:r>
              <w:rPr>
                <w:position w:val="12"/>
                <w:sz w:val="20"/>
                <w:szCs w:val="20"/>
              </w:rPr>
              <w:t>快递网点减少使用不可降解的塑料包装袋和一次性塑料编织</w:t>
            </w:r>
            <w:r>
              <w:rPr>
                <w:spacing w:val="-1"/>
                <w:position w:val="12"/>
                <w:sz w:val="20"/>
                <w:szCs w:val="20"/>
              </w:rPr>
              <w:t>袋，快递绿色包装使用率达</w:t>
            </w:r>
          </w:p>
          <w:p>
            <w:pPr>
              <w:pStyle w:val="6"/>
              <w:spacing w:line="150" w:lineRule="exact"/>
              <w:ind w:left="61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60%。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246" w:line="239" w:lineRule="auto"/>
              <w:ind w:left="67" w:right="88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市生态环境局、市场监管局、邮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政管理局等</w:t>
            </w:r>
          </w:p>
        </w:tc>
        <w:tc>
          <w:tcPr>
            <w:tcW w:w="119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136" w:line="219" w:lineRule="auto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限制一次性用品：旅游、住宿等行业推行不主动提供一次性用品或提供可降解替代品。</w:t>
            </w:r>
          </w:p>
        </w:tc>
        <w:tc>
          <w:tcPr>
            <w:tcW w:w="2988" w:type="dxa"/>
            <w:vAlign w:val="top"/>
          </w:tcPr>
          <w:p>
            <w:pPr>
              <w:pStyle w:val="6"/>
              <w:spacing w:before="136" w:line="219" w:lineRule="auto"/>
              <w:ind w:left="6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市文广旅局、机关事务管理局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before="138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</w:tbl>
    <w:p>
      <w:pPr>
        <w:pStyle w:val="2"/>
      </w:pPr>
    </w:p>
    <w:p>
      <w:pPr>
        <w:spacing w:before="82"/>
      </w:pPr>
    </w:p>
    <w:p>
      <w:pPr>
        <w:spacing w:before="82"/>
      </w:pPr>
    </w:p>
    <w:p>
      <w:pPr>
        <w:spacing w:before="82"/>
      </w:pPr>
    </w:p>
    <w:tbl>
      <w:tblPr>
        <w:tblStyle w:val="5"/>
        <w:tblW w:w="13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039"/>
        <w:gridCol w:w="7974"/>
        <w:gridCol w:w="3008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" w:type="dxa"/>
            <w:vAlign w:val="top"/>
          </w:tcPr>
          <w:p>
            <w:pPr>
              <w:pStyle w:val="6"/>
              <w:spacing w:before="134" w:line="221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序号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3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任务名称</w:t>
            </w:r>
          </w:p>
        </w:tc>
        <w:tc>
          <w:tcPr>
            <w:tcW w:w="7974" w:type="dxa"/>
            <w:vAlign w:val="top"/>
          </w:tcPr>
          <w:p>
            <w:pPr>
              <w:pStyle w:val="6"/>
              <w:spacing w:before="130" w:line="219" w:lineRule="auto"/>
              <w:ind w:left="358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目标内容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133" w:line="219" w:lineRule="auto"/>
              <w:ind w:left="9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主要责任单位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spacing w:before="130" w:line="219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完成期限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209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光盘行动：严格落实反食品浪费法有关规定，在餐饮经营单位开展“光盘行动”。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79"/>
              <w:ind w:left="17" w:firstLine="3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市市场监管局、机关事务管理局、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工商联等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spacing w:before="209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67" w:line="216" w:lineRule="auto"/>
              <w:ind w:left="23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绿色办公：党政机关、事业单位、国有企业推行</w:t>
            </w:r>
            <w:r>
              <w:rPr>
                <w:sz w:val="20"/>
                <w:szCs w:val="20"/>
              </w:rPr>
              <w:t>“绿色办公”,内部办公场所不使用一</w:t>
            </w:r>
          </w:p>
          <w:p>
            <w:pPr>
              <w:pStyle w:val="6"/>
              <w:spacing w:before="58" w:line="249" w:lineRule="auto"/>
              <w:ind w:left="11" w:right="170"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次性杯具，节约使用和重复利用办公用品，推动办公场所无纸化办公，鼓励使用再生纸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制品。</w:t>
            </w:r>
          </w:p>
        </w:tc>
        <w:tc>
          <w:tcPr>
            <w:tcW w:w="30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市机关事务管理后</w:t>
            </w:r>
          </w:p>
        </w:tc>
        <w:tc>
          <w:tcPr>
            <w:tcW w:w="117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81" w:line="219" w:lineRule="auto"/>
              <w:ind w:left="13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“绿色建筑”:推进装配式建筑和全装修成品住房，减少建筑垃圾产生量</w:t>
            </w:r>
            <w:r>
              <w:rPr>
                <w:spacing w:val="2"/>
                <w:sz w:val="20"/>
                <w:szCs w:val="20"/>
              </w:rPr>
              <w:t>，新建建筑施</w:t>
            </w:r>
          </w:p>
          <w:p>
            <w:pPr>
              <w:pStyle w:val="6"/>
              <w:spacing w:before="51" w:line="244" w:lineRule="auto"/>
              <w:ind w:left="41" w:right="215" w:firstLine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工现场建筑垃圾排放量每万平米不高于300吨，装配式建筑占同期新开工建筑面积比例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达45%以上。</w:t>
            </w:r>
          </w:p>
        </w:tc>
        <w:tc>
          <w:tcPr>
            <w:tcW w:w="30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市住建局</w:t>
            </w:r>
          </w:p>
        </w:tc>
        <w:tc>
          <w:tcPr>
            <w:tcW w:w="11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310" w:right="127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完善投放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设施</w:t>
            </w:r>
          </w:p>
        </w:tc>
        <w:tc>
          <w:tcPr>
            <w:tcW w:w="7974" w:type="dxa"/>
            <w:vAlign w:val="top"/>
          </w:tcPr>
          <w:p>
            <w:pPr>
              <w:pStyle w:val="6"/>
              <w:spacing w:before="70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根据省住建厅、常州市统一要求，计划用2年时间(2024—2025年</w:t>
            </w:r>
            <w:r>
              <w:rPr>
                <w:spacing w:val="-1"/>
                <w:sz w:val="20"/>
                <w:szCs w:val="20"/>
              </w:rPr>
              <w:t>)全面开展垃圾分类</w:t>
            </w:r>
          </w:p>
          <w:p>
            <w:pPr>
              <w:pStyle w:val="6"/>
              <w:spacing w:before="74" w:line="248" w:lineRule="auto"/>
              <w:ind w:left="60" w:right="295"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提质增效专项行动，坚持“宜房则房”的原则，推进小区集中投放点建设，平均每个小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区设置2个集中投放点，除确实无条件建设的的小区外，小区集中投放点以分类房(屋)</w:t>
            </w:r>
          </w:p>
          <w:p>
            <w:pPr>
              <w:pStyle w:val="6"/>
              <w:spacing w:before="52" w:line="251" w:lineRule="auto"/>
              <w:ind w:left="31" w:right="674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为主。2024年内各镇(街道)设置分类房(屋)的数量不低于市建成区、建制镇建成区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小区分类房(屋)应设总数的50%。年内完成163个提质增效小区，建成</w:t>
            </w:r>
            <w:r>
              <w:rPr>
                <w:spacing w:val="1"/>
                <w:sz w:val="20"/>
                <w:szCs w:val="20"/>
              </w:rPr>
              <w:t xml:space="preserve">分类房(屋)  </w:t>
            </w:r>
            <w:r>
              <w:rPr>
                <w:sz w:val="20"/>
                <w:szCs w:val="20"/>
              </w:rPr>
              <w:t>315个。</w:t>
            </w:r>
          </w:p>
        </w:tc>
        <w:tc>
          <w:tcPr>
            <w:tcW w:w="30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市城管局、各镇(街道)</w:t>
            </w:r>
          </w:p>
        </w:tc>
        <w:tc>
          <w:tcPr>
            <w:tcW w:w="11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132" w:line="219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结合常州市为民办实事项目，年内完成29个小区，77座分类房(屋)的建设。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134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市城管局、各镇(街道)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spacing w:before="134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134" w:line="219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新建小区按规划要求同步配套建设集中投放点(分类房&lt;屋&gt;等)。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134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市住建局、市城管局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spacing w:before="134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62" w:line="216" w:lineRule="auto"/>
              <w:ind w:lef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继续推进机关企业事业单位垃圾分类，确保公共机构生活垃圾分类覆盖率达到100%,全</w:t>
            </w:r>
          </w:p>
          <w:p>
            <w:pPr>
              <w:pStyle w:val="6"/>
              <w:spacing w:before="77" w:line="219" w:lineRule="auto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市党政机关、事业单位、社会团体等公共机构和码头、车站等窗口单位均按溧阳市生活</w:t>
            </w:r>
          </w:p>
          <w:p>
            <w:pPr>
              <w:pStyle w:val="6"/>
              <w:spacing w:before="72" w:line="238" w:lineRule="auto"/>
              <w:ind w:left="72" w:right="191" w:firstLin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垃圾分类标准规范设置投放点、投放设施和宣传标识，并做好</w:t>
            </w:r>
            <w:r>
              <w:rPr>
                <w:spacing w:val="-1"/>
                <w:sz w:val="20"/>
                <w:szCs w:val="20"/>
              </w:rPr>
              <w:t>日常分类管理，配合做好</w:t>
            </w:r>
            <w:r>
              <w:rPr>
                <w:sz w:val="20"/>
                <w:szCs w:val="20"/>
              </w:rPr>
              <w:t xml:space="preserve"> 专业督查、第三方监管、社会监督等各项评估考核工</w:t>
            </w:r>
            <w:r>
              <w:rPr>
                <w:spacing w:val="-1"/>
                <w:sz w:val="20"/>
                <w:szCs w:val="20"/>
              </w:rPr>
              <w:t>作。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214" w:line="258" w:lineRule="auto"/>
              <w:ind w:left="17" w:right="119" w:firstLine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市教育局、交通局、商务局、文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广旅局、卫健委、机关事务管理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局等</w:t>
            </w:r>
          </w:p>
        </w:tc>
        <w:tc>
          <w:tcPr>
            <w:tcW w:w="117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64" w:line="242" w:lineRule="auto"/>
              <w:ind w:left="21" w:right="189"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加快推进建制镇建成区小区垃圾分类设施覆盖，农村地区新增12个</w:t>
            </w:r>
            <w:r>
              <w:rPr>
                <w:spacing w:val="-1"/>
                <w:sz w:val="20"/>
                <w:szCs w:val="20"/>
              </w:rPr>
              <w:t>垃圾分类提标改造行</w:t>
            </w:r>
            <w:r>
              <w:rPr>
                <w:sz w:val="20"/>
                <w:szCs w:val="20"/>
              </w:rPr>
              <w:t xml:space="preserve"> 政村。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206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市城管局、各镇(街道)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spacing w:before="206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pStyle w:val="6"/>
              <w:spacing w:before="65" w:line="246" w:lineRule="auto"/>
              <w:ind w:left="281" w:right="173" w:hanging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强化源头分类投放管理。被纳入常州市厨余垃圾分类收运范围的小区必须先行实行“三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定一撤”,每个投放点配备1名分类投放指导员，投放时间段内按时上岗，指导居民准</w:t>
            </w:r>
          </w:p>
          <w:p>
            <w:pPr>
              <w:pStyle w:val="6"/>
              <w:spacing w:before="99" w:line="186" w:lineRule="auto"/>
              <w:ind w:left="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确分类</w:t>
            </w:r>
          </w:p>
        </w:tc>
        <w:tc>
          <w:tcPr>
            <w:tcW w:w="30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7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" w:type="dxa"/>
            <w:vAlign w:val="top"/>
          </w:tcPr>
          <w:p>
            <w:pPr>
              <w:pStyle w:val="6"/>
              <w:spacing w:before="190" w:line="182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38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规范收运</w:t>
            </w:r>
          </w:p>
        </w:tc>
        <w:tc>
          <w:tcPr>
            <w:tcW w:w="7974" w:type="dxa"/>
            <w:vAlign w:val="top"/>
          </w:tcPr>
          <w:p>
            <w:pPr>
              <w:pStyle w:val="6"/>
              <w:spacing w:before="138" w:line="219" w:lineRule="auto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严格落实分类收运，开展生活垃圾分类收运车辆规范化管理，杜绝分类垃圾混收混运。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138" w:line="219" w:lineRule="auto"/>
              <w:ind w:left="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spacing w:before="138" w:line="219" w:lineRule="auto"/>
              <w:ind w:left="37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</w:tbl>
    <w:p>
      <w:pPr>
        <w:spacing w:before="40"/>
      </w:pPr>
    </w:p>
    <w:p>
      <w:pPr>
        <w:spacing w:before="40"/>
      </w:pPr>
    </w:p>
    <w:p>
      <w:pPr>
        <w:spacing w:before="40"/>
      </w:pPr>
    </w:p>
    <w:tbl>
      <w:tblPr>
        <w:tblStyle w:val="5"/>
        <w:tblW w:w="1361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049"/>
        <w:gridCol w:w="7984"/>
        <w:gridCol w:w="2998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4" w:type="dxa"/>
            <w:vAlign w:val="top"/>
          </w:tcPr>
          <w:p>
            <w:pPr>
              <w:pStyle w:val="6"/>
              <w:spacing w:before="131" w:line="221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17"/>
                <w:sz w:val="20"/>
                <w:szCs w:val="20"/>
              </w:rPr>
              <w:t>序</w:t>
            </w:r>
            <w:r>
              <w:rPr>
                <w:b/>
                <w:bCs/>
                <w:spacing w:val="-13"/>
                <w:sz w:val="20"/>
                <w:szCs w:val="20"/>
              </w:rPr>
              <w:t>号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30" w:line="219" w:lineRule="auto"/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任务名称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130" w:line="219" w:lineRule="auto"/>
              <w:ind w:left="358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目标内容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30" w:line="219" w:lineRule="auto"/>
              <w:ind w:left="9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主要责任单位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30" w:line="219" w:lineRule="auto"/>
              <w:ind w:left="19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完成期限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0" w:line="221" w:lineRule="auto"/>
              <w:ind w:left="31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系统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89" w:line="235" w:lineRule="auto"/>
              <w:ind w:left="61" w:right="198" w:firstLin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进一步健全可回收物收集点、回收站、分拣中心全链条体系，推动再</w:t>
            </w:r>
            <w:r>
              <w:rPr>
                <w:spacing w:val="-1"/>
                <w:sz w:val="20"/>
                <w:szCs w:val="20"/>
              </w:rPr>
              <w:t>生资源回收利用体</w:t>
            </w:r>
            <w:r>
              <w:rPr>
                <w:sz w:val="20"/>
                <w:szCs w:val="20"/>
              </w:rPr>
              <w:t xml:space="preserve"> 系与生活垃圾收运体系实现“两网融合”。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09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市城管局、商务后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209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110" w:line="248" w:lineRule="auto"/>
              <w:ind w:left="82" w:right="373" w:firstLine="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各镇(街道)加快推进低值可回收物(废玻璃)中转场建设，实现全市废玻璃收运体系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正常运转，有效提高全市生活垃圾资源化利用</w:t>
            </w:r>
            <w:r>
              <w:rPr>
                <w:spacing w:val="-1"/>
                <w:sz w:val="20"/>
                <w:szCs w:val="20"/>
              </w:rPr>
              <w:t>率。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30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230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171" w:line="248" w:lineRule="auto"/>
              <w:ind w:left="51" w:right="182" w:firstLine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继续推进大型化、智能化、综合型、环保型生活垃圾转运站的新改建工作，年内完成溧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阳市别桥生活垃圾转运站、古县生活垃圾转运站新建或改造提升工</w:t>
            </w:r>
            <w:r>
              <w:rPr>
                <w:spacing w:val="-1"/>
                <w:sz w:val="20"/>
                <w:szCs w:val="20"/>
              </w:rPr>
              <w:t>作。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301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301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309" w:right="135" w:hanging="1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加强宣传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引导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170" w:line="393" w:lineRule="exact"/>
              <w:ind w:left="181"/>
              <w:rPr>
                <w:sz w:val="20"/>
                <w:szCs w:val="20"/>
              </w:rPr>
            </w:pPr>
            <w:r>
              <w:rPr>
                <w:position w:val="14"/>
                <w:sz w:val="20"/>
                <w:szCs w:val="20"/>
              </w:rPr>
              <w:t>增强社会宣传氛围。加大垃圾分类公益广告刊播力度，公益广告中垃圾分类占比不低于</w:t>
            </w:r>
          </w:p>
          <w:p>
            <w:pPr>
              <w:pStyle w:val="6"/>
              <w:spacing w:line="182" w:lineRule="auto"/>
              <w:ind w:left="3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20%。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72" w:line="248" w:lineRule="auto"/>
              <w:ind w:left="47" w:right="321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市委宣传部(市文明办)、市交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通局、文广旅局等</w:t>
            </w:r>
          </w:p>
        </w:tc>
        <w:tc>
          <w:tcPr>
            <w:tcW w:w="11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71" w:line="219" w:lineRule="auto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开展多彩主题活动。充分发挥各镇(街道)垃圾分类宣教阵地宣传</w:t>
            </w:r>
            <w:r>
              <w:rPr>
                <w:spacing w:val="-1"/>
                <w:sz w:val="20"/>
                <w:szCs w:val="20"/>
              </w:rPr>
              <w:t>作用，进一步扩大“垃</w:t>
            </w:r>
          </w:p>
          <w:p>
            <w:pPr>
              <w:pStyle w:val="6"/>
              <w:spacing w:before="69"/>
              <w:ind w:left="61" w:right="302"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分联盟”,开展全市范围的垃圾分类主题宣传活动每季度不</w:t>
            </w:r>
            <w:r>
              <w:rPr>
                <w:spacing w:val="-1"/>
                <w:sz w:val="20"/>
                <w:szCs w:val="20"/>
              </w:rPr>
              <w:t>少于2次，同步在市级以上</w:t>
            </w:r>
            <w:r>
              <w:rPr>
                <w:sz w:val="20"/>
                <w:szCs w:val="20"/>
              </w:rPr>
              <w:t xml:space="preserve"> 主流媒体开展宣传报道活动每季度不少于2次，积极发挥主流媒体的舆论导向作用。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22" w:line="253" w:lineRule="auto"/>
              <w:ind w:left="47" w:right="310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市委宣传部(市文明办)、市城</w:t>
            </w:r>
            <w:r>
              <w:rPr>
                <w:spacing w:val="8"/>
                <w:sz w:val="20"/>
                <w:szCs w:val="20"/>
              </w:rPr>
              <w:t xml:space="preserve"> 管局</w:t>
            </w:r>
          </w:p>
        </w:tc>
        <w:tc>
          <w:tcPr>
            <w:tcW w:w="118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132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开展入户宣传，每季度入户宣传户数不低于建成区居民总户数25%。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34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34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82" w:line="219" w:lineRule="auto"/>
              <w:ind w:left="3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建立学校垃圾分类知识教育长效机制，各镇(街道)每月至少</w:t>
            </w:r>
            <w:r>
              <w:rPr>
                <w:spacing w:val="-1"/>
                <w:sz w:val="20"/>
                <w:szCs w:val="20"/>
              </w:rPr>
              <w:t>选择1所学校1次垃圾分</w:t>
            </w:r>
          </w:p>
          <w:p>
            <w:pPr>
              <w:pStyle w:val="6"/>
              <w:spacing w:before="73" w:line="233" w:lineRule="auto"/>
              <w:ind w:left="31" w:right="329"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类教学活动，组建垃圾分类学生社团或志愿团队，各镇(街道)每季度开展至少1次志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愿服务活动：</w:t>
            </w:r>
          </w:p>
        </w:tc>
        <w:tc>
          <w:tcPr>
            <w:tcW w:w="29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市教育局</w:t>
            </w:r>
          </w:p>
        </w:tc>
        <w:tc>
          <w:tcPr>
            <w:tcW w:w="11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115" w:line="219" w:lineRule="auto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加强分类教育指导，针对不同群体制定相关技术培训和业务指导方</w:t>
            </w:r>
            <w:r>
              <w:rPr>
                <w:spacing w:val="-1"/>
                <w:sz w:val="20"/>
                <w:szCs w:val="20"/>
              </w:rPr>
              <w:t>案，针对居民，要做</w:t>
            </w:r>
          </w:p>
          <w:p>
            <w:pPr>
              <w:pStyle w:val="6"/>
              <w:spacing w:before="71" w:line="219" w:lineRule="auto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好现场分类指导，提升分类准确率；针对垃圾分类工作人员，开展普法宣传、分类操作</w:t>
            </w:r>
          </w:p>
          <w:p>
            <w:pPr>
              <w:pStyle w:val="6"/>
              <w:spacing w:before="73" w:line="242" w:lineRule="auto"/>
              <w:ind w:left="61" w:right="200" w:firstLin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规范和管理培训、分类指导员上岗培训等，并根据住建部、省住</w:t>
            </w:r>
            <w:r>
              <w:rPr>
                <w:spacing w:val="-1"/>
                <w:sz w:val="20"/>
                <w:szCs w:val="20"/>
              </w:rPr>
              <w:t>建厅、常州市评估相关</w:t>
            </w:r>
            <w:r>
              <w:rPr>
                <w:sz w:val="20"/>
                <w:szCs w:val="20"/>
              </w:rPr>
              <w:t xml:space="preserve"> 要求，对镇(街道)开展材料报送指导，全面客观地体现我市垃圾分类工作成效。</w:t>
            </w:r>
          </w:p>
        </w:tc>
        <w:tc>
          <w:tcPr>
            <w:tcW w:w="299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8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2" w:lineRule="auto"/>
              <w:ind w:left="30" w:right="111" w:firstLine="7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完善参与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机制</w:t>
            </w:r>
          </w:p>
        </w:tc>
        <w:tc>
          <w:tcPr>
            <w:tcW w:w="7984" w:type="dxa"/>
            <w:vAlign w:val="top"/>
          </w:tcPr>
          <w:p>
            <w:pPr>
              <w:pStyle w:val="6"/>
              <w:spacing w:before="86" w:line="248" w:lineRule="auto"/>
              <w:ind w:left="181" w:right="184" w:hanging="1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进一步健全垃圾分类社会服务体系，广泛开展志</w:t>
            </w:r>
            <w:r>
              <w:rPr>
                <w:spacing w:val="2"/>
                <w:sz w:val="20"/>
                <w:szCs w:val="20"/>
              </w:rPr>
              <w:t>愿服务。各镇(街道)建立扩大以党员、</w:t>
            </w:r>
            <w:r>
              <w:rPr>
                <w:sz w:val="20"/>
                <w:szCs w:val="20"/>
              </w:rPr>
              <w:t xml:space="preserve"> 团员及群众等为主的垃圾分类志愿者队伍，开展全域范围的志愿者活动或公益活动每季</w:t>
            </w:r>
          </w:p>
          <w:p>
            <w:pPr>
              <w:pStyle w:val="6"/>
              <w:spacing w:before="71" w:line="197" w:lineRule="auto"/>
              <w:ind w:left="6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度不少于2次。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35" w:line="253" w:lineRule="auto"/>
              <w:ind w:left="47" w:right="103" w:firstLine="1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市城管局、总工会、团市委、妇 </w:t>
            </w:r>
            <w:r>
              <w:rPr>
                <w:spacing w:val="-3"/>
                <w:sz w:val="20"/>
                <w:szCs w:val="20"/>
              </w:rPr>
              <w:t>联等</w:t>
            </w:r>
          </w:p>
        </w:tc>
        <w:tc>
          <w:tcPr>
            <w:tcW w:w="118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86" w:line="232" w:lineRule="auto"/>
              <w:ind w:left="51" w:right="430"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建立健全党建引领垃圾分类工作机制和市、市、镇(街道)、村(社区)、自然村(居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民小区)四级联动机制，每季度举行垃圾分类联动会议、活动不少于2</w:t>
            </w:r>
            <w:r>
              <w:rPr>
                <w:spacing w:val="-1"/>
                <w:sz w:val="20"/>
                <w:szCs w:val="20"/>
              </w:rPr>
              <w:t>次。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75" w:line="237" w:lineRule="auto"/>
              <w:ind w:left="47" w:firstLine="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市委组织部、市住建局、总工会、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团市委、妇联等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207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vAlign w:val="top"/>
          </w:tcPr>
          <w:p>
            <w:pPr>
              <w:pStyle w:val="6"/>
              <w:spacing w:before="136" w:line="219" w:lineRule="auto"/>
              <w:ind w:lef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建立健全居委会、业委会、物业、志愿者(党员)、居民“五位一体”的联动机制，居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88" w:line="219" w:lineRule="auto"/>
              <w:ind w:left="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市民政局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88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</w:tbl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6380" w:h="11920"/>
          <w:pgMar w:top="1013" w:right="1385" w:bottom="400" w:left="1340" w:header="0" w:footer="0" w:gutter="0"/>
          <w:cols w:space="720" w:num="1"/>
        </w:sectPr>
      </w:pPr>
    </w:p>
    <w:p>
      <w:pPr>
        <w:spacing w:before="140"/>
      </w:pPr>
    </w:p>
    <w:tbl>
      <w:tblPr>
        <w:tblStyle w:val="5"/>
        <w:tblW w:w="1362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019"/>
        <w:gridCol w:w="7994"/>
        <w:gridCol w:w="2998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4" w:type="dxa"/>
            <w:vAlign w:val="top"/>
          </w:tcPr>
          <w:p>
            <w:pPr>
              <w:pStyle w:val="6"/>
              <w:spacing w:before="134" w:line="221" w:lineRule="auto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33"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任务名称</w:t>
            </w:r>
          </w:p>
        </w:tc>
        <w:tc>
          <w:tcPr>
            <w:tcW w:w="7994" w:type="dxa"/>
            <w:vAlign w:val="top"/>
          </w:tcPr>
          <w:p>
            <w:pPr>
              <w:pStyle w:val="6"/>
              <w:spacing w:before="133" w:line="219" w:lineRule="auto"/>
              <w:ind w:left="359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目标内容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33" w:line="219" w:lineRule="auto"/>
              <w:ind w:left="8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主要责任单位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33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完成期限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4" w:type="dxa"/>
            <w:vAlign w:val="top"/>
          </w:tcPr>
          <w:p>
            <w:pPr>
              <w:pStyle w:val="6"/>
              <w:spacing w:before="86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民委员会等基层党组织、业主委员会、物业单位每季度研究垃圾分类工作，党员和干部</w:t>
            </w:r>
          </w:p>
          <w:p>
            <w:pPr>
              <w:pStyle w:val="6"/>
              <w:spacing w:before="62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积极参与垃圾分类、有效服务群众的活动。紧紧依靠群众、充分发</w:t>
            </w:r>
            <w:r>
              <w:rPr>
                <w:spacing w:val="-1"/>
                <w:sz w:val="20"/>
                <w:szCs w:val="20"/>
              </w:rPr>
              <w:t>动群众，引导社区将</w:t>
            </w:r>
          </w:p>
          <w:p>
            <w:pPr>
              <w:pStyle w:val="6"/>
              <w:spacing w:before="62" w:line="236" w:lineRule="auto"/>
              <w:ind w:left="61" w:right="278" w:firstLine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垃圾分类纳入居民自治制度，镇(街道)定期组织开展民主协商研究垃圾分类工作，积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极推动群众自我管理、自我服务、自我教育、自我监督。</w:t>
            </w: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300" w:right="97" w:hanging="2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落实激励 </w:t>
            </w:r>
            <w:r>
              <w:rPr>
                <w:spacing w:val="5"/>
                <w:sz w:val="20"/>
                <w:szCs w:val="20"/>
              </w:rPr>
              <w:t>约束</w:t>
            </w:r>
          </w:p>
        </w:tc>
        <w:tc>
          <w:tcPr>
            <w:tcW w:w="7994" w:type="dxa"/>
            <w:vAlign w:val="top"/>
          </w:tcPr>
          <w:p>
            <w:pPr>
              <w:pStyle w:val="6"/>
              <w:spacing w:before="68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构建完善垃圾分类激励约束体系，将生活垃圾</w:t>
            </w:r>
            <w:r>
              <w:rPr>
                <w:sz w:val="20"/>
                <w:szCs w:val="20"/>
              </w:rPr>
              <w:t>分类工作作为文明城市等群众性精神文明</w:t>
            </w:r>
          </w:p>
          <w:p>
            <w:pPr>
              <w:pStyle w:val="6"/>
              <w:spacing w:before="63" w:line="243" w:lineRule="auto"/>
              <w:ind w:left="61" w:right="199" w:firstLine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创建重要内容，以“无废细胞”“绿色商场”“绿色学校”等创建</w:t>
            </w:r>
            <w:r>
              <w:rPr>
                <w:spacing w:val="-1"/>
                <w:sz w:val="20"/>
                <w:szCs w:val="20"/>
              </w:rPr>
              <w:t>为切入点，按照“管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行业就要管垃圾分类”原则，敦促全市社区小区以</w:t>
            </w:r>
            <w:r>
              <w:rPr>
                <w:spacing w:val="2"/>
                <w:sz w:val="20"/>
                <w:szCs w:val="20"/>
              </w:rPr>
              <w:t>及包括学校、医疗机构、宾馆饭店、</w:t>
            </w:r>
          </w:p>
          <w:p>
            <w:pPr>
              <w:pStyle w:val="6"/>
              <w:spacing w:before="62" w:line="249" w:lineRule="auto"/>
              <w:ind w:left="51" w:right="183"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商场等在内的公共机构担负起垃圾分类和源头减量工作管理职责，充分发挥党建引领示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范作用。</w:t>
            </w:r>
          </w:p>
        </w:tc>
        <w:tc>
          <w:tcPr>
            <w:tcW w:w="299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77" w:firstLine="19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市文明办、市教育局、住建局、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城管局、商务局、文广旅局、卫  </w:t>
            </w:r>
            <w:r>
              <w:rPr>
                <w:spacing w:val="-2"/>
                <w:sz w:val="20"/>
                <w:szCs w:val="20"/>
              </w:rPr>
              <w:t>健委、机关事务管理局等</w:t>
            </w:r>
          </w:p>
        </w:tc>
        <w:tc>
          <w:tcPr>
            <w:tcW w:w="118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4" w:type="dxa"/>
            <w:vAlign w:val="top"/>
          </w:tcPr>
          <w:p>
            <w:pPr>
              <w:pStyle w:val="6"/>
              <w:spacing w:before="71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实施垃圾分类提质增效小区“红黑榜”管理机制，同时，以分类实效为引领，将可回收</w:t>
            </w:r>
          </w:p>
          <w:p>
            <w:pPr>
              <w:pStyle w:val="6"/>
              <w:spacing w:before="72" w:line="239" w:lineRule="auto"/>
              <w:ind w:left="51" w:right="199"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物、有害垃圾、厨余垃圾分出率与垃圾分类相关奖补资金挂钩，持</w:t>
            </w:r>
            <w:r>
              <w:rPr>
                <w:spacing w:val="-1"/>
                <w:sz w:val="20"/>
                <w:szCs w:val="20"/>
              </w:rPr>
              <w:t>续推进年度评先评优</w:t>
            </w:r>
            <w:r>
              <w:rPr>
                <w:sz w:val="20"/>
                <w:szCs w:val="20"/>
              </w:rPr>
              <w:t xml:space="preserve"> 活动、典型案例评选活动，激励各方力量共同推进垃圾分类工</w:t>
            </w:r>
            <w:r>
              <w:rPr>
                <w:spacing w:val="-1"/>
                <w:sz w:val="20"/>
                <w:szCs w:val="20"/>
              </w:rPr>
              <w:t>作。</w:t>
            </w:r>
          </w:p>
        </w:tc>
        <w:tc>
          <w:tcPr>
            <w:tcW w:w="29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市城管局</w:t>
            </w:r>
          </w:p>
        </w:tc>
        <w:tc>
          <w:tcPr>
            <w:tcW w:w="118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300" w:right="93" w:hanging="2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做好信息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报送</w:t>
            </w:r>
          </w:p>
        </w:tc>
        <w:tc>
          <w:tcPr>
            <w:tcW w:w="79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2" w:lineRule="auto"/>
              <w:ind w:left="71" w:right="198" w:firstLin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源头减量方面：采取有效措施，严格落实、推进源头减量任务，提</w:t>
            </w:r>
            <w:r>
              <w:rPr>
                <w:spacing w:val="-1"/>
                <w:sz w:val="20"/>
                <w:szCs w:val="20"/>
              </w:rPr>
              <w:t>供相关总结、检查记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录、通报、会议通知、检查照片等。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82" w:line="255" w:lineRule="auto"/>
              <w:ind w:left="66" w:hanging="48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市发改委、工信局、生态环境局、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住建局、商务局、文广旅局、市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-5"/>
                <w:sz w:val="20"/>
                <w:szCs w:val="20"/>
              </w:rPr>
              <w:t>场监管局、机关事务管理局、邮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-7"/>
                <w:sz w:val="20"/>
                <w:szCs w:val="20"/>
              </w:rPr>
              <w:t>政管理局等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9"/>
              <w:rPr>
                <w:sz w:val="20"/>
                <w:szCs w:val="20"/>
              </w:rPr>
            </w:pPr>
            <w:r>
              <w:rPr>
                <w:spacing w:val="26"/>
                <w:sz w:val="20"/>
                <w:szCs w:val="20"/>
              </w:rPr>
              <w:t>每月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4" w:type="dxa"/>
            <w:vAlign w:val="top"/>
          </w:tcPr>
          <w:p>
            <w:pPr>
              <w:pStyle w:val="6"/>
              <w:spacing w:before="74" w:line="242" w:lineRule="auto"/>
              <w:ind w:left="61" w:right="202" w:firstLine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分类收集和分类运输方面：建立分类垃圾管理台账，形成可</w:t>
            </w:r>
            <w:r>
              <w:rPr>
                <w:spacing w:val="-1"/>
                <w:sz w:val="20"/>
                <w:szCs w:val="20"/>
              </w:rPr>
              <w:t>回收物收集、运输、分拣等</w:t>
            </w:r>
            <w:r>
              <w:rPr>
                <w:sz w:val="20"/>
                <w:szCs w:val="20"/>
              </w:rPr>
              <w:t xml:space="preserve"> 全过程数据链，实现4类垃圾信息准确统计，进一步规范贮存和运输有害垃圾。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15" w:line="219" w:lineRule="auto"/>
              <w:ind w:left="6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市城管局、商务局等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4" w:type="dxa"/>
            <w:vAlign w:val="top"/>
          </w:tcPr>
          <w:p>
            <w:pPr>
              <w:pStyle w:val="6"/>
              <w:spacing w:before="63" w:line="247" w:lineRule="auto"/>
              <w:ind w:left="71" w:right="401" w:firstLine="36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宣传方面：志愿服务活动、公益活动(每季度不少于2次),垃圾分类教学活动(每月 </w:t>
            </w:r>
            <w:r>
              <w:rPr>
                <w:sz w:val="20"/>
                <w:szCs w:val="20"/>
              </w:rPr>
              <w:t>至少1次)等，提供相关活动方案、活动报道、照片等。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74" w:line="242" w:lineRule="auto"/>
              <w:ind w:left="97" w:right="8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市委宣传部(市文明办)、市教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育局、总工会、团市委、妇联等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4" w:type="dxa"/>
            <w:vAlign w:val="top"/>
          </w:tcPr>
          <w:p>
            <w:pPr>
              <w:pStyle w:val="6"/>
              <w:spacing w:before="67" w:line="243" w:lineRule="auto"/>
              <w:ind w:left="51" w:right="199"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基层组织建设和社区治理方面：居委会等基层党组织每季度研究推</w:t>
            </w:r>
            <w:r>
              <w:rPr>
                <w:spacing w:val="-1"/>
                <w:sz w:val="20"/>
                <w:szCs w:val="20"/>
              </w:rPr>
              <w:t>进垃圾分类工作，业</w:t>
            </w:r>
            <w:r>
              <w:rPr>
                <w:sz w:val="20"/>
                <w:szCs w:val="20"/>
              </w:rPr>
              <w:t xml:space="preserve"> 委会、物业每季度研究推进垃圾分类工作的相关记</w:t>
            </w:r>
            <w:r>
              <w:rPr>
                <w:spacing w:val="-1"/>
                <w:sz w:val="20"/>
                <w:szCs w:val="20"/>
              </w:rPr>
              <w:t>录。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207" w:line="219" w:lineRule="auto"/>
              <w:ind w:left="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市委组织部、市住建局、城管局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372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2"/>
          <w:sz w:val="21"/>
          <w:szCs w:val="21"/>
        </w:rPr>
        <w:t>备注：1.垃圾分类提质增效小区按照《江苏省垃圾分类小区评价标准(修订版)》(苏建函城管(2021)484号)、《常州市</w:t>
      </w:r>
      <w:r>
        <w:rPr>
          <w:rFonts w:ascii="宋体" w:hAnsi="宋体" w:eastAsia="宋体" w:cs="宋体"/>
          <w:spacing w:val="-1"/>
          <w:position w:val="12"/>
          <w:sz w:val="21"/>
          <w:szCs w:val="21"/>
        </w:rPr>
        <w:t>生活垃圾分类收集设施设备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配置标准》</w:t>
      </w:r>
      <w:r>
        <w:rPr>
          <w:rFonts w:ascii="宋体" w:hAnsi="宋体" w:eastAsia="宋体" w:cs="宋体"/>
          <w:spacing w:val="10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(常垃分办(2023)5号)执行。</w:t>
      </w:r>
    </w:p>
    <w:p>
      <w:pPr>
        <w:spacing w:before="130" w:line="271" w:lineRule="auto"/>
        <w:ind w:left="599" w:right="10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2.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住宅区、机关企事业单位、公共场所、农村等按照《常州市生活垃圾分类收</w:t>
      </w:r>
      <w:r>
        <w:rPr>
          <w:rFonts w:ascii="宋体" w:hAnsi="宋体" w:eastAsia="宋体" w:cs="宋体"/>
          <w:spacing w:val="1"/>
          <w:sz w:val="21"/>
          <w:szCs w:val="21"/>
        </w:rPr>
        <w:t>集设施设备配置标准》(常垃分办(2023)5号)执行。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3.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垃圾分类提标改造行政村创建按照《常州市住宅区、单位、行政村生活垃圾分类工作评价标准》(</w:t>
      </w:r>
      <w:r>
        <w:rPr>
          <w:rFonts w:ascii="宋体" w:hAnsi="宋体" w:eastAsia="宋体" w:cs="宋体"/>
          <w:spacing w:val="1"/>
          <w:sz w:val="21"/>
          <w:szCs w:val="21"/>
        </w:rPr>
        <w:t>常垃分办(2023)9号)执行。</w:t>
      </w:r>
    </w:p>
    <w:p>
      <w:pPr>
        <w:pStyle w:val="2"/>
        <w:spacing w:line="323" w:lineRule="auto"/>
      </w:pPr>
    </w:p>
    <w:p>
      <w:pPr>
        <w:spacing w:before="104" w:line="184" w:lineRule="auto"/>
        <w:ind w:right="32"/>
        <w:jc w:val="right"/>
        <w:rPr>
          <w:rFonts w:ascii="宋体" w:hAnsi="宋体" w:eastAsia="宋体" w:cs="宋体"/>
          <w:sz w:val="32"/>
          <w:szCs w:val="32"/>
        </w:rPr>
        <w:sectPr>
          <w:pgSz w:w="16400" w:h="11920"/>
          <w:pgMar w:top="1013" w:right="1425" w:bottom="400" w:left="1330" w:header="0" w:footer="0" w:gutter="0"/>
          <w:cols w:space="720" w:num="1"/>
        </w:sectPr>
      </w:pPr>
    </w:p>
    <w:p>
      <w:pPr>
        <w:pStyle w:val="2"/>
      </w:pPr>
    </w:p>
    <w:sectPr>
      <w:footerReference r:id="rId7" w:type="default"/>
      <w:pgSz w:w="11920" w:h="16400"/>
      <w:pgMar w:top="1393" w:right="1449" w:bottom="1058" w:left="1549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1ODhjODA2MTYzMTJhZTEyZWRlZDYzNjE1MGVhMGYifQ=="/>
  </w:docVars>
  <w:rsids>
    <w:rsidRoot w:val="00000000"/>
    <w:rsid w:val="3C100626"/>
    <w:rsid w:val="66F10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9473</Words>
  <Characters>9691</Characters>
  <TotalTime>10</TotalTime>
  <ScaleCrop>false</ScaleCrop>
  <LinksUpToDate>false</LinksUpToDate>
  <CharactersWithSpaces>9941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2024-06-05T11:06:00Z</dcterms:created>
  <dc:creator>Administrator</dc:creator>
  <cp:lastModifiedBy>丹丹</cp:lastModifiedBy>
  <dcterms:modified xsi:type="dcterms:W3CDTF">2024-06-05T03:15:44Z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2024-06-05T11:06:04Z</vt:filetime>
  </property>
  <property fmtid="{D5CDD505-2E9C-101B-9397-08002B2CF9AE}" pid="4" name="UsrData">
    <vt:lpwstr>665fd613614d36001f3d7868wl</vt:lpwstr>
  </property>
  <property fmtid="{D5CDD505-2E9C-101B-9397-08002B2CF9AE}" pid="5" name="KSOProductBuildVer">
    <vt:lpwstr>2052-12.1.0.16929</vt:lpwstr>
  </property>
  <property fmtid="{D5CDD505-2E9C-101B-9397-08002B2CF9AE}" pid="6" name="ICV">
    <vt:lpwstr>AB37799CAADF47C8A85D8FE4E04F76E4_12</vt:lpwstr>
  </property>
</Properties>
</file>