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0C" w:rsidRPr="00705FA8" w:rsidRDefault="00707A0C" w:rsidP="00707A0C">
      <w:pPr>
        <w:spacing w:line="56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705FA8">
        <w:rPr>
          <w:rFonts w:ascii="黑体" w:eastAsia="黑体" w:hAnsi="黑体" w:cs="Times New Roman"/>
          <w:sz w:val="32"/>
          <w:szCs w:val="32"/>
          <w:lang w:eastAsia="zh-CN"/>
        </w:rPr>
        <w:t>附件3</w:t>
      </w:r>
    </w:p>
    <w:p w:rsidR="00707A0C" w:rsidRPr="00694842" w:rsidRDefault="00707A0C" w:rsidP="00707A0C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707A0C" w:rsidRPr="00705FA8" w:rsidRDefault="00707A0C" w:rsidP="00707A0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:lang w:eastAsia="zh-CN"/>
        </w:rPr>
      </w:pPr>
      <w:r w:rsidRPr="00705FA8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2024-2025年渔业主导品种和主推技术</w:t>
      </w:r>
    </w:p>
    <w:p w:rsidR="00707A0C" w:rsidRPr="00705FA8" w:rsidRDefault="00707A0C" w:rsidP="00707A0C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707A0C" w:rsidRPr="002C1F9F" w:rsidRDefault="00707A0C" w:rsidP="00707A0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CN"/>
        </w:rPr>
      </w:pPr>
      <w:r w:rsidRPr="002C1F9F">
        <w:rPr>
          <w:rFonts w:ascii="黑体" w:eastAsia="黑体" w:hAnsi="黑体" w:cs="Times New Roman"/>
          <w:sz w:val="32"/>
          <w:szCs w:val="32"/>
          <w:lang w:eastAsia="zh-CN"/>
        </w:rPr>
        <w:t>一、主导品种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、河蟹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、青虾</w:t>
      </w:r>
    </w:p>
    <w:p w:rsidR="00707A0C" w:rsidRPr="002C1F9F" w:rsidRDefault="00707A0C" w:rsidP="00707A0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CN"/>
        </w:rPr>
      </w:pPr>
      <w:r w:rsidRPr="002C1F9F">
        <w:rPr>
          <w:rFonts w:ascii="黑体" w:eastAsia="黑体" w:hAnsi="黑体" w:cs="Times New Roman"/>
          <w:sz w:val="32"/>
          <w:szCs w:val="32"/>
          <w:lang w:eastAsia="zh-CN"/>
        </w:rPr>
        <w:t>二、主推技术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、养殖水体水质调控技术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、水产病害防治技术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、渔用药物安全使用技术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、青虾标准化生产技术</w:t>
      </w:r>
    </w:p>
    <w:p w:rsidR="00707A0C" w:rsidRPr="00694842" w:rsidRDefault="00707A0C" w:rsidP="00707A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  <w:lang w:eastAsia="zh-CN"/>
        </w:rPr>
        <w:t>、养殖尾水处理技术推广</w:t>
      </w:r>
    </w:p>
    <w:p w:rsidR="00CF349D" w:rsidRDefault="00CF349D">
      <w:pPr>
        <w:rPr>
          <w:lang w:eastAsia="zh-CN"/>
        </w:rPr>
      </w:pPr>
      <w:bookmarkStart w:id="0" w:name="_GoBack"/>
      <w:bookmarkEnd w:id="0"/>
    </w:p>
    <w:sectPr w:rsidR="00CF349D">
      <w:footerReference w:type="default" r:id="rId6"/>
      <w:pgSz w:w="11920" w:h="16840"/>
      <w:pgMar w:top="1431" w:right="1788" w:bottom="1905" w:left="1594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EF" w:rsidRDefault="00430CEF" w:rsidP="00707A0C">
      <w:r>
        <w:separator/>
      </w:r>
    </w:p>
  </w:endnote>
  <w:endnote w:type="continuationSeparator" w:id="0">
    <w:p w:rsidR="00430CEF" w:rsidRDefault="00430CEF" w:rsidP="0070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549463"/>
      <w:docPartObj>
        <w:docPartGallery w:val="Page Numbers (Bottom of Page)"/>
        <w:docPartUnique/>
      </w:docPartObj>
    </w:sdtPr>
    <w:sdtEndPr/>
    <w:sdtContent>
      <w:p w:rsidR="00705FA8" w:rsidRDefault="00430C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A0C" w:rsidRPr="00707A0C">
          <w:rPr>
            <w:noProof/>
            <w:lang w:val="zh-CN"/>
          </w:rPr>
          <w:t>1</w:t>
        </w:r>
        <w:r>
          <w:fldChar w:fldCharType="end"/>
        </w:r>
      </w:p>
    </w:sdtContent>
  </w:sdt>
  <w:p w:rsidR="00AD0145" w:rsidRDefault="00430CEF">
    <w:pPr>
      <w:spacing w:before="1" w:line="175" w:lineRule="auto"/>
      <w:ind w:left="4125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EF" w:rsidRDefault="00430CEF" w:rsidP="00707A0C">
      <w:r>
        <w:separator/>
      </w:r>
    </w:p>
  </w:footnote>
  <w:footnote w:type="continuationSeparator" w:id="0">
    <w:p w:rsidR="00430CEF" w:rsidRDefault="00430CEF" w:rsidP="0070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45"/>
    <w:rsid w:val="00430CEF"/>
    <w:rsid w:val="00707A0C"/>
    <w:rsid w:val="00C04C45"/>
    <w:rsid w:val="00C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1D01-3629-4872-A10B-286E4E7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0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07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A0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07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2024-06-12T00:59:00Z</dcterms:created>
  <dcterms:modified xsi:type="dcterms:W3CDTF">2024-06-12T00:59:00Z</dcterms:modified>
</cp:coreProperties>
</file>