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华文中宋"/>
          <w:b/>
          <w:color w:val="000000" w:themeColor="text1"/>
          <w:sz w:val="44"/>
          <w:szCs w:val="44"/>
        </w:rPr>
      </w:pPr>
    </w:p>
    <w:p>
      <w:pPr>
        <w:widowControl/>
        <w:spacing w:line="700" w:lineRule="exact"/>
        <w:ind w:left="91"/>
        <w:jc w:val="center"/>
        <w:rPr>
          <w:rFonts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  <w:t>年省以上转移支付农业项目</w:t>
      </w:r>
    </w:p>
    <w:p>
      <w:pPr>
        <w:widowControl/>
        <w:spacing w:line="700" w:lineRule="exact"/>
        <w:ind w:left="91"/>
        <w:jc w:val="center"/>
        <w:rPr>
          <w:rFonts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  <w:t>实施方案</w:t>
      </w:r>
    </w:p>
    <w:p>
      <w:pPr>
        <w:spacing w:line="560" w:lineRule="exact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>
      <w:pPr>
        <w:spacing w:line="560" w:lineRule="exact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专项名称：农业公共服务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spacing w:before="120"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工作任务名称：开展农业农村信息统计监测调查</w:t>
      </w:r>
    </w:p>
    <w:p>
      <w:pPr>
        <w:spacing w:before="120"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实施项目名称：202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年溧阳市养殖渔情信息动态采集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实施单位（盖章）：溧阳市农业综合技术推广中心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spacing w:before="120"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主管部门：溧阳市农业农村局（盖章）溧阳市财政局（盖章）</w:t>
      </w:r>
    </w:p>
    <w:p>
      <w:pPr>
        <w:spacing w:before="120"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spacing w:before="120" w:line="560" w:lineRule="exact"/>
        <w:ind w:firstLine="640" w:firstLineChars="20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填报时间：202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日</w:t>
      </w:r>
    </w:p>
    <w:p>
      <w:pPr>
        <w:spacing w:line="560" w:lineRule="exact"/>
        <w:rPr>
          <w:rFonts w:ascii="Times New Roman" w:hAnsi="Times New Roman"/>
          <w:color w:val="000000" w:themeColor="text1"/>
          <w:sz w:val="32"/>
          <w:szCs w:val="32"/>
        </w:rPr>
      </w:pPr>
    </w:p>
    <w:p>
      <w:pPr>
        <w:spacing w:before="120" w:line="560" w:lineRule="exact"/>
        <w:jc w:val="center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江苏省农业农村厅制</w:t>
      </w:r>
    </w:p>
    <w:p>
      <w:pPr>
        <w:widowControl/>
        <w:jc w:val="left"/>
        <w:rPr>
          <w:rFonts w:ascii="Times New Roman" w:hAnsi="Times New Roman" w:eastAsia="黑体"/>
          <w:color w:val="000000" w:themeColor="text1"/>
          <w:sz w:val="32"/>
          <w:szCs w:val="32"/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</w:rPr>
        <w:br w:type="page"/>
      </w:r>
    </w:p>
    <w:p>
      <w:pPr>
        <w:spacing w:line="560" w:lineRule="exact"/>
        <w:ind w:firstLine="641"/>
        <w:rPr>
          <w:rFonts w:ascii="Times New Roman" w:hAnsi="Times New Roman" w:eastAsia="黑体"/>
          <w:color w:val="000000" w:themeColor="text1"/>
          <w:sz w:val="32"/>
          <w:szCs w:val="32"/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</w:rPr>
        <w:t>一、实施范围</w:t>
      </w:r>
    </w:p>
    <w:p>
      <w:pPr>
        <w:spacing w:line="560" w:lineRule="exact"/>
        <w:ind w:firstLine="600"/>
        <w:rPr>
          <w:rFonts w:ascii="Times New Roman" w:hAnsi="Times New Roman" w:eastAsia="仿宋_GB2312"/>
          <w:color w:val="000000" w:themeColor="text1"/>
          <w:sz w:val="30"/>
          <w:szCs w:val="30"/>
        </w:rPr>
      </w:pPr>
      <w:r>
        <w:rPr>
          <w:rFonts w:hint="eastAsia" w:ascii="Times New Roman" w:hAnsi="Times New Roman" w:eastAsia="仿宋_GB2312"/>
          <w:color w:val="000000" w:themeColor="text1"/>
          <w:sz w:val="30"/>
          <w:szCs w:val="30"/>
        </w:rPr>
        <w:t>按照江苏省渔业技术推广中心养殖渔情采集工作部署，溧阳市农业综合技术推广中心高度重视，在充分调查的基础上，对我市的水产养殖特点进行分析、研究。渔情采集选定在4个渔业重点乡镇，分别为上兴镇、竹箦镇、社渚镇和南渡镇；采集面积为3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:lang w:val="en-US" w:eastAsia="zh-CN"/>
        </w:rPr>
        <w:t>88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</w:rPr>
        <w:t>0亩，共为8个采集点，采集品种为常规鱼和青虾。其中</w:t>
      </w:r>
      <w:r>
        <w:rPr>
          <w:rFonts w:ascii="Times New Roman" w:hAnsi="Times New Roman" w:eastAsia="仿宋_GB2312"/>
          <w:color w:val="000000" w:themeColor="text1"/>
          <w:sz w:val="30"/>
          <w:szCs w:val="30"/>
        </w:rPr>
        <w:t>4个常规鱼类采集点，采集面积为1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:lang w:val="en-US" w:eastAsia="zh-CN"/>
        </w:rPr>
        <w:t>68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</w:rPr>
        <w:t>5</w:t>
      </w:r>
      <w:r>
        <w:rPr>
          <w:rFonts w:ascii="Times New Roman" w:hAnsi="Times New Roman" w:eastAsia="仿宋_GB2312"/>
          <w:color w:val="000000" w:themeColor="text1"/>
          <w:sz w:val="30"/>
          <w:szCs w:val="30"/>
        </w:rPr>
        <w:t>亩，分别是：溧阳市南渡旭东水产养殖家庭农场（鲫鱼、鳙鱼、鲢鱼混养面积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:lang w:val="en-US" w:eastAsia="zh-CN"/>
        </w:rPr>
        <w:t>51</w:t>
      </w:r>
      <w:r>
        <w:rPr>
          <w:rFonts w:ascii="Times New Roman" w:hAnsi="Times New Roman" w:eastAsia="仿宋_GB2312"/>
          <w:color w:val="000000" w:themeColor="text1"/>
          <w:sz w:val="30"/>
          <w:szCs w:val="30"/>
        </w:rPr>
        <w:t>0亩），万红星（鲫鱼、鳙鱼、鲢鱼混养面积2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:lang w:val="en-US" w:eastAsia="zh-CN"/>
        </w:rPr>
        <w:t>0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</w:rPr>
        <w:t>0</w:t>
      </w:r>
      <w:r>
        <w:rPr>
          <w:rFonts w:ascii="Times New Roman" w:hAnsi="Times New Roman" w:eastAsia="仿宋_GB2312"/>
          <w:color w:val="000000" w:themeColor="text1"/>
          <w:sz w:val="30"/>
          <w:szCs w:val="30"/>
        </w:rPr>
        <w:t>亩）、溧阳市兴旺水产养殖场（草鱼、鲫鱼、鳙鱼、鲢鱼混养面积475亩）、溧阳市南渡张如春水产养殖家庭农场（草鱼、鲫鱼、鳙鱼、鲢鱼混养面积500亩）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</w:rPr>
        <w:t>；</w:t>
      </w:r>
      <w:r>
        <w:rPr>
          <w:rFonts w:ascii="Times New Roman" w:hAnsi="Times New Roman" w:eastAsia="仿宋_GB2312"/>
          <w:color w:val="000000" w:themeColor="text1"/>
          <w:sz w:val="30"/>
          <w:szCs w:val="30"/>
        </w:rPr>
        <w:t>4个青虾采集点，采集面积为2195亩，分别是：溧阳市上兴吴叶明水产养殖家庭农场（养殖面积100亩）、溧阳市保华特种水产养殖专业合作社（养殖面积1500亩）、溧阳市社渚苏农谷物种植家庭农场（养殖面积350亩）和溧阳市南渡全林家庭农场（养殖面积245亩）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000000" w:themeColor="text1"/>
          <w:sz w:val="32"/>
          <w:szCs w:val="32"/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</w:rPr>
        <w:t>二、实施内容</w:t>
      </w:r>
    </w:p>
    <w:p>
      <w:pPr>
        <w:spacing w:line="560" w:lineRule="exact"/>
        <w:ind w:firstLine="641"/>
        <w:rPr>
          <w:rFonts w:ascii="Times New Roman" w:hAnsi="Times New Roman" w:eastAsia="仿宋_GB2312"/>
          <w:color w:val="000000" w:themeColor="text1"/>
          <w:sz w:val="30"/>
          <w:szCs w:val="30"/>
        </w:rPr>
      </w:pPr>
      <w:r>
        <w:rPr>
          <w:rFonts w:hint="eastAsia" w:ascii="Times New Roman" w:hAnsi="Times New Roman" w:eastAsia="仿宋_GB2312"/>
          <w:color w:val="000000" w:themeColor="text1"/>
          <w:sz w:val="30"/>
          <w:szCs w:val="30"/>
        </w:rPr>
        <w:t>（一）主要内容</w:t>
      </w:r>
    </w:p>
    <w:p>
      <w:pPr>
        <w:spacing w:line="560" w:lineRule="exact"/>
        <w:ind w:firstLine="641"/>
        <w:rPr>
          <w:rFonts w:ascii="Times New Roman" w:hAnsi="Times New Roman" w:eastAsia="仿宋_GB2312"/>
          <w:color w:val="000000" w:themeColor="text1"/>
          <w:sz w:val="30"/>
          <w:szCs w:val="30"/>
        </w:rPr>
      </w:pPr>
      <w:r>
        <w:rPr>
          <w:rFonts w:hint="eastAsia" w:ascii="Times New Roman" w:hAnsi="Times New Roman" w:eastAsia="仿宋_GB2312"/>
          <w:color w:val="000000" w:themeColor="text1"/>
          <w:sz w:val="30"/>
          <w:szCs w:val="30"/>
        </w:rPr>
        <w:t>1、负责每月组织信息采集点按时收集渔情信息采集数据，并进行审核和汇总报送等工作。</w:t>
      </w:r>
    </w:p>
    <w:p>
      <w:pPr>
        <w:spacing w:line="560" w:lineRule="exact"/>
        <w:ind w:firstLine="641"/>
        <w:rPr>
          <w:rFonts w:ascii="Times New Roman" w:hAnsi="Times New Roman" w:eastAsia="仿宋_GB2312"/>
          <w:color w:val="000000" w:themeColor="text1"/>
          <w:sz w:val="30"/>
          <w:szCs w:val="30"/>
        </w:rPr>
      </w:pPr>
      <w:r>
        <w:rPr>
          <w:rFonts w:hint="eastAsia" w:ascii="Times New Roman" w:hAnsi="Times New Roman" w:eastAsia="仿宋_GB2312"/>
          <w:color w:val="000000" w:themeColor="text1"/>
          <w:sz w:val="30"/>
          <w:szCs w:val="30"/>
        </w:rPr>
        <w:t>2、组织编写分析半年报、年报及相关采集品种专题分析报告。</w:t>
      </w:r>
    </w:p>
    <w:p>
      <w:pPr>
        <w:spacing w:line="560" w:lineRule="exact"/>
        <w:ind w:firstLine="641"/>
        <w:rPr>
          <w:rFonts w:ascii="Times New Roman" w:hAnsi="Times New Roman" w:eastAsia="仿宋_GB2312"/>
          <w:color w:val="000000" w:themeColor="text1"/>
          <w:sz w:val="30"/>
          <w:szCs w:val="30"/>
        </w:rPr>
      </w:pPr>
      <w:r>
        <w:rPr>
          <w:rFonts w:hint="eastAsia" w:ascii="Times New Roman" w:hAnsi="Times New Roman" w:eastAsia="仿宋_GB2312"/>
          <w:color w:val="000000" w:themeColor="text1"/>
          <w:sz w:val="30"/>
          <w:szCs w:val="30"/>
        </w:rPr>
        <w:t>3、8个采集点负责采集常规鱼、青虾2个养殖品种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:lang w:val="en-US" w:eastAsia="zh-CN"/>
        </w:rPr>
        <w:t>养殖信息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</w:rPr>
        <w:t>。</w:t>
      </w:r>
    </w:p>
    <w:p>
      <w:pPr>
        <w:spacing w:line="560" w:lineRule="exact"/>
        <w:ind w:firstLine="641"/>
        <w:rPr>
          <w:rFonts w:hint="eastAsia" w:ascii="Times New Roman" w:hAnsi="Times New Roman" w:eastAsia="仿宋_GB2312"/>
          <w:color w:val="000000" w:themeColor="text1"/>
          <w:sz w:val="30"/>
          <w:szCs w:val="30"/>
        </w:rPr>
      </w:pPr>
    </w:p>
    <w:p>
      <w:pPr>
        <w:spacing w:line="560" w:lineRule="exact"/>
        <w:ind w:firstLine="641"/>
        <w:rPr>
          <w:rFonts w:ascii="Times New Roman" w:hAnsi="Times New Roman" w:eastAsia="仿宋_GB2312"/>
          <w:color w:val="000000" w:themeColor="text1"/>
          <w:sz w:val="30"/>
          <w:szCs w:val="30"/>
        </w:rPr>
      </w:pPr>
      <w:bookmarkStart w:id="1" w:name="_GoBack"/>
      <w:bookmarkEnd w:id="1"/>
      <w:r>
        <w:rPr>
          <w:rFonts w:hint="eastAsia" w:ascii="Times New Roman" w:hAnsi="Times New Roman" w:eastAsia="仿宋_GB2312"/>
          <w:color w:val="000000" w:themeColor="text1"/>
          <w:sz w:val="30"/>
          <w:szCs w:val="30"/>
        </w:rPr>
        <w:t>（二）项目目标</w:t>
      </w:r>
    </w:p>
    <w:p>
      <w:pPr>
        <w:spacing w:line="560" w:lineRule="exact"/>
        <w:ind w:firstLine="641"/>
        <w:rPr>
          <w:rFonts w:ascii="Times New Roman" w:hAnsi="Times New Roman" w:eastAsia="仿宋_GB2312"/>
          <w:color w:val="000000" w:themeColor="text1"/>
          <w:sz w:val="30"/>
          <w:szCs w:val="30"/>
        </w:rPr>
      </w:pPr>
      <w:r>
        <w:rPr>
          <w:rFonts w:hint="eastAsia" w:ascii="Times New Roman" w:hAnsi="Times New Roman" w:eastAsia="仿宋_GB2312"/>
          <w:color w:val="000000" w:themeColor="text1"/>
          <w:sz w:val="30"/>
          <w:szCs w:val="30"/>
        </w:rPr>
        <w:t>1、每月初10个工作日内，完成对区域内养殖品种数据采集及报送工作。</w:t>
      </w:r>
    </w:p>
    <w:p>
      <w:pPr>
        <w:spacing w:line="560" w:lineRule="exact"/>
        <w:ind w:firstLine="641"/>
        <w:rPr>
          <w:rFonts w:ascii="Times New Roman" w:hAnsi="Times New Roman" w:eastAsia="仿宋_GB2312"/>
          <w:color w:val="000000" w:themeColor="text1"/>
          <w:sz w:val="30"/>
          <w:szCs w:val="30"/>
        </w:rPr>
      </w:pPr>
      <w:r>
        <w:rPr>
          <w:rFonts w:hint="eastAsia" w:ascii="Times New Roman" w:hAnsi="Times New Roman" w:eastAsia="仿宋_GB2312"/>
          <w:color w:val="000000" w:themeColor="text1"/>
          <w:sz w:val="30"/>
          <w:szCs w:val="30"/>
        </w:rPr>
        <w:t>2、分别在6月份、12月份完成养殖渔情信息分析半年报、年报各</w:t>
      </w:r>
      <w:r>
        <w:rPr>
          <w:rFonts w:ascii="Times New Roman" w:hAnsi="Times New Roman" w:eastAsia="仿宋_GB2312"/>
          <w:color w:val="000000" w:themeColor="text1"/>
          <w:sz w:val="30"/>
          <w:szCs w:val="30"/>
        </w:rPr>
        <w:t>1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</w:rPr>
        <w:t>期，为水产养殖生产形势分析和渔业经济研究提供数据支撑。</w:t>
      </w:r>
    </w:p>
    <w:p>
      <w:pPr>
        <w:spacing w:line="560" w:lineRule="exact"/>
        <w:ind w:firstLine="641"/>
        <w:rPr>
          <w:rFonts w:ascii="Times New Roman" w:hAnsi="Times New Roman" w:eastAsia="仿宋_GB2312"/>
          <w:color w:val="000000" w:themeColor="text1"/>
          <w:sz w:val="30"/>
          <w:szCs w:val="30"/>
        </w:rPr>
      </w:pPr>
      <w:r>
        <w:rPr>
          <w:rFonts w:hint="eastAsia" w:ascii="Times New Roman" w:hAnsi="Times New Roman" w:eastAsia="仿宋_GB2312"/>
          <w:color w:val="000000" w:themeColor="text1"/>
          <w:sz w:val="30"/>
          <w:szCs w:val="30"/>
        </w:rPr>
        <w:t>（三）预期目标</w:t>
      </w:r>
    </w:p>
    <w:p>
      <w:pPr>
        <w:spacing w:line="560" w:lineRule="exact"/>
        <w:ind w:firstLine="641"/>
        <w:rPr>
          <w:rFonts w:ascii="Times New Roman" w:hAnsi="Times New Roman" w:eastAsia="仿宋_GB2312"/>
          <w:color w:val="000000" w:themeColor="text1"/>
          <w:sz w:val="30"/>
          <w:szCs w:val="30"/>
        </w:rPr>
      </w:pPr>
      <w:r>
        <w:rPr>
          <w:rFonts w:hint="eastAsia" w:ascii="Times New Roman" w:hAnsi="Times New Roman" w:eastAsia="仿宋_GB2312"/>
          <w:color w:val="000000" w:themeColor="text1"/>
          <w:sz w:val="30"/>
          <w:szCs w:val="30"/>
        </w:rPr>
        <w:t>通过项目开展可为养殖从业者提供及时的价格波动、市场分析、技术咨询等信息服务，对渔业主管部门就渔业发展趋势决策提供相关参考，对促进我省渔业经济可持续发展，提高渔业生产的社会效益和经济效益具有较大的促进作用。</w:t>
      </w:r>
    </w:p>
    <w:p>
      <w:pPr>
        <w:spacing w:line="560" w:lineRule="exact"/>
        <w:ind w:firstLine="641"/>
        <w:rPr>
          <w:rFonts w:ascii="Times New Roman" w:hAnsi="Times New Roman" w:eastAsia="黑体"/>
          <w:color w:val="000000" w:themeColor="text1"/>
          <w:sz w:val="32"/>
          <w:szCs w:val="32"/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</w:rPr>
        <w:t>三、经费预算</w:t>
      </w:r>
    </w:p>
    <w:p>
      <w:pPr>
        <w:spacing w:line="560" w:lineRule="exact"/>
        <w:ind w:firstLine="641"/>
        <w:rPr>
          <w:rFonts w:ascii="Times New Roman" w:hAnsi="Times New Roman" w:eastAsia="仿宋_GB2312"/>
          <w:color w:val="000000" w:themeColor="text1"/>
          <w:sz w:val="30"/>
          <w:szCs w:val="30"/>
        </w:rPr>
      </w:pPr>
      <w:r>
        <w:rPr>
          <w:rFonts w:ascii="Times New Roman" w:hAnsi="Times New Roman" w:eastAsia="仿宋_GB2312"/>
          <w:color w:val="000000" w:themeColor="text1"/>
          <w:sz w:val="30"/>
          <w:szCs w:val="30"/>
        </w:rPr>
        <w:t>（一）资金来源。</w:t>
      </w:r>
      <w:bookmarkStart w:id="0" w:name="OLE_LINK2"/>
      <w:r>
        <w:rPr>
          <w:rFonts w:ascii="Times New Roman" w:hAnsi="Times New Roman" w:eastAsia="仿宋_GB2312"/>
          <w:color w:val="000000" w:themeColor="text1"/>
          <w:sz w:val="30"/>
          <w:szCs w:val="30"/>
        </w:rPr>
        <w:t>项目总投资（入）资金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:u w:val="single"/>
        </w:rPr>
        <w:t xml:space="preserve"> 5</w:t>
      </w:r>
      <w:r>
        <w:rPr>
          <w:rFonts w:ascii="Times New Roman" w:hAnsi="Times New Roman" w:eastAsia="仿宋_GB2312"/>
          <w:color w:val="000000" w:themeColor="text1"/>
          <w:sz w:val="30"/>
          <w:szCs w:val="30"/>
        </w:rPr>
        <w:t>万元，其中：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</w:rPr>
        <w:t>中央财政补助资金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:u w:val="single"/>
        </w:rPr>
        <w:t xml:space="preserve"> 0 </w:t>
      </w:r>
      <w:r>
        <w:rPr>
          <w:rFonts w:ascii="Times New Roman" w:hAnsi="Times New Roman" w:eastAsia="仿宋_GB2312"/>
          <w:color w:val="000000" w:themeColor="text1"/>
          <w:sz w:val="30"/>
          <w:szCs w:val="30"/>
        </w:rPr>
        <w:t>万元，省级财政补助资金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:u w:val="single"/>
        </w:rPr>
        <w:t xml:space="preserve"> 5 </w:t>
      </w:r>
      <w:r>
        <w:rPr>
          <w:rFonts w:ascii="Times New Roman" w:hAnsi="Times New Roman" w:eastAsia="仿宋_GB2312"/>
          <w:color w:val="000000" w:themeColor="text1"/>
          <w:sz w:val="30"/>
          <w:szCs w:val="30"/>
        </w:rPr>
        <w:t>万元，市级财政补助资金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:u w:val="single"/>
        </w:rPr>
        <w:t xml:space="preserve"> 0</w:t>
      </w:r>
      <w:r>
        <w:rPr>
          <w:rFonts w:ascii="Times New Roman" w:hAnsi="Times New Roman" w:eastAsia="仿宋_GB2312"/>
          <w:color w:val="000000" w:themeColor="text1"/>
          <w:sz w:val="30"/>
          <w:szCs w:val="30"/>
        </w:rPr>
        <w:t>万元，县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</w:rPr>
        <w:t>级</w:t>
      </w:r>
      <w:r>
        <w:rPr>
          <w:rFonts w:ascii="Times New Roman" w:hAnsi="Times New Roman" w:eastAsia="仿宋_GB2312"/>
          <w:color w:val="000000" w:themeColor="text1"/>
          <w:sz w:val="30"/>
          <w:szCs w:val="30"/>
        </w:rPr>
        <w:t>财政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</w:rPr>
        <w:t>补助</w:t>
      </w:r>
      <w:r>
        <w:rPr>
          <w:rFonts w:ascii="Times New Roman" w:hAnsi="Times New Roman" w:eastAsia="仿宋_GB2312"/>
          <w:color w:val="000000" w:themeColor="text1"/>
          <w:sz w:val="30"/>
          <w:szCs w:val="30"/>
        </w:rPr>
        <w:t>资金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:u w:val="single"/>
        </w:rPr>
        <w:t xml:space="preserve">0 </w:t>
      </w:r>
      <w:r>
        <w:rPr>
          <w:rFonts w:ascii="Times New Roman" w:hAnsi="Times New Roman" w:eastAsia="仿宋_GB2312"/>
          <w:color w:val="000000" w:themeColor="text1"/>
          <w:sz w:val="30"/>
          <w:szCs w:val="30"/>
        </w:rPr>
        <w:t>万元，实施单位自筹资金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:u w:val="single"/>
        </w:rPr>
        <w:t xml:space="preserve"> 0 </w:t>
      </w:r>
      <w:r>
        <w:rPr>
          <w:rFonts w:ascii="Times New Roman" w:hAnsi="Times New Roman" w:eastAsia="仿宋_GB2312"/>
          <w:color w:val="000000" w:themeColor="text1"/>
          <w:sz w:val="30"/>
          <w:szCs w:val="30"/>
        </w:rPr>
        <w:t>万元。</w:t>
      </w:r>
      <w:bookmarkEnd w:id="0"/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（二）明细预算。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 xml:space="preserve">   单位：万元</w:t>
      </w:r>
    </w:p>
    <w:tbl>
      <w:tblPr>
        <w:tblStyle w:val="7"/>
        <w:tblW w:w="957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109"/>
        <w:gridCol w:w="1261"/>
        <w:gridCol w:w="1079"/>
        <w:gridCol w:w="1154"/>
        <w:gridCol w:w="1247"/>
        <w:gridCol w:w="147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50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实施内容</w:t>
            </w:r>
          </w:p>
        </w:tc>
        <w:tc>
          <w:tcPr>
            <w:tcW w:w="7319" w:type="dxa"/>
            <w:gridSpan w:val="6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250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合 计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中央财政补助资金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省级财政补助资金</w:t>
            </w:r>
          </w:p>
        </w:tc>
        <w:tc>
          <w:tcPr>
            <w:tcW w:w="115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市级财政补助资金</w:t>
            </w:r>
          </w:p>
        </w:tc>
        <w:tc>
          <w:tcPr>
            <w:tcW w:w="124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县级财政补助资金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实施单位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自筹资金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2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10"/>
                <w:rFonts w:ascii="Times New Roman" w:hAnsi="Times New Roman" w:eastAsia="仿宋_GB2312" w:cs="Times New Roman"/>
                <w:b w:val="0"/>
                <w:sz w:val="24"/>
              </w:rPr>
              <w:t>渔情采集点补助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1.6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107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1.6</w:t>
            </w:r>
          </w:p>
        </w:tc>
        <w:tc>
          <w:tcPr>
            <w:tcW w:w="115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124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2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10"/>
                <w:rFonts w:ascii="Times New Roman" w:hAnsi="Times New Roman" w:eastAsia="仿宋_GB2312" w:cs="Times New Roman"/>
                <w:b w:val="0"/>
                <w:sz w:val="24"/>
              </w:rPr>
              <w:t>数据</w:t>
            </w:r>
            <w:r>
              <w:rPr>
                <w:rStyle w:val="10"/>
                <w:rFonts w:ascii="Times New Roman" w:hAnsi="Times New Roman" w:eastAsia="仿宋_GB2312" w:cs="Times New Roman"/>
                <w:b w:val="0"/>
                <w:color w:val="000000" w:themeColor="text1"/>
                <w:sz w:val="24"/>
              </w:rPr>
              <w:t>采集</w:t>
            </w:r>
            <w:r>
              <w:rPr>
                <w:rStyle w:val="10"/>
                <w:rFonts w:ascii="Times New Roman" w:hAnsi="Times New Roman" w:eastAsia="仿宋_GB2312" w:cs="Times New Roman"/>
                <w:b w:val="0"/>
                <w:sz w:val="24"/>
              </w:rPr>
              <w:t>专项材料、印刷、技术培训</w:t>
            </w:r>
            <w:r>
              <w:rPr>
                <w:rStyle w:val="10"/>
                <w:rFonts w:hint="eastAsia" w:ascii="Times New Roman" w:hAnsi="Times New Roman" w:eastAsia="仿宋_GB2312" w:cs="Times New Roman"/>
                <w:b w:val="0"/>
                <w:sz w:val="24"/>
              </w:rPr>
              <w:t>及审计、验收</w:t>
            </w:r>
            <w:r>
              <w:rPr>
                <w:rStyle w:val="10"/>
                <w:rFonts w:ascii="Times New Roman" w:hAnsi="Times New Roman" w:eastAsia="仿宋_GB2312" w:cs="Times New Roman"/>
                <w:b w:val="0"/>
                <w:sz w:val="24"/>
              </w:rPr>
              <w:t>等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</w:rPr>
              <w:t>.4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107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10"/>
                <w:rFonts w:hint="eastAsia" w:ascii="Times New Roman" w:hAnsi="Times New Roman" w:eastAsia="仿宋_GB2312" w:cs="Times New Roman"/>
                <w:b w:val="0"/>
                <w:sz w:val="24"/>
              </w:rPr>
              <w:t>3</w:t>
            </w:r>
            <w:r>
              <w:rPr>
                <w:rStyle w:val="10"/>
                <w:rFonts w:ascii="Times New Roman" w:hAnsi="Times New Roman" w:eastAsia="仿宋_GB2312" w:cs="Times New Roman"/>
                <w:b w:val="0"/>
                <w:sz w:val="24"/>
              </w:rPr>
              <w:t>.4</w:t>
            </w:r>
          </w:p>
        </w:tc>
        <w:tc>
          <w:tcPr>
            <w:tcW w:w="115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124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0</w:t>
            </w:r>
          </w:p>
        </w:tc>
      </w:tr>
    </w:tbl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黑体"/>
          <w:color w:val="000000" w:themeColor="text1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黑体"/>
          <w:color w:val="000000" w:themeColor="text1"/>
          <w:sz w:val="32"/>
          <w:szCs w:val="32"/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</w:rPr>
        <w:t>四、实施进度</w:t>
      </w:r>
    </w:p>
    <w:p>
      <w:pPr>
        <w:spacing w:line="560" w:lineRule="exact"/>
        <w:ind w:firstLine="641"/>
        <w:rPr>
          <w:rFonts w:ascii="Times New Roman" w:hAnsi="Times New Roman" w:eastAsia="仿宋_GB2312"/>
          <w:color w:val="000000" w:themeColor="text1"/>
          <w:sz w:val="30"/>
          <w:szCs w:val="30"/>
        </w:rPr>
      </w:pPr>
      <w:r>
        <w:rPr>
          <w:rFonts w:hint="eastAsia" w:ascii="Times New Roman" w:hAnsi="Times New Roman" w:eastAsia="仿宋_GB2312"/>
          <w:color w:val="000000" w:themeColor="text1"/>
          <w:sz w:val="30"/>
          <w:szCs w:val="30"/>
        </w:rPr>
        <w:t>本项目实施期限为1年，时间自202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</w:rPr>
        <w:t>年1月至12月止，实施进度安排如下：</w:t>
      </w:r>
    </w:p>
    <w:p>
      <w:pPr>
        <w:spacing w:line="560" w:lineRule="exact"/>
        <w:ind w:firstLine="641"/>
        <w:rPr>
          <w:rFonts w:ascii="Times New Roman" w:hAnsi="Times New Roman" w:eastAsia="仿宋_GB2312"/>
          <w:color w:val="000000" w:themeColor="text1"/>
          <w:sz w:val="30"/>
          <w:szCs w:val="30"/>
        </w:rPr>
      </w:pPr>
      <w:r>
        <w:rPr>
          <w:rFonts w:hint="eastAsia" w:ascii="Times New Roman" w:hAnsi="Times New Roman" w:eastAsia="仿宋_GB2312"/>
          <w:color w:val="000000" w:themeColor="text1"/>
          <w:sz w:val="30"/>
          <w:szCs w:val="30"/>
        </w:rPr>
        <w:t>（一）202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</w:rPr>
        <w:t>年1-12月  信息采集员根据上报程序每月按时报送采集信息；适时安排人员参加养殖渔情培训及工作会议。</w:t>
      </w:r>
    </w:p>
    <w:p>
      <w:pPr>
        <w:spacing w:line="560" w:lineRule="exact"/>
        <w:ind w:firstLine="641"/>
        <w:rPr>
          <w:rFonts w:ascii="Times New Roman" w:hAnsi="Times New Roman" w:eastAsia="仿宋_GB2312"/>
          <w:color w:val="000000" w:themeColor="text1"/>
          <w:sz w:val="30"/>
          <w:szCs w:val="30"/>
        </w:rPr>
      </w:pPr>
      <w:r>
        <w:rPr>
          <w:rFonts w:hint="eastAsia" w:ascii="Times New Roman" w:hAnsi="Times New Roman" w:eastAsia="仿宋_GB2312"/>
          <w:color w:val="000000" w:themeColor="text1"/>
          <w:sz w:val="30"/>
          <w:szCs w:val="30"/>
        </w:rPr>
        <w:t>（二）202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</w:rPr>
        <w:t>年6月  完成上半年渔情生产形势分析报告；</w:t>
      </w:r>
    </w:p>
    <w:p>
      <w:pPr>
        <w:spacing w:line="560" w:lineRule="exact"/>
        <w:ind w:firstLine="641"/>
        <w:rPr>
          <w:rFonts w:ascii="Times New Roman" w:hAnsi="Times New Roman" w:eastAsia="仿宋_GB2312"/>
          <w:color w:val="000000" w:themeColor="text1"/>
          <w:sz w:val="30"/>
          <w:szCs w:val="30"/>
        </w:rPr>
      </w:pPr>
      <w:r>
        <w:rPr>
          <w:rFonts w:hint="eastAsia" w:ascii="Times New Roman" w:hAnsi="Times New Roman" w:eastAsia="仿宋_GB2312"/>
          <w:color w:val="000000" w:themeColor="text1"/>
          <w:sz w:val="30"/>
          <w:szCs w:val="30"/>
        </w:rPr>
        <w:t>（三）202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</w:rPr>
        <w:t>年12月   完成全年渔情生产形势分析报告。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黑体"/>
          <w:color w:val="000000" w:themeColor="text1"/>
          <w:sz w:val="32"/>
          <w:szCs w:val="32"/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</w:rPr>
        <w:t>绩效目标</w:t>
      </w:r>
    </w:p>
    <w:tbl>
      <w:tblPr>
        <w:tblStyle w:val="8"/>
        <w:tblW w:w="851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341"/>
        <w:gridCol w:w="3934"/>
        <w:gridCol w:w="136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78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2341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绩效目标类型</w:t>
            </w:r>
          </w:p>
        </w:tc>
        <w:tc>
          <w:tcPr>
            <w:tcW w:w="3934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绩效目标名称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目标值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78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2341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数量指标</w:t>
            </w:r>
          </w:p>
        </w:tc>
        <w:tc>
          <w:tcPr>
            <w:tcW w:w="3934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养殖品种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78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2341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数量指标</w:t>
            </w:r>
          </w:p>
        </w:tc>
        <w:tc>
          <w:tcPr>
            <w:tcW w:w="3934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采集点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8</w:t>
            </w:r>
            <w:r>
              <w:rPr>
                <w:rFonts w:ascii="Times New Roman" w:hAnsi="Times New Roman" w:eastAsia="仿宋_GB2312" w:cs="Times New Roman"/>
                <w:sz w:val="24"/>
              </w:rPr>
              <w:t>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78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2341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数量指标</w:t>
            </w:r>
          </w:p>
        </w:tc>
        <w:tc>
          <w:tcPr>
            <w:tcW w:w="3934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每月按时上报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78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2341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数量指标</w:t>
            </w:r>
          </w:p>
        </w:tc>
        <w:tc>
          <w:tcPr>
            <w:tcW w:w="3934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分析半年报、年报各一期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2个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黑体"/>
          <w:color w:val="000000" w:themeColor="text1"/>
          <w:sz w:val="32"/>
          <w:szCs w:val="32"/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</w:rPr>
        <w:t>六、组织管理</w:t>
      </w:r>
    </w:p>
    <w:p>
      <w:pPr>
        <w:spacing w:line="560" w:lineRule="exact"/>
        <w:ind w:firstLine="641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（一）项目组成员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373"/>
        <w:gridCol w:w="992"/>
        <w:gridCol w:w="1559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工作单位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职务/职称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谈  伟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溧阳市农业综合技术推广中心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副主任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全面管理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丁  黎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溧阳市农业农村局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计财科科长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陈罗明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溧阳市农业综合技术推广中心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240" w:firstLineChars="100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科长/高工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组织规划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张益林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溧阳市社渚镇农业农村局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工程师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信息采集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陈国平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溧阳市南渡镇农业农村局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工程师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信息采集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甘小兵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溧阳市竹箦镇农业农村局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工程师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信息采集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宣  凯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溧阳市上兴镇农业农村局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工程师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信息采集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张国娣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溧阳市农业综合技术推广中心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正高工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信息采集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王建新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溧阳市农业综合技术推广中心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工程师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信息采集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蒋建华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溧阳市农业综合技术推广中心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240" w:firstLineChars="100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高工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信息采集</w:t>
            </w:r>
          </w:p>
        </w:tc>
      </w:tr>
    </w:tbl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（二）管理责任人</w:t>
      </w:r>
    </w:p>
    <w:p>
      <w:pPr>
        <w:widowControl/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项目管理第一责任人：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谈  伟</w:t>
      </w:r>
    </w:p>
    <w:p>
      <w:pPr>
        <w:widowControl/>
        <w:spacing w:line="560" w:lineRule="exact"/>
        <w:ind w:firstLine="640" w:firstLineChars="200"/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项目实施第一责任人：陈罗明</w:t>
      </w:r>
    </w:p>
    <w:sectPr>
      <w:footerReference r:id="rId3" w:type="default"/>
      <w:pgSz w:w="11906" w:h="16838"/>
      <w:pgMar w:top="1440" w:right="1531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76247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ind w:right="284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hint="eastAsia"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—  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A93C48"/>
    <w:multiLevelType w:val="singleLevel"/>
    <w:tmpl w:val="5EA93C48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0NjRmYmUyYWMxMWYzNWZjMjJhNjQ0ZWExMWMxYjkifQ=="/>
  </w:docVars>
  <w:rsids>
    <w:rsidRoot w:val="6CC72950"/>
    <w:rsid w:val="00002EB8"/>
    <w:rsid w:val="00044E13"/>
    <w:rsid w:val="000B537E"/>
    <w:rsid w:val="000C036A"/>
    <w:rsid w:val="000C78F2"/>
    <w:rsid w:val="000D0BA4"/>
    <w:rsid w:val="000D4B1F"/>
    <w:rsid w:val="000E41EC"/>
    <w:rsid w:val="001375D2"/>
    <w:rsid w:val="0014668A"/>
    <w:rsid w:val="00183200"/>
    <w:rsid w:val="001D4FDD"/>
    <w:rsid w:val="001E1FE2"/>
    <w:rsid w:val="001F59DB"/>
    <w:rsid w:val="00210820"/>
    <w:rsid w:val="00212D26"/>
    <w:rsid w:val="00233127"/>
    <w:rsid w:val="00233DC3"/>
    <w:rsid w:val="00294518"/>
    <w:rsid w:val="002C2C54"/>
    <w:rsid w:val="002D213E"/>
    <w:rsid w:val="002F41E9"/>
    <w:rsid w:val="0030247E"/>
    <w:rsid w:val="00326B97"/>
    <w:rsid w:val="00396686"/>
    <w:rsid w:val="0046491F"/>
    <w:rsid w:val="004968EA"/>
    <w:rsid w:val="004E6D32"/>
    <w:rsid w:val="004F4501"/>
    <w:rsid w:val="00513DEE"/>
    <w:rsid w:val="00522970"/>
    <w:rsid w:val="00585C36"/>
    <w:rsid w:val="0060263B"/>
    <w:rsid w:val="00686AD5"/>
    <w:rsid w:val="006D6480"/>
    <w:rsid w:val="006F2EA8"/>
    <w:rsid w:val="00701A07"/>
    <w:rsid w:val="0071629A"/>
    <w:rsid w:val="007B2411"/>
    <w:rsid w:val="007C0FC3"/>
    <w:rsid w:val="007C1280"/>
    <w:rsid w:val="0080239A"/>
    <w:rsid w:val="00824067"/>
    <w:rsid w:val="00882B02"/>
    <w:rsid w:val="008F1738"/>
    <w:rsid w:val="009C4C8C"/>
    <w:rsid w:val="00A02860"/>
    <w:rsid w:val="00A40C5C"/>
    <w:rsid w:val="00A656E7"/>
    <w:rsid w:val="00BA2A1A"/>
    <w:rsid w:val="00BB1349"/>
    <w:rsid w:val="00C37A9C"/>
    <w:rsid w:val="00C93B05"/>
    <w:rsid w:val="00CA1686"/>
    <w:rsid w:val="00CC73E1"/>
    <w:rsid w:val="00CD3708"/>
    <w:rsid w:val="00CD733E"/>
    <w:rsid w:val="00CF67D1"/>
    <w:rsid w:val="00D0151C"/>
    <w:rsid w:val="00D0682B"/>
    <w:rsid w:val="00D15C85"/>
    <w:rsid w:val="00D31994"/>
    <w:rsid w:val="00D36FA5"/>
    <w:rsid w:val="00D404A0"/>
    <w:rsid w:val="00D447DA"/>
    <w:rsid w:val="00D66B80"/>
    <w:rsid w:val="00D84656"/>
    <w:rsid w:val="00DA4166"/>
    <w:rsid w:val="00DB3672"/>
    <w:rsid w:val="00DD206E"/>
    <w:rsid w:val="00E71226"/>
    <w:rsid w:val="00E778C9"/>
    <w:rsid w:val="00E838D2"/>
    <w:rsid w:val="00E842F8"/>
    <w:rsid w:val="00E95B1D"/>
    <w:rsid w:val="00EB1BE9"/>
    <w:rsid w:val="00ED415D"/>
    <w:rsid w:val="00ED631D"/>
    <w:rsid w:val="00F10BCD"/>
    <w:rsid w:val="00F21BBF"/>
    <w:rsid w:val="00F83BAB"/>
    <w:rsid w:val="00FA19E9"/>
    <w:rsid w:val="00FC237B"/>
    <w:rsid w:val="00FC3FC9"/>
    <w:rsid w:val="00FE2A59"/>
    <w:rsid w:val="00FE2E5A"/>
    <w:rsid w:val="030C7CD0"/>
    <w:rsid w:val="07C7392B"/>
    <w:rsid w:val="0D300717"/>
    <w:rsid w:val="14235127"/>
    <w:rsid w:val="1F9F6C61"/>
    <w:rsid w:val="1FC037A4"/>
    <w:rsid w:val="2341067E"/>
    <w:rsid w:val="31AA1A9E"/>
    <w:rsid w:val="351C713B"/>
    <w:rsid w:val="3C0A510D"/>
    <w:rsid w:val="40E61CD3"/>
    <w:rsid w:val="49772D3B"/>
    <w:rsid w:val="49CB0C86"/>
    <w:rsid w:val="54460A8A"/>
    <w:rsid w:val="59973BE3"/>
    <w:rsid w:val="5EC10AB3"/>
    <w:rsid w:val="5F591B24"/>
    <w:rsid w:val="628605C9"/>
    <w:rsid w:val="62F6726F"/>
    <w:rsid w:val="6CC72950"/>
    <w:rsid w:val="6D870F11"/>
    <w:rsid w:val="6E9E21F2"/>
    <w:rsid w:val="708261EA"/>
    <w:rsid w:val="72794606"/>
    <w:rsid w:val="7B011ECD"/>
    <w:rsid w:val="7B3065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paragraph" w:customStyle="1" w:styleId="11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2">
    <w:name w:val="批注框文本 Char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3">
    <w:name w:val="页眉 Char"/>
    <w:basedOn w:val="9"/>
    <w:link w:val="5"/>
    <w:autoRedefine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B80A6-4F2E-46DC-A8F1-E966E6F0F3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277</Words>
  <Characters>1580</Characters>
  <Lines>13</Lines>
  <Paragraphs>3</Paragraphs>
  <TotalTime>1</TotalTime>
  <ScaleCrop>false</ScaleCrop>
  <LinksUpToDate>false</LinksUpToDate>
  <CharactersWithSpaces>1854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2021-11-15T01:30:00Z</dcterms:created>
  <dc:creator>无相</dc:creator>
  <cp:lastModifiedBy>lenovo</cp:lastModifiedBy>
  <cp:lastPrinted>2021-11-17T01:26:00Z</cp:lastPrinted>
  <dcterms:modified xsi:type="dcterms:W3CDTF">2024-05-08T06:54:26Z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DFE694C2B35B47469FC5BFA0258760A6_12</vt:lpwstr>
  </property>
</Properties>
</file>