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食品不合格检测项目相关知识</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的风险解析和国庆期间消费提示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溧阳市市场监督管理局</w:t>
      </w:r>
      <w:r>
        <w:rPr>
          <w:rFonts w:hint="eastAsia" w:ascii="仿宋" w:hAnsi="仿宋" w:eastAsia="仿宋" w:cs="仿宋"/>
          <w:sz w:val="32"/>
          <w:szCs w:val="32"/>
        </w:rPr>
        <w:t>在开展食品监督抽检中</w:t>
      </w:r>
      <w:r>
        <w:rPr>
          <w:rFonts w:hint="eastAsia" w:ascii="仿宋" w:hAnsi="仿宋" w:eastAsia="仿宋" w:cs="仿宋"/>
          <w:sz w:val="32"/>
          <w:szCs w:val="32"/>
          <w:lang w:eastAsia="zh-CN"/>
        </w:rPr>
        <w:t>发现不合格</w:t>
      </w:r>
      <w:r>
        <w:rPr>
          <w:rFonts w:hint="eastAsia" w:ascii="仿宋" w:hAnsi="仿宋" w:eastAsia="仿宋" w:cs="仿宋"/>
          <w:sz w:val="32"/>
          <w:szCs w:val="32"/>
        </w:rPr>
        <w:t>食品主要是</w:t>
      </w:r>
      <w:r>
        <w:rPr>
          <w:rFonts w:hint="eastAsia" w:ascii="仿宋" w:hAnsi="仿宋" w:eastAsia="仿宋" w:cs="仿宋"/>
          <w:sz w:val="32"/>
          <w:szCs w:val="32"/>
          <w:lang w:eastAsia="zh-CN"/>
        </w:rPr>
        <w:t>兽药、</w:t>
      </w:r>
      <w:r>
        <w:rPr>
          <w:rFonts w:hint="eastAsia" w:ascii="仿宋" w:hAnsi="仿宋" w:eastAsia="仿宋" w:cs="仿宋"/>
          <w:sz w:val="32"/>
          <w:szCs w:val="32"/>
          <w:lang w:val="en-US" w:eastAsia="zh-CN"/>
        </w:rPr>
        <w:t>农药残留</w:t>
      </w:r>
      <w:r>
        <w:rPr>
          <w:rFonts w:hint="eastAsia" w:ascii="仿宋" w:hAnsi="仿宋" w:eastAsia="仿宋" w:cs="仿宋"/>
          <w:sz w:val="32"/>
          <w:szCs w:val="32"/>
        </w:rPr>
        <w:t>问题</w:t>
      </w:r>
      <w:r>
        <w:rPr>
          <w:rFonts w:hint="eastAsia" w:ascii="仿宋" w:hAnsi="仿宋" w:eastAsia="仿宋" w:cs="仿宋"/>
          <w:sz w:val="32"/>
          <w:szCs w:val="32"/>
          <w:lang w:eastAsia="zh-CN"/>
        </w:rPr>
        <w:t>。现根据抽检有关情况，进行风险解析和消费提示如下：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一、食品</w:t>
      </w:r>
      <w:r>
        <w:rPr>
          <w:rFonts w:hint="eastAsia" w:ascii="黑体" w:hAnsi="黑体" w:eastAsia="黑体" w:cs="黑体"/>
          <w:sz w:val="32"/>
          <w:szCs w:val="32"/>
        </w:rPr>
        <w:t>不合格检测项目相关知识的风险解析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b w:val="0"/>
          <w:bCs w:val="0"/>
          <w:color w:val="auto"/>
          <w:sz w:val="32"/>
          <w:szCs w:val="32"/>
          <w:lang w:val="en-US" w:eastAsia="zh-CN"/>
        </w:rPr>
        <w:t>1、吡唑醚菌酯：</w:t>
      </w:r>
      <w:r>
        <w:rPr>
          <w:rFonts w:hint="eastAsia" w:ascii="仿宋" w:hAnsi="仿宋" w:eastAsia="仿宋" w:cs="仿宋"/>
          <w:sz w:val="32"/>
          <w:szCs w:val="32"/>
          <w:lang w:val="en-US" w:eastAsia="zh-CN"/>
        </w:rPr>
        <w:t>吡唑醚菌酯是甲氧基丙烯酸酯类杀菌剂，</w:t>
      </w:r>
      <w:r>
        <w:rPr>
          <w:rFonts w:hint="default" w:ascii="仿宋" w:hAnsi="仿宋" w:eastAsia="仿宋" w:cs="仿宋"/>
          <w:sz w:val="32"/>
          <w:szCs w:val="32"/>
          <w:lang w:val="en-US" w:eastAsia="zh-CN"/>
        </w:rPr>
        <w:t> 通过抑制线粒体呼吸作用，最终导致细胞死亡，具有保护、治疗、叶片渗透传导作用。吡唑醚菌酯在荔枝中的最大残留限量值为0.1mg/kg。少量的残留不会引起人体急性中毒，但长期食用吡唑醚菌酯超标的食品，对人体健康可能有一定影响，农药残留超标原因可能是过量使用农药，或者用药后，农药使用的安全间隔期还未到就忙于上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微软雅黑" w:cs="仿宋"/>
          <w:sz w:val="32"/>
          <w:szCs w:val="32"/>
          <w:lang w:val="en-US" w:eastAsia="zh-CN"/>
        </w:rPr>
      </w:pPr>
      <w:r>
        <w:rPr>
          <w:rFonts w:hint="eastAsia" w:ascii="黑体" w:hAnsi="黑体" w:eastAsia="黑体" w:cs="黑体"/>
          <w:b w:val="0"/>
          <w:bCs w:val="0"/>
          <w:color w:val="auto"/>
          <w:sz w:val="32"/>
          <w:szCs w:val="32"/>
          <w:lang w:val="en-US" w:eastAsia="zh-CN"/>
        </w:rPr>
        <w:t>2、除虫脲：</w:t>
      </w:r>
      <w:r>
        <w:rPr>
          <w:rFonts w:hint="default" w:ascii="仿宋" w:hAnsi="仿宋" w:eastAsia="仿宋" w:cs="仿宋"/>
          <w:sz w:val="32"/>
          <w:szCs w:val="32"/>
          <w:lang w:val="en-US" w:eastAsia="zh-CN"/>
        </w:rPr>
        <w:t>除虫脲是一种灭幼脲类杀虫剂，对害虫具有胃毒和触杀作用，通过抑制昆虫几丁质合成、使幼虫在蜕皮时不能形成新表皮、虫体呈畸形而死亡，对鳞翅目害虫有特效。除虫脲属低毒性药物，但人体摄入过多的除虫脲会导致肝脏损伤、肾脏损伤等情况，危害人体健康。《食品安全国家标准 食品中农药最大残留限量》（GB 2763—2021）中均规定，除虫脲在水果类的最大残留限量值为0.5mg/kg。荔枝中除虫脲超标的原因可能是种植环节违规加大用药量或不遵守休药期规定，致使产品上市销售时的药物残留量超标</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二、食品安全消费提示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i w:val="0"/>
          <w:iCs w:val="0"/>
          <w:color w:val="auto"/>
          <w:sz w:val="32"/>
          <w:szCs w:val="32"/>
          <w:u w:val="none"/>
          <w:lang w:eastAsia="zh-CN"/>
        </w:rPr>
      </w:pPr>
      <w:r>
        <w:rPr>
          <w:rFonts w:hint="eastAsia" w:ascii="仿宋" w:hAnsi="仿宋" w:eastAsia="仿宋" w:cs="仿宋"/>
          <w:bCs/>
          <w:i w:val="0"/>
          <w:iCs w:val="0"/>
          <w:color w:val="auto"/>
          <w:sz w:val="32"/>
          <w:szCs w:val="32"/>
          <w:u w:val="none"/>
          <w:lang w:val="en-US" w:eastAsia="zh-CN"/>
        </w:rPr>
        <w:t>1</w:t>
      </w:r>
      <w:r>
        <w:rPr>
          <w:rFonts w:hint="eastAsia" w:ascii="仿宋" w:hAnsi="仿宋" w:eastAsia="仿宋" w:cs="仿宋"/>
          <w:bCs/>
          <w:i w:val="0"/>
          <w:iCs w:val="0"/>
          <w:color w:val="auto"/>
          <w:sz w:val="32"/>
          <w:szCs w:val="32"/>
          <w:u w:val="none"/>
          <w:lang w:eastAsia="zh-CN"/>
        </w:rPr>
        <w:t>.国庆期间可能出现用工紧张，食品生产经营主体要提前做好一线食品生产经营人员业务知识培训，严格执行员工岗前健康检查，严防患有碍食品安全的员工带病上岗。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i w:val="0"/>
          <w:iCs w:val="0"/>
          <w:color w:val="auto"/>
          <w:sz w:val="32"/>
          <w:szCs w:val="32"/>
          <w:u w:val="none"/>
          <w:lang w:val="en-US" w:eastAsia="zh-CN"/>
        </w:rPr>
        <w:t>2.</w:t>
      </w:r>
      <w:r>
        <w:rPr>
          <w:rFonts w:hint="eastAsia" w:ascii="仿宋" w:hAnsi="仿宋" w:eastAsia="仿宋" w:cs="仿宋"/>
          <w:bCs/>
          <w:sz w:val="32"/>
          <w:szCs w:val="32"/>
          <w:lang w:eastAsia="zh-CN"/>
        </w:rPr>
        <w:t>国庆期间要防止暴饮暴食。消费者应当合理饮食、平衡膳食，防范消化系统疾病发生。饮酒一定要适量，不空腹饮酒。</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.选择正规途径购买食品并保存好购物凭证。认真阅读包装上的各种标识，如生产日期、保质期、保存条件、营养标签等。购买保健食品要认准保健食品标志和批准文号。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购买熟食或需冷藏的食物时要注意其储运条件应符合产品标示要求。购买后使用冰箱、冰柜等冷藏食品时，应生熟分开存于容器中或用保鲜膜包好后熟上冷下、分层放置。再次食用前要加热透、确认未变质后方可食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5</w:t>
      </w:r>
      <w:r>
        <w:rPr>
          <w:rFonts w:hint="eastAsia" w:ascii="仿宋" w:hAnsi="仿宋" w:eastAsia="仿宋" w:cs="仿宋"/>
          <w:bCs/>
          <w:sz w:val="32"/>
          <w:szCs w:val="32"/>
          <w:lang w:eastAsia="zh-CN"/>
        </w:rPr>
        <w:t>.不宜一次采购过多食物，以免因储存方式不当、储存时间过长等造成食品过期或</w:t>
      </w:r>
      <w:bookmarkStart w:id="0" w:name="_GoBack"/>
      <w:bookmarkEnd w:id="0"/>
      <w:r>
        <w:rPr>
          <w:rFonts w:hint="eastAsia" w:ascii="仿宋" w:hAnsi="仿宋" w:eastAsia="仿宋" w:cs="仿宋"/>
          <w:bCs/>
          <w:sz w:val="32"/>
          <w:szCs w:val="32"/>
          <w:lang w:eastAsia="zh-CN"/>
        </w:rPr>
        <w:t>腐败变质。不要采摘、购买、食用有关部门明令禁止、来历不明的食物（如野生蘑菇等），以免发生食物中毒。</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6.</w:t>
      </w:r>
      <w:r>
        <w:rPr>
          <w:rFonts w:hint="eastAsia" w:ascii="仿宋" w:hAnsi="仿宋" w:eastAsia="仿宋" w:cs="仿宋"/>
          <w:bCs/>
          <w:sz w:val="32"/>
          <w:szCs w:val="32"/>
          <w:lang w:eastAsia="zh-CN"/>
        </w:rPr>
        <w:t>家庭烹制食物，应把切配、盛放食品的刀板和餐具生熟分开，避免交叉污染。</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7.</w:t>
      </w:r>
      <w:r>
        <w:rPr>
          <w:rFonts w:hint="eastAsia" w:ascii="仿宋" w:hAnsi="仿宋" w:eastAsia="仿宋" w:cs="仿宋"/>
          <w:bCs/>
          <w:sz w:val="32"/>
          <w:szCs w:val="32"/>
          <w:lang w:eastAsia="zh-CN"/>
        </w:rPr>
        <w:t>要注意饮食卫生。尽量选择分餐方式就餐，提倡用公筷、公勺，减少交叉污染的风险。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8</w:t>
      </w:r>
      <w:r>
        <w:rPr>
          <w:rFonts w:hint="eastAsia" w:ascii="仿宋" w:hAnsi="仿宋" w:eastAsia="仿宋" w:cs="仿宋"/>
          <w:bCs/>
          <w:sz w:val="32"/>
          <w:szCs w:val="32"/>
          <w:lang w:eastAsia="zh-CN"/>
        </w:rPr>
        <w:t>.发生食物中毒要及时就医，保留付款凭证、病历卡、化验报告等相关资料，及时与食品经营单位联系，并向市场监管部门报告。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default" w:ascii="仿宋" w:hAnsi="仿宋" w:eastAsia="仿宋" w:cs="仿宋"/>
          <w:bCs/>
          <w:i w:val="0"/>
          <w:i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5YzIwMmZkMDJlMmZlMTlmMWNmYmVhZjk4ZjFhZWYifQ=="/>
  </w:docVars>
  <w:rsids>
    <w:rsidRoot w:val="009E3AC9"/>
    <w:rsid w:val="009E3AC9"/>
    <w:rsid w:val="00A1410F"/>
    <w:rsid w:val="00A4408A"/>
    <w:rsid w:val="01AA0CFF"/>
    <w:rsid w:val="01E6267F"/>
    <w:rsid w:val="02F01B6D"/>
    <w:rsid w:val="03545F37"/>
    <w:rsid w:val="04354833"/>
    <w:rsid w:val="052450B1"/>
    <w:rsid w:val="06981971"/>
    <w:rsid w:val="0736426F"/>
    <w:rsid w:val="074D7F5E"/>
    <w:rsid w:val="094648A7"/>
    <w:rsid w:val="0A9723EE"/>
    <w:rsid w:val="0B7E267C"/>
    <w:rsid w:val="0B8C5521"/>
    <w:rsid w:val="0DBA3094"/>
    <w:rsid w:val="0FFC20E6"/>
    <w:rsid w:val="105B0A18"/>
    <w:rsid w:val="1156112B"/>
    <w:rsid w:val="12DC63B9"/>
    <w:rsid w:val="12E36A5D"/>
    <w:rsid w:val="137F14D9"/>
    <w:rsid w:val="1508650A"/>
    <w:rsid w:val="1714704C"/>
    <w:rsid w:val="17D26FEE"/>
    <w:rsid w:val="18837581"/>
    <w:rsid w:val="19945A58"/>
    <w:rsid w:val="19D61CBD"/>
    <w:rsid w:val="19EC243C"/>
    <w:rsid w:val="1B583C56"/>
    <w:rsid w:val="1E040FC4"/>
    <w:rsid w:val="1EC2624D"/>
    <w:rsid w:val="1F8E7799"/>
    <w:rsid w:val="1FA918D1"/>
    <w:rsid w:val="26492FDB"/>
    <w:rsid w:val="286C3CFD"/>
    <w:rsid w:val="29F05F1D"/>
    <w:rsid w:val="2BEC66B7"/>
    <w:rsid w:val="2D031C54"/>
    <w:rsid w:val="2D70417B"/>
    <w:rsid w:val="2DEC6083"/>
    <w:rsid w:val="2F6C7459"/>
    <w:rsid w:val="30512CBE"/>
    <w:rsid w:val="31566D3A"/>
    <w:rsid w:val="342D6CBE"/>
    <w:rsid w:val="34A55CE4"/>
    <w:rsid w:val="34B1344F"/>
    <w:rsid w:val="374A3A7F"/>
    <w:rsid w:val="37A8202C"/>
    <w:rsid w:val="39BD78E5"/>
    <w:rsid w:val="3A806503"/>
    <w:rsid w:val="3B830DB2"/>
    <w:rsid w:val="3BBB40E4"/>
    <w:rsid w:val="3C636533"/>
    <w:rsid w:val="3D2739F3"/>
    <w:rsid w:val="3D6445AF"/>
    <w:rsid w:val="3DB34443"/>
    <w:rsid w:val="3E950906"/>
    <w:rsid w:val="3EF5367D"/>
    <w:rsid w:val="3F73702C"/>
    <w:rsid w:val="3F966C0E"/>
    <w:rsid w:val="3F9C2EFE"/>
    <w:rsid w:val="4267642B"/>
    <w:rsid w:val="42881AA6"/>
    <w:rsid w:val="450C6F50"/>
    <w:rsid w:val="488E4B80"/>
    <w:rsid w:val="4AF148E2"/>
    <w:rsid w:val="4B300BB4"/>
    <w:rsid w:val="4B9A5CD8"/>
    <w:rsid w:val="4D6E4C0D"/>
    <w:rsid w:val="4DF245BC"/>
    <w:rsid w:val="4F0A78BE"/>
    <w:rsid w:val="4F4446FC"/>
    <w:rsid w:val="4F9B7477"/>
    <w:rsid w:val="546050FA"/>
    <w:rsid w:val="556D74E0"/>
    <w:rsid w:val="55B26755"/>
    <w:rsid w:val="57C21B5E"/>
    <w:rsid w:val="59A71629"/>
    <w:rsid w:val="5E344903"/>
    <w:rsid w:val="5E5221C0"/>
    <w:rsid w:val="5EFE62BC"/>
    <w:rsid w:val="5F006D10"/>
    <w:rsid w:val="60173FEF"/>
    <w:rsid w:val="61321004"/>
    <w:rsid w:val="62402031"/>
    <w:rsid w:val="62DC27EB"/>
    <w:rsid w:val="6323476D"/>
    <w:rsid w:val="64142B37"/>
    <w:rsid w:val="646A4041"/>
    <w:rsid w:val="64F82F1D"/>
    <w:rsid w:val="658C104E"/>
    <w:rsid w:val="65CC16B6"/>
    <w:rsid w:val="66417024"/>
    <w:rsid w:val="66870FAB"/>
    <w:rsid w:val="67C04F8F"/>
    <w:rsid w:val="681F46F2"/>
    <w:rsid w:val="68820891"/>
    <w:rsid w:val="6A67098E"/>
    <w:rsid w:val="6B647ABF"/>
    <w:rsid w:val="6C7F2654"/>
    <w:rsid w:val="6D4B71B6"/>
    <w:rsid w:val="6DB83EBA"/>
    <w:rsid w:val="6DC747D0"/>
    <w:rsid w:val="6DDE562D"/>
    <w:rsid w:val="6E524801"/>
    <w:rsid w:val="6E87179A"/>
    <w:rsid w:val="70676F78"/>
    <w:rsid w:val="70BB1BCF"/>
    <w:rsid w:val="71A87217"/>
    <w:rsid w:val="726A0744"/>
    <w:rsid w:val="72C41A0C"/>
    <w:rsid w:val="730E03AB"/>
    <w:rsid w:val="73530FB4"/>
    <w:rsid w:val="7371504F"/>
    <w:rsid w:val="73AD33A8"/>
    <w:rsid w:val="750F6CB7"/>
    <w:rsid w:val="782B3690"/>
    <w:rsid w:val="78363A06"/>
    <w:rsid w:val="783B5E89"/>
    <w:rsid w:val="79435903"/>
    <w:rsid w:val="79700F04"/>
    <w:rsid w:val="7A39786A"/>
    <w:rsid w:val="7B151DE5"/>
    <w:rsid w:val="7CF82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spacing w:beforeAutospacing="1" w:afterAutospacing="1"/>
      <w:jc w:val="left"/>
    </w:pPr>
    <w:rPr>
      <w:rFonts w:cs="Times New Roman"/>
      <w:kern w:val="0"/>
      <w:sz w:val="24"/>
    </w:rPr>
  </w:style>
  <w:style w:type="paragraph" w:styleId="5">
    <w:name w:val="Body Text First Indent 2"/>
    <w:autoRedefine/>
    <w:qFormat/>
    <w:uiPriority w:val="0"/>
    <w:pPr>
      <w:widowControl w:val="0"/>
      <w:adjustRightInd w:val="0"/>
      <w:spacing w:after="120"/>
      <w:ind w:left="0" w:leftChars="0" w:firstLine="880" w:firstLineChars="200"/>
      <w:jc w:val="both"/>
    </w:pPr>
    <w:rPr>
      <w:rFonts w:ascii="Calibri" w:hAnsi="Calibri" w:eastAsia="仿宋" w:cs="Times New Roman"/>
      <w:kern w:val="2"/>
      <w:sz w:val="32"/>
      <w:szCs w:val="22"/>
      <w:lang w:val="en-US" w:eastAsia="zh-CN" w:bidi="ar-SA"/>
    </w:rPr>
  </w:style>
  <w:style w:type="character" w:styleId="8">
    <w:name w:val="Strong"/>
    <w:basedOn w:val="7"/>
    <w:autoRedefine/>
    <w:qFormat/>
    <w:uiPriority w:val="0"/>
    <w:rPr>
      <w:b/>
    </w:rPr>
  </w:style>
  <w:style w:type="character" w:customStyle="1" w:styleId="9">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1152</Words>
  <Characters>1216</Characters>
  <Lines>7</Lines>
  <Paragraphs>2</Paragraphs>
  <TotalTime>2</TotalTime>
  <ScaleCrop>false</ScaleCrop>
  <LinksUpToDate>false</LinksUpToDate>
  <CharactersWithSpaces>1224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2020-11-23T03:13:00Z</dcterms:created>
  <dc:creator>Administrator</dc:creator>
  <cp:lastModifiedBy>Administrator</cp:lastModifiedBy>
  <cp:lastPrinted>2024-09-23T02:27:51Z</cp:lastPrinted>
  <dcterms:modified xsi:type="dcterms:W3CDTF">2024-09-23T02:27:56Z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F937DB630DC0492499AEDF847CA97D59</vt:lpwstr>
  </property>
</Properties>
</file>