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4C" w:rsidRDefault="00715C75">
      <w:pPr>
        <w:pStyle w:val="a3"/>
        <w:spacing w:line="600" w:lineRule="exact"/>
        <w:jc w:val="center"/>
        <w:rPr>
          <w:rFonts w:eastAsia="华文中宋"/>
          <w:b/>
          <w:spacing w:val="-14"/>
          <w:sz w:val="44"/>
          <w:szCs w:val="44"/>
        </w:rPr>
      </w:pPr>
      <w:bookmarkStart w:id="0" w:name="_Hlk31704693"/>
      <w:r>
        <w:rPr>
          <w:rFonts w:ascii="华文中宋" w:eastAsia="华文中宋" w:hAnsi="华文中宋" w:hint="eastAsia"/>
          <w:b/>
          <w:bCs/>
          <w:sz w:val="44"/>
          <w:szCs w:val="44"/>
        </w:rPr>
        <w:t>关于印发《长江三角洲区</w:t>
      </w:r>
      <w:r>
        <w:rPr>
          <w:rFonts w:ascii="华文中宋" w:eastAsia="华文中宋" w:hAnsi="华文中宋" w:hint="eastAsia"/>
          <w:b/>
          <w:bCs/>
          <w:sz w:val="44"/>
          <w:szCs w:val="44"/>
        </w:rPr>
        <w:t>域</w:t>
      </w:r>
      <w:r>
        <w:rPr>
          <w:rFonts w:ascii="华文中宋" w:eastAsia="华文中宋" w:hAnsi="华文中宋" w:hint="eastAsia"/>
          <w:b/>
          <w:bCs/>
          <w:sz w:val="44"/>
          <w:szCs w:val="44"/>
        </w:rPr>
        <w:t>生态环境行政处罚裁量规则》的通知</w:t>
      </w:r>
    </w:p>
    <w:p w:rsidR="00E7564C" w:rsidRDefault="00E7564C">
      <w:pPr>
        <w:spacing w:line="600" w:lineRule="exact"/>
        <w:rPr>
          <w:rFonts w:ascii="仿宋_GB2312" w:eastAsia="仿宋_GB2312" w:hAnsi="华文中宋"/>
          <w:sz w:val="32"/>
          <w:szCs w:val="32"/>
        </w:rPr>
      </w:pPr>
    </w:p>
    <w:p w:rsidR="00E7564C" w:rsidRDefault="00715C75">
      <w:pPr>
        <w:spacing w:line="600" w:lineRule="exact"/>
        <w:rPr>
          <w:rFonts w:eastAsia="仿宋_GB2312"/>
          <w:sz w:val="32"/>
          <w:szCs w:val="32"/>
        </w:rPr>
      </w:pPr>
      <w:r>
        <w:rPr>
          <w:rFonts w:eastAsia="仿宋_GB2312"/>
          <w:sz w:val="32"/>
          <w:szCs w:val="32"/>
        </w:rPr>
        <w:t>各有关单位：</w:t>
      </w:r>
    </w:p>
    <w:p w:rsidR="00E7564C" w:rsidRDefault="00715C75">
      <w:pPr>
        <w:spacing w:line="600" w:lineRule="exact"/>
        <w:ind w:firstLineChars="200" w:firstLine="640"/>
        <w:rPr>
          <w:rFonts w:eastAsia="仿宋_GB2312"/>
          <w:sz w:val="32"/>
          <w:szCs w:val="32"/>
        </w:rPr>
      </w:pPr>
      <w:r>
        <w:rPr>
          <w:rFonts w:eastAsia="仿宋_GB2312"/>
          <w:sz w:val="32"/>
          <w:szCs w:val="32"/>
        </w:rPr>
        <w:t>现将《</w:t>
      </w:r>
      <w:r>
        <w:rPr>
          <w:rFonts w:eastAsia="仿宋_GB2312" w:hint="eastAsia"/>
          <w:sz w:val="32"/>
          <w:szCs w:val="32"/>
        </w:rPr>
        <w:t>长江三角洲区域生态环境行政处罚裁量规则</w:t>
      </w:r>
      <w:r>
        <w:rPr>
          <w:rFonts w:eastAsia="仿宋_GB2312"/>
          <w:sz w:val="32"/>
          <w:szCs w:val="32"/>
        </w:rPr>
        <w:t>》印发给你们，请认真组织实施。</w:t>
      </w:r>
    </w:p>
    <w:p w:rsidR="00E7564C" w:rsidRDefault="00715C75">
      <w:pPr>
        <w:spacing w:line="600" w:lineRule="exact"/>
        <w:ind w:firstLineChars="200" w:firstLine="640"/>
        <w:rPr>
          <w:rFonts w:eastAsia="仿宋_GB2312"/>
          <w:sz w:val="32"/>
          <w:szCs w:val="32"/>
        </w:rPr>
      </w:pPr>
      <w:r>
        <w:rPr>
          <w:rFonts w:eastAsia="仿宋_GB2312" w:hint="eastAsia"/>
          <w:sz w:val="32"/>
          <w:szCs w:val="32"/>
        </w:rPr>
        <w:t>本文件自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15</w:t>
      </w:r>
      <w:r>
        <w:rPr>
          <w:rFonts w:eastAsia="仿宋_GB2312" w:hint="eastAsia"/>
          <w:sz w:val="32"/>
          <w:szCs w:val="32"/>
        </w:rPr>
        <w:t>日起施行。上海市生态环境局</w:t>
      </w:r>
      <w:r>
        <w:rPr>
          <w:rFonts w:eastAsia="仿宋_GB2312" w:hint="eastAsia"/>
          <w:sz w:val="32"/>
          <w:szCs w:val="32"/>
        </w:rPr>
        <w:t>2020</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28</w:t>
      </w:r>
      <w:r>
        <w:rPr>
          <w:rFonts w:eastAsia="仿宋_GB2312" w:hint="eastAsia"/>
          <w:sz w:val="32"/>
          <w:szCs w:val="32"/>
        </w:rPr>
        <w:t>日印发的《上海市生态环境行政处罚裁量基准规定》（沪环规﹝</w:t>
      </w:r>
      <w:r>
        <w:rPr>
          <w:rFonts w:eastAsia="仿宋_GB2312" w:hint="eastAsia"/>
          <w:sz w:val="32"/>
          <w:szCs w:val="32"/>
        </w:rPr>
        <w:t>2020</w:t>
      </w:r>
      <w:r>
        <w:rPr>
          <w:rFonts w:eastAsia="仿宋_GB2312" w:hint="eastAsia"/>
          <w:sz w:val="32"/>
          <w:szCs w:val="32"/>
        </w:rPr>
        <w:t>﹞</w:t>
      </w:r>
      <w:r>
        <w:rPr>
          <w:rFonts w:eastAsia="仿宋_GB2312" w:hint="eastAsia"/>
          <w:sz w:val="32"/>
          <w:szCs w:val="32"/>
        </w:rPr>
        <w:t>4</w:t>
      </w:r>
      <w:r>
        <w:rPr>
          <w:rFonts w:eastAsia="仿宋_GB2312" w:hint="eastAsia"/>
          <w:sz w:val="32"/>
          <w:szCs w:val="32"/>
        </w:rPr>
        <w:t>号）、江苏省生态环境厅</w:t>
      </w:r>
      <w:r>
        <w:rPr>
          <w:rFonts w:eastAsia="仿宋_GB2312" w:hint="eastAsia"/>
          <w:sz w:val="32"/>
          <w:szCs w:val="32"/>
        </w:rPr>
        <w:t>2020</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23</w:t>
      </w:r>
      <w:r>
        <w:rPr>
          <w:rFonts w:eastAsia="仿宋_GB2312" w:hint="eastAsia"/>
          <w:sz w:val="32"/>
          <w:szCs w:val="32"/>
        </w:rPr>
        <w:t>日印发的《江苏省生态环境行政处罚裁量基准规定》（苏环规﹝</w:t>
      </w:r>
      <w:r>
        <w:rPr>
          <w:rFonts w:eastAsia="仿宋_GB2312" w:hint="eastAsia"/>
          <w:sz w:val="32"/>
          <w:szCs w:val="32"/>
        </w:rPr>
        <w:t>2020</w:t>
      </w:r>
      <w:r>
        <w:rPr>
          <w:rFonts w:eastAsia="仿宋_GB2312" w:hint="eastAsia"/>
          <w:sz w:val="32"/>
          <w:szCs w:val="32"/>
        </w:rPr>
        <w:t>﹞</w:t>
      </w:r>
      <w:r>
        <w:rPr>
          <w:rFonts w:eastAsia="仿宋_GB2312" w:hint="eastAsia"/>
          <w:sz w:val="32"/>
          <w:szCs w:val="32"/>
        </w:rPr>
        <w:t>1</w:t>
      </w:r>
      <w:r>
        <w:rPr>
          <w:rFonts w:eastAsia="仿宋_GB2312" w:hint="eastAsia"/>
          <w:sz w:val="32"/>
          <w:szCs w:val="32"/>
        </w:rPr>
        <w:t>号）、浙江省生态环境厅</w:t>
      </w:r>
      <w:r>
        <w:rPr>
          <w:rFonts w:eastAsia="仿宋_GB2312" w:hint="eastAsia"/>
          <w:sz w:val="32"/>
          <w:szCs w:val="32"/>
        </w:rPr>
        <w:t>2020</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23</w:t>
      </w:r>
      <w:r>
        <w:rPr>
          <w:rFonts w:eastAsia="仿宋_GB2312" w:hint="eastAsia"/>
          <w:sz w:val="32"/>
          <w:szCs w:val="32"/>
        </w:rPr>
        <w:t>日印发的《浙江省生态环境行政处罚裁量基准规定》（浙环发﹝</w:t>
      </w:r>
      <w:r>
        <w:rPr>
          <w:rFonts w:eastAsia="仿宋_GB2312" w:hint="eastAsia"/>
          <w:sz w:val="32"/>
          <w:szCs w:val="32"/>
        </w:rPr>
        <w:t>2020</w:t>
      </w:r>
      <w:r>
        <w:rPr>
          <w:rFonts w:eastAsia="仿宋_GB2312" w:hint="eastAsia"/>
          <w:sz w:val="32"/>
          <w:szCs w:val="32"/>
        </w:rPr>
        <w:t>﹞</w:t>
      </w:r>
      <w:r>
        <w:rPr>
          <w:rFonts w:eastAsia="仿宋_GB2312" w:hint="eastAsia"/>
          <w:sz w:val="32"/>
          <w:szCs w:val="32"/>
        </w:rPr>
        <w:t>10</w:t>
      </w:r>
      <w:r>
        <w:rPr>
          <w:rFonts w:eastAsia="仿宋_GB2312" w:hint="eastAsia"/>
          <w:sz w:val="32"/>
          <w:szCs w:val="32"/>
        </w:rPr>
        <w:t>号）、安徽省生态环境厅</w:t>
      </w:r>
      <w:r>
        <w:rPr>
          <w:rFonts w:eastAsia="仿宋_GB2312" w:hint="eastAsia"/>
          <w:sz w:val="32"/>
          <w:szCs w:val="32"/>
        </w:rPr>
        <w:t>2020</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30</w:t>
      </w:r>
      <w:r>
        <w:rPr>
          <w:rFonts w:eastAsia="仿宋_GB2312" w:hint="eastAsia"/>
          <w:sz w:val="32"/>
          <w:szCs w:val="32"/>
        </w:rPr>
        <w:t>日印发的《安徽省生态环境行政处罚裁量基准规定》（皖环发﹝</w:t>
      </w:r>
      <w:r>
        <w:rPr>
          <w:rFonts w:eastAsia="仿宋_GB2312" w:hint="eastAsia"/>
          <w:sz w:val="32"/>
          <w:szCs w:val="32"/>
        </w:rPr>
        <w:t>2020</w:t>
      </w:r>
      <w:r>
        <w:rPr>
          <w:rFonts w:eastAsia="仿宋_GB2312" w:hint="eastAsia"/>
          <w:sz w:val="32"/>
          <w:szCs w:val="32"/>
        </w:rPr>
        <w:t>﹞</w:t>
      </w:r>
      <w:r>
        <w:rPr>
          <w:rFonts w:eastAsia="仿宋_GB2312" w:hint="eastAsia"/>
          <w:sz w:val="32"/>
          <w:szCs w:val="32"/>
        </w:rPr>
        <w:t>20</w:t>
      </w:r>
      <w:r>
        <w:rPr>
          <w:rFonts w:eastAsia="仿宋_GB2312" w:hint="eastAsia"/>
          <w:sz w:val="32"/>
          <w:szCs w:val="32"/>
        </w:rPr>
        <w:t>号）同时废止。</w:t>
      </w:r>
    </w:p>
    <w:p w:rsidR="00E7564C" w:rsidRDefault="00E7564C">
      <w:pPr>
        <w:spacing w:line="600" w:lineRule="exact"/>
        <w:rPr>
          <w:rFonts w:eastAsia="仿宋_GB2312"/>
          <w:sz w:val="32"/>
          <w:szCs w:val="32"/>
        </w:rPr>
      </w:pPr>
    </w:p>
    <w:p w:rsidR="00E7564C" w:rsidRDefault="00E7564C">
      <w:pPr>
        <w:spacing w:line="600" w:lineRule="exact"/>
        <w:rPr>
          <w:rFonts w:eastAsia="仿宋_GB2312"/>
          <w:sz w:val="32"/>
          <w:szCs w:val="32"/>
        </w:rPr>
      </w:pPr>
    </w:p>
    <w:p w:rsidR="00E7564C" w:rsidRDefault="00715C75" w:rsidP="00DD22CD">
      <w:pPr>
        <w:spacing w:line="600" w:lineRule="exact"/>
        <w:ind w:firstLineChars="250" w:firstLine="770"/>
        <w:rPr>
          <w:rFonts w:eastAsia="仿宋_GB2312"/>
          <w:spacing w:val="-6"/>
          <w:sz w:val="32"/>
          <w:szCs w:val="32"/>
        </w:rPr>
      </w:pPr>
      <w:r>
        <w:rPr>
          <w:rFonts w:eastAsia="仿宋_GB2312"/>
          <w:spacing w:val="-6"/>
          <w:sz w:val="32"/>
          <w:szCs w:val="32"/>
        </w:rPr>
        <w:t>上海市生态环境局</w:t>
      </w:r>
      <w:r w:rsidR="00DD22CD">
        <w:rPr>
          <w:rFonts w:eastAsia="仿宋_GB2312" w:hint="eastAsia"/>
          <w:spacing w:val="-6"/>
          <w:sz w:val="32"/>
          <w:szCs w:val="32"/>
        </w:rPr>
        <w:t xml:space="preserve">  </w:t>
      </w:r>
      <w:r>
        <w:rPr>
          <w:rFonts w:eastAsia="仿宋_GB2312"/>
          <w:spacing w:val="-6"/>
          <w:sz w:val="32"/>
          <w:szCs w:val="32"/>
        </w:rPr>
        <w:t>江苏省生</w:t>
      </w:r>
      <w:r>
        <w:rPr>
          <w:rFonts w:eastAsia="仿宋_GB2312"/>
          <w:spacing w:val="-6"/>
          <w:sz w:val="32"/>
          <w:szCs w:val="32"/>
        </w:rPr>
        <w:t>态环境厅</w:t>
      </w:r>
      <w:r w:rsidR="00DD22CD">
        <w:rPr>
          <w:rFonts w:eastAsia="仿宋_GB2312" w:hint="eastAsia"/>
          <w:spacing w:val="-6"/>
          <w:sz w:val="32"/>
          <w:szCs w:val="32"/>
        </w:rPr>
        <w:t xml:space="preserve"> </w:t>
      </w:r>
      <w:r>
        <w:rPr>
          <w:rFonts w:eastAsia="仿宋_GB2312"/>
          <w:spacing w:val="-6"/>
          <w:sz w:val="32"/>
          <w:szCs w:val="32"/>
        </w:rPr>
        <w:t>浙江省生态环境厅</w:t>
      </w:r>
      <w:r>
        <w:rPr>
          <w:rFonts w:eastAsia="仿宋_GB2312"/>
          <w:spacing w:val="-6"/>
          <w:sz w:val="32"/>
          <w:szCs w:val="32"/>
        </w:rPr>
        <w:t xml:space="preserve">    </w:t>
      </w:r>
    </w:p>
    <w:p w:rsidR="00E7564C" w:rsidRDefault="00715C75" w:rsidP="00DD22CD">
      <w:pPr>
        <w:spacing w:line="600" w:lineRule="exact"/>
        <w:ind w:firstLineChars="200" w:firstLine="640"/>
        <w:rPr>
          <w:rFonts w:eastAsia="仿宋_GB2312"/>
          <w:sz w:val="32"/>
          <w:szCs w:val="32"/>
        </w:rPr>
      </w:pPr>
      <w:r>
        <w:rPr>
          <w:rFonts w:eastAsia="仿宋_GB2312"/>
          <w:sz w:val="32"/>
          <w:szCs w:val="32"/>
        </w:rPr>
        <w:t>安徽省生态环境厅</w:t>
      </w:r>
      <w:r w:rsidR="00DD22CD">
        <w:rPr>
          <w:rFonts w:eastAsia="仿宋_GB2312" w:hint="eastAsia"/>
          <w:sz w:val="32"/>
          <w:szCs w:val="32"/>
        </w:rPr>
        <w:t xml:space="preserve">   </w:t>
      </w:r>
      <w:r>
        <w:rPr>
          <w:rFonts w:eastAsia="仿宋_GB2312"/>
          <w:sz w:val="32"/>
          <w:szCs w:val="32"/>
        </w:rPr>
        <w:t>上海市司法局</w:t>
      </w:r>
      <w:r w:rsidR="00DD22CD">
        <w:rPr>
          <w:rFonts w:eastAsia="仿宋_GB2312" w:hint="eastAsia"/>
          <w:sz w:val="32"/>
          <w:szCs w:val="32"/>
        </w:rPr>
        <w:t xml:space="preserve">   </w:t>
      </w:r>
      <w:r>
        <w:rPr>
          <w:rFonts w:eastAsia="仿宋_GB2312"/>
          <w:spacing w:val="60"/>
          <w:sz w:val="32"/>
          <w:szCs w:val="32"/>
        </w:rPr>
        <w:t>江苏省司法厅</w:t>
      </w:r>
    </w:p>
    <w:p w:rsidR="00E7564C" w:rsidRDefault="00715C75">
      <w:pPr>
        <w:pStyle w:val="21"/>
        <w:spacing w:before="0" w:line="600" w:lineRule="exact"/>
        <w:ind w:firstLineChars="0" w:firstLine="0"/>
        <w:jc w:val="center"/>
        <w:rPr>
          <w:rFonts w:ascii="Times New Roman"/>
          <w:sz w:val="32"/>
          <w:szCs w:val="32"/>
        </w:rPr>
      </w:pPr>
      <w:r>
        <w:rPr>
          <w:rFonts w:ascii="Times New Roman" w:hint="eastAsia"/>
          <w:spacing w:val="60"/>
          <w:sz w:val="32"/>
          <w:szCs w:val="32"/>
        </w:rPr>
        <w:t>浙江省司法厅</w:t>
      </w:r>
      <w:r>
        <w:rPr>
          <w:rFonts w:ascii="Times New Roman" w:hint="eastAsia"/>
          <w:spacing w:val="60"/>
          <w:sz w:val="32"/>
          <w:szCs w:val="32"/>
        </w:rPr>
        <w:t xml:space="preserve">    </w:t>
      </w:r>
      <w:r>
        <w:rPr>
          <w:rFonts w:ascii="Times New Roman" w:hint="eastAsia"/>
          <w:spacing w:val="60"/>
          <w:sz w:val="32"/>
          <w:szCs w:val="32"/>
        </w:rPr>
        <w:t>安徽省司法厅</w:t>
      </w:r>
    </w:p>
    <w:p w:rsidR="00E7564C" w:rsidRDefault="00715C75" w:rsidP="00DD22CD">
      <w:pPr>
        <w:pStyle w:val="21"/>
        <w:spacing w:before="0" w:line="600" w:lineRule="exact"/>
        <w:ind w:firstLineChars="1580" w:firstLine="5056"/>
        <w:jc w:val="left"/>
        <w:rPr>
          <w:sz w:val="32"/>
          <w:szCs w:val="32"/>
        </w:rPr>
      </w:pPr>
      <w:r>
        <w:rPr>
          <w:rFonts w:ascii="Times New Roman" w:hint="eastAsia"/>
          <w:sz w:val="32"/>
          <w:szCs w:val="32"/>
          <w:lang w:val="en-US"/>
        </w:rPr>
        <w:t>202</w:t>
      </w:r>
      <w:r>
        <w:rPr>
          <w:rFonts w:ascii="Times New Roman" w:hint="eastAsia"/>
          <w:sz w:val="32"/>
          <w:szCs w:val="32"/>
          <w:lang w:val="en-US"/>
        </w:rPr>
        <w:t>4</w:t>
      </w:r>
      <w:r>
        <w:rPr>
          <w:rFonts w:ascii="Times New Roman" w:hint="eastAsia"/>
          <w:sz w:val="32"/>
          <w:szCs w:val="32"/>
          <w:lang w:val="en-US"/>
        </w:rPr>
        <w:t>年</w:t>
      </w:r>
      <w:r>
        <w:rPr>
          <w:rFonts w:ascii="Times New Roman" w:hint="eastAsia"/>
          <w:sz w:val="32"/>
          <w:szCs w:val="32"/>
          <w:lang w:val="en-US"/>
        </w:rPr>
        <w:t>5</w:t>
      </w:r>
      <w:r>
        <w:rPr>
          <w:rFonts w:ascii="Times New Roman" w:hint="eastAsia"/>
          <w:sz w:val="32"/>
          <w:szCs w:val="32"/>
          <w:lang w:val="en-US"/>
        </w:rPr>
        <w:t>月</w:t>
      </w:r>
      <w:r>
        <w:rPr>
          <w:rFonts w:ascii="Times New Roman" w:hint="eastAsia"/>
          <w:sz w:val="32"/>
          <w:szCs w:val="32"/>
          <w:lang w:val="en-US"/>
        </w:rPr>
        <w:t>8</w:t>
      </w:r>
      <w:r>
        <w:rPr>
          <w:rFonts w:ascii="Times New Roman" w:hint="eastAsia"/>
          <w:sz w:val="32"/>
          <w:szCs w:val="32"/>
          <w:lang w:val="en-US"/>
        </w:rPr>
        <w:t>日</w:t>
      </w:r>
    </w:p>
    <w:bookmarkEnd w:id="0"/>
    <w:p w:rsidR="00E7564C" w:rsidRDefault="00E7564C">
      <w:pPr>
        <w:spacing w:line="720" w:lineRule="exact"/>
        <w:jc w:val="center"/>
        <w:rPr>
          <w:rFonts w:ascii="华文中宋" w:eastAsia="华文中宋" w:hAnsi="华文中宋" w:cs="华文中宋"/>
          <w:b/>
          <w:bCs/>
          <w:sz w:val="44"/>
          <w:szCs w:val="44"/>
        </w:rPr>
      </w:pPr>
    </w:p>
    <w:p w:rsidR="00E7564C" w:rsidRDefault="00715C75">
      <w:pPr>
        <w:spacing w:line="7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长江三角洲区域生态环境行政处罚裁量规则</w:t>
      </w:r>
    </w:p>
    <w:p w:rsidR="00E7564C" w:rsidRDefault="00E7564C">
      <w:pPr>
        <w:spacing w:line="600" w:lineRule="exact"/>
        <w:ind w:firstLineChars="200" w:firstLine="640"/>
        <w:outlineLvl w:val="0"/>
        <w:rPr>
          <w:rFonts w:eastAsia="黑体" w:cs="黑体"/>
          <w:sz w:val="32"/>
          <w:szCs w:val="32"/>
        </w:rPr>
      </w:pP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（目的依据）</w:t>
      </w:r>
    </w:p>
    <w:p w:rsidR="00E7564C" w:rsidRDefault="00715C75">
      <w:pPr>
        <w:spacing w:line="600" w:lineRule="exact"/>
        <w:ind w:firstLineChars="200" w:firstLine="640"/>
        <w:outlineLvl w:val="0"/>
        <w:rPr>
          <w:rFonts w:eastAsia="仿宋_GB2312" w:cs="仿宋_GB2312"/>
          <w:sz w:val="32"/>
          <w:szCs w:val="32"/>
        </w:rPr>
      </w:pPr>
      <w:r>
        <w:rPr>
          <w:rFonts w:eastAsia="仿宋_GB2312" w:cs="仿宋_GB2312" w:hint="eastAsia"/>
          <w:sz w:val="32"/>
          <w:szCs w:val="30"/>
        </w:rPr>
        <w:t>为贯彻落实《法治政府建设实施纲要（</w:t>
      </w:r>
      <w:r>
        <w:rPr>
          <w:rFonts w:eastAsia="仿宋_GB2312" w:cs="仿宋_GB2312" w:hint="eastAsia"/>
          <w:sz w:val="32"/>
          <w:szCs w:val="30"/>
        </w:rPr>
        <w:t>2021</w:t>
      </w:r>
      <w:r>
        <w:rPr>
          <w:rFonts w:eastAsia="仿宋_GB2312" w:cs="仿宋_GB2312" w:hint="eastAsia"/>
          <w:sz w:val="32"/>
          <w:szCs w:val="30"/>
        </w:rPr>
        <w:t>—</w:t>
      </w:r>
      <w:r>
        <w:rPr>
          <w:rFonts w:eastAsia="仿宋_GB2312" w:cs="仿宋_GB2312" w:hint="eastAsia"/>
          <w:sz w:val="32"/>
          <w:szCs w:val="30"/>
        </w:rPr>
        <w:t>2025</w:t>
      </w:r>
      <w:r>
        <w:rPr>
          <w:rFonts w:eastAsia="仿宋_GB2312" w:cs="仿宋_GB2312" w:hint="eastAsia"/>
          <w:sz w:val="32"/>
          <w:szCs w:val="30"/>
        </w:rPr>
        <w:t>年）》和《长江三角洲区域一体化发展规划纲要》，推进长江三角洲区域生态环境行政执法一体化、精细化，提升执法能力和水平，根据《中华人民共和国行政处罚法》《生态环境行政处罚办法》及其他有关法律、法规、规章等规定，制定本规则。</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（适用范围）</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长江三角洲区域内生态环境行政处罚裁量权行使工作（包括生态环境行政处罚权在设区的市或以下层级相对集中给其他部门行使的），适用本规则。</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长江三角洲区域生态环境部门和前款涉及的承接生态环境行政处罚权的部门，统称生态环境部门。</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（裁量原则）</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生态环境行政处罚裁量权行使工作遵循合法、合理、过罚相当、公开公平公正原则。</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（一）合法原则。</w:t>
      </w:r>
      <w:r>
        <w:rPr>
          <w:rFonts w:eastAsia="仿宋_GB2312" w:cs="仿宋_GB2312" w:hint="eastAsia"/>
          <w:sz w:val="32"/>
          <w:szCs w:val="30"/>
        </w:rPr>
        <w:t>生态环境部门应当在法律、法规、规章确定的裁量条件、种类、范围、幅度内行使行政处罚裁量权。</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（二）合理原则。</w:t>
      </w:r>
      <w:r>
        <w:rPr>
          <w:rFonts w:eastAsia="仿宋_GB2312" w:cs="仿宋_GB2312" w:hint="eastAsia"/>
          <w:sz w:val="32"/>
          <w:szCs w:val="30"/>
        </w:rPr>
        <w:t>生态环境部门行使行政处罚裁量权，应当符合立法目的，充分考虑、全面衡量地区经济社会</w:t>
      </w:r>
      <w:r>
        <w:rPr>
          <w:rFonts w:eastAsia="仿宋_GB2312" w:cs="仿宋_GB2312" w:hint="eastAsia"/>
          <w:sz w:val="32"/>
          <w:szCs w:val="30"/>
        </w:rPr>
        <w:t>发展状况、执</w:t>
      </w:r>
      <w:r>
        <w:rPr>
          <w:rFonts w:eastAsia="仿宋_GB2312" w:cs="仿宋_GB2312" w:hint="eastAsia"/>
          <w:sz w:val="32"/>
          <w:szCs w:val="30"/>
        </w:rPr>
        <w:lastRenderedPageBreak/>
        <w:t>法对象情况、危害后果等相关因素，所采取的措施和手段应当必要、适当。</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（三）过罚相当原则。</w:t>
      </w:r>
      <w:r>
        <w:rPr>
          <w:rFonts w:eastAsia="仿宋_GB2312" w:cs="仿宋_GB2312" w:hint="eastAsia"/>
          <w:sz w:val="32"/>
          <w:szCs w:val="30"/>
        </w:rPr>
        <w:t>生态环境部门行使行政处罚裁量权，必须以事实为依据，处罚种类和幅度应当与当事人违法过错程度相适应，与生态环境违法行为的性质、情节以及社会危害程度相当。</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（四）公开公平公正原则。</w:t>
      </w:r>
      <w:r>
        <w:rPr>
          <w:rFonts w:eastAsia="仿宋_GB2312" w:cs="仿宋_GB2312" w:hint="eastAsia"/>
          <w:sz w:val="32"/>
          <w:szCs w:val="30"/>
        </w:rPr>
        <w:t>生态环境部门行使行政处罚裁量权，应当向社会公开裁量规则和基准，向当事人告知裁量所基于的事实、理由、依据等内容；应当平等对待当事人，公平、公正实施处罚，对情节相同或相似、社会危害程度相当的同种违法行为，行政处罚种类和幅度应当相当。</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（裁量模</w:t>
      </w:r>
      <w:r>
        <w:rPr>
          <w:rFonts w:eastAsia="黑体" w:cs="黑体" w:hint="eastAsia"/>
          <w:sz w:val="32"/>
          <w:szCs w:val="32"/>
        </w:rPr>
        <w:t>式）</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长江三角洲区域生态环境行政处罚裁量采用综合裁量模式，从多项裁量因素综合评价违法行为情节轻重，并给予过罚相当的处罚。</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综合裁量模式是指结合生态环境行政管理实际和违法行为特点，对违法行为设定若干项裁量因素，将每项裁量因素由轻到重划分为多个阶次并赋予相应分值，根据具体违法行为在各项裁量因素上的表现，确定其单项分值，再将单项分值加总求和，获得总分值，进而确定处罚内容的模式。</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（裁量因素）</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lastRenderedPageBreak/>
        <w:t>裁量因素是指本裁量规则和裁量基准中明确的，生态环境部门实施处罚裁量时应当考虑的，关系到</w:t>
      </w:r>
      <w:r>
        <w:rPr>
          <w:rFonts w:eastAsia="仿宋_GB2312" w:cs="仿宋_GB2312" w:hint="eastAsia"/>
          <w:sz w:val="32"/>
          <w:szCs w:val="32"/>
        </w:rPr>
        <w:t>违法行为事实、性质、情节、社会危害程</w:t>
      </w:r>
      <w:r>
        <w:rPr>
          <w:rFonts w:eastAsia="仿宋_GB2312" w:cs="仿宋_GB2312" w:hint="eastAsia"/>
          <w:sz w:val="32"/>
          <w:szCs w:val="32"/>
        </w:rPr>
        <w:t>度等的因素。</w:t>
      </w:r>
      <w:r>
        <w:rPr>
          <w:rFonts w:eastAsia="仿宋_GB2312" w:cs="仿宋_GB2312" w:hint="eastAsia"/>
          <w:sz w:val="32"/>
          <w:szCs w:val="30"/>
        </w:rPr>
        <w:t>主要包括：</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违法行为后果，包括造成的环境污染、生态破坏、经济损失、公众健康损害和社会影响等；</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违法行为危害对象；</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当事人采取的改正措施及效果；</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违法行为的手段、方式、持续时间；</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当事人主观过错程度；</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当事人配合调查情况；</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当事人生态环境违法行为次数；</w:t>
      </w:r>
    </w:p>
    <w:p w:rsidR="00E7564C" w:rsidRDefault="00715C75">
      <w:pPr>
        <w:numPr>
          <w:ilvl w:val="0"/>
          <w:numId w:val="2"/>
        </w:numPr>
        <w:spacing w:line="600" w:lineRule="exact"/>
        <w:outlineLvl w:val="0"/>
        <w:rPr>
          <w:rFonts w:eastAsia="仿宋_GB2312" w:cs="仿宋_GB2312"/>
          <w:sz w:val="32"/>
          <w:szCs w:val="30"/>
        </w:rPr>
      </w:pPr>
      <w:r>
        <w:rPr>
          <w:rFonts w:eastAsia="仿宋_GB2312" w:cs="仿宋_GB2312" w:hint="eastAsia"/>
          <w:sz w:val="32"/>
          <w:szCs w:val="30"/>
        </w:rPr>
        <w:t>其他可用于评判违法行为情节轻重的因素。</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（裁量基准表）</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裁量基准表是载明违法行为的各项裁量因素及其阶次划分、具体分值的表格，是生态环境部门实施处罚裁量的重要依据。裁量基准表包括以下类型：</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（一）专用裁量基准表：对法律、行政法规、生态环境部规章中实施频次较高的罚则，设定专用裁量基准表；</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（二）区域裁量基准表：对上海市、江苏省、浙江省、安徽省地方性法规、规章中实施频次较高的罚则，以及四地处罚事权划分不同的罚则，结合各地实际，分别设定区域裁量基准表；</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lastRenderedPageBreak/>
        <w:t>（三）通用裁量基准表：对未设定专用裁量基准表、区域裁量基准表的罚则，设定通用裁量基准表。</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（不予处罚情形）</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对符合长江三角洲区域生态环境领域轻微违法行为依法不予行政处罚清单的违法行为，不予处罚；对清单未作出规定，但符合行政处罚法等法律、法规、规章规定</w:t>
      </w:r>
      <w:r>
        <w:rPr>
          <w:rFonts w:eastAsia="仿宋_GB2312" w:cs="仿宋_GB2312" w:hint="eastAsia"/>
          <w:sz w:val="32"/>
          <w:szCs w:val="30"/>
        </w:rPr>
        <w:t>的不予处罚情形的违法行为，同样不予处罚。</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生态环境部门应当坚持处罚与教育相结合的原则，对依法不予处罚的当事人，通过批评教育、指导约谈等措施，促进其依法开展生产经营活动。</w:t>
      </w:r>
    </w:p>
    <w:p w:rsidR="00E7564C" w:rsidRDefault="00715C75">
      <w:pPr>
        <w:numPr>
          <w:ilvl w:val="0"/>
          <w:numId w:val="1"/>
        </w:numPr>
        <w:spacing w:line="600" w:lineRule="exact"/>
        <w:ind w:firstLineChars="200" w:firstLine="640"/>
        <w:outlineLvl w:val="0"/>
        <w:rPr>
          <w:rFonts w:eastAsia="黑体" w:cs="黑体"/>
          <w:sz w:val="32"/>
          <w:szCs w:val="32"/>
        </w:rPr>
      </w:pPr>
      <w:bookmarkStart w:id="1" w:name="tiao_33_kuan_3"/>
      <w:bookmarkStart w:id="2" w:name="tiao_33_kuan_2"/>
      <w:bookmarkEnd w:id="1"/>
      <w:bookmarkEnd w:id="2"/>
      <w:r>
        <w:rPr>
          <w:rFonts w:eastAsia="黑体" w:cs="黑体" w:hint="eastAsia"/>
          <w:sz w:val="32"/>
          <w:szCs w:val="32"/>
        </w:rPr>
        <w:t>（从轻和减轻处罚情形）</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当事人有下列情形之一的，应当从轻或者减轻处罚：</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（一）</w:t>
      </w:r>
      <w:r>
        <w:rPr>
          <w:rFonts w:eastAsia="仿宋_GB2312" w:cs="仿宋_GB2312" w:hint="eastAsia"/>
          <w:sz w:val="32"/>
          <w:szCs w:val="32"/>
        </w:rPr>
        <w:t>积极采取整改措施，</w:t>
      </w:r>
      <w:r>
        <w:rPr>
          <w:rFonts w:eastAsia="仿宋_GB2312" w:cs="仿宋_GB2312" w:hint="eastAsia"/>
          <w:sz w:val="32"/>
          <w:szCs w:val="30"/>
        </w:rPr>
        <w:t>主动消除或者减轻生态环境危害后果的（包含主动履行生态环境损害赔偿责任的）；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（二）受他人胁迫或者诱骗实施生态环境违法行为的；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（三）主动供述</w:t>
      </w:r>
      <w:r>
        <w:rPr>
          <w:rFonts w:eastAsia="仿宋_GB2312" w:cs="仿宋_GB2312"/>
          <w:sz w:val="32"/>
          <w:szCs w:val="30"/>
        </w:rPr>
        <w:t>生态环境部门</w:t>
      </w:r>
      <w:r>
        <w:rPr>
          <w:rFonts w:eastAsia="仿宋_GB2312" w:cs="仿宋_GB2312" w:hint="eastAsia"/>
          <w:sz w:val="32"/>
          <w:szCs w:val="30"/>
        </w:rPr>
        <w:t>尚未掌握的生态环境违法行为的；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（四）配合</w:t>
      </w:r>
      <w:r>
        <w:rPr>
          <w:rFonts w:eastAsia="仿宋_GB2312" w:cs="仿宋_GB2312"/>
          <w:sz w:val="32"/>
          <w:szCs w:val="30"/>
        </w:rPr>
        <w:t>生态环境部门</w:t>
      </w:r>
      <w:r>
        <w:rPr>
          <w:rFonts w:eastAsia="仿宋_GB2312" w:cs="仿宋_GB2312" w:hint="eastAsia"/>
          <w:sz w:val="32"/>
          <w:szCs w:val="30"/>
        </w:rPr>
        <w:t>查处生态环境违法行为有立功表现的；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（五</w:t>
      </w:r>
      <w:r>
        <w:rPr>
          <w:rFonts w:eastAsia="仿宋_GB2312" w:cs="仿宋_GB2312" w:hint="eastAsia"/>
          <w:sz w:val="32"/>
          <w:szCs w:val="30"/>
        </w:rPr>
        <w:t>）法律、法规、规章规定其他应当从轻或者减轻行政处罚的。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lastRenderedPageBreak/>
        <w:t>前款第一项中“主动履行生态环境损害赔偿责任”，包括生态环境部门行政处罚决定作出前当事人已履行全部生态环境损害赔偿义务（以生态环境损害赔偿协议、修复效果评估报告等作为认定依据），以及当事人正在履行生态环境损害赔偿义务且确保修复和赔偿义务可履行到位的（以生态环境损害赔偿协议、缴纳履约保证金等作为认定依据）。</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当事人符合国务院、生态环境部、长江三角洲区域省级政府或省级生态环境部门规定的其他从轻处罚情形的，也应当从轻处罚。</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生态环境部门对符合本条第一、三款规定</w:t>
      </w:r>
      <w:r>
        <w:rPr>
          <w:rFonts w:eastAsia="仿宋_GB2312" w:cs="仿宋_GB2312" w:hint="eastAsia"/>
          <w:sz w:val="32"/>
          <w:szCs w:val="30"/>
        </w:rPr>
        <w:t>的案件从轻处罚的，应当在裁量基准表明确的拟处罚金额基础上减少一定罚款金额，减少的罚款金额一般不超过法定罚款幅度（即法定最高罚款数额与法定最低罚款数额之差，下同）的</w:t>
      </w:r>
      <w:r>
        <w:rPr>
          <w:rFonts w:eastAsia="仿宋_GB2312" w:cs="仿宋_GB2312" w:hint="eastAsia"/>
          <w:sz w:val="32"/>
          <w:szCs w:val="30"/>
        </w:rPr>
        <w:t>20%</w:t>
      </w:r>
      <w:r>
        <w:rPr>
          <w:rFonts w:eastAsia="仿宋_GB2312" w:cs="仿宋_GB2312" w:hint="eastAsia"/>
          <w:sz w:val="32"/>
          <w:szCs w:val="30"/>
        </w:rPr>
        <w:t>，且减少后的最终罚款金额不得低于法定最低罚款数额。</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生态环境部门对符合本条第一款规定的案件减轻处罚的，应当在法定最低罚款数额以下确定最终罚款金额，且相比法定最低罚款数额减去的金额一般不超过法定最低罚款数额的</w:t>
      </w:r>
      <w:r>
        <w:rPr>
          <w:rFonts w:eastAsia="仿宋_GB2312" w:cs="仿宋_GB2312" w:hint="eastAsia"/>
          <w:sz w:val="32"/>
          <w:szCs w:val="30"/>
        </w:rPr>
        <w:t>50%</w:t>
      </w:r>
      <w:r>
        <w:rPr>
          <w:rFonts w:eastAsia="仿宋_GB2312" w:cs="仿宋_GB2312" w:hint="eastAsia"/>
          <w:sz w:val="32"/>
          <w:szCs w:val="30"/>
        </w:rPr>
        <w:t>。</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（从重处罚情形）</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当事人有下列情形之一的，应当从重处罚：</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（一）违法行为造成重大环境污染、重大生态破坏、重大经济损失的；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lastRenderedPageBreak/>
        <w:t>（二）</w:t>
      </w:r>
      <w:r>
        <w:rPr>
          <w:rFonts w:eastAsia="仿宋_GB2312" w:cs="仿宋_GB2312" w:hint="eastAsia"/>
          <w:sz w:val="32"/>
          <w:szCs w:val="30"/>
        </w:rPr>
        <w:t>违法行为引发重大群体性事件，或者造成重大不良社会影响的；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（三）在案件查处中拒绝、阻挠、隐瞒或者提供虚假情况的；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（四）在案件查处中对执法人员、举报人、证人实施威胁、辱骂、殴打、恐吓或者打击报复的；</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（五）法律、法规、规章或者国务院文件、生态环境部、长江三角洲区域省级政府及省级生态环境部门规定的其他从重处罚情形。</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对符合前款规定的案件，</w:t>
      </w:r>
      <w:r>
        <w:rPr>
          <w:rFonts w:eastAsia="仿宋_GB2312" w:cs="仿宋_GB2312"/>
          <w:sz w:val="32"/>
          <w:szCs w:val="30"/>
        </w:rPr>
        <w:t>生态环境部门</w:t>
      </w:r>
      <w:r>
        <w:rPr>
          <w:rFonts w:eastAsia="仿宋_GB2312" w:cs="仿宋_GB2312" w:hint="eastAsia"/>
          <w:sz w:val="32"/>
          <w:szCs w:val="30"/>
        </w:rPr>
        <w:t>应当在裁量基准表明确的拟处罚金额基础上增加一定罚款金额，增加的罚款金额一般不超过法定罚款幅度的</w:t>
      </w:r>
      <w:r>
        <w:rPr>
          <w:rFonts w:eastAsia="仿宋_GB2312" w:cs="仿宋_GB2312" w:hint="eastAsia"/>
          <w:sz w:val="32"/>
          <w:szCs w:val="30"/>
        </w:rPr>
        <w:t>20%</w:t>
      </w:r>
      <w:r>
        <w:rPr>
          <w:rFonts w:eastAsia="仿宋_GB2312" w:cs="仿宋_GB2312" w:hint="eastAsia"/>
          <w:sz w:val="32"/>
          <w:szCs w:val="30"/>
        </w:rPr>
        <w:t>，且增加后的最终罚款金额不得高于法定最高罚款数额。</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（按照法定最高罚款数额处罚情形）</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对于造成严重环境危害后果或者严重不良社会影响的违法行为，经</w:t>
      </w:r>
      <w:r>
        <w:rPr>
          <w:rFonts w:eastAsia="仿宋_GB2312"/>
          <w:sz w:val="32"/>
          <w:szCs w:val="32"/>
        </w:rPr>
        <w:t>生态环境部门负责人</w:t>
      </w:r>
      <w:r>
        <w:rPr>
          <w:rFonts w:eastAsia="仿宋_GB2312" w:cs="仿宋_GB2312" w:hint="eastAsia"/>
          <w:sz w:val="32"/>
          <w:szCs w:val="30"/>
        </w:rPr>
        <w:t>集体讨论通过后，应当按照法定最高罚款数额等作出处罚决定。</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（区域调整适用）</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省级生态环境部门和设区的市的生态环境</w:t>
      </w:r>
      <w:r>
        <w:rPr>
          <w:rFonts w:eastAsia="仿宋_GB2312" w:cs="仿宋_GB2312"/>
          <w:sz w:val="32"/>
          <w:szCs w:val="30"/>
        </w:rPr>
        <w:t>部门</w:t>
      </w:r>
      <w:r>
        <w:rPr>
          <w:rFonts w:eastAsia="仿宋_GB2312" w:cs="仿宋_GB2312" w:hint="eastAsia"/>
          <w:sz w:val="32"/>
          <w:szCs w:val="30"/>
        </w:rPr>
        <w:t>可以根据本地区经济社会发展水平、产业及规模等实际情况，在本地区调整适用裁量基准表，在裁量基准表明确的拟处罚金额基础上适当增加或者减少一定罚款金额。增加或减少的金额一般不超过法定罚</w:t>
      </w:r>
      <w:r>
        <w:rPr>
          <w:rFonts w:eastAsia="仿宋_GB2312" w:cs="仿宋_GB2312" w:hint="eastAsia"/>
          <w:sz w:val="32"/>
          <w:szCs w:val="30"/>
        </w:rPr>
        <w:lastRenderedPageBreak/>
        <w:t>款幅度的</w:t>
      </w:r>
      <w:r>
        <w:rPr>
          <w:rFonts w:eastAsia="仿宋_GB2312" w:cs="仿宋_GB2312" w:hint="eastAsia"/>
          <w:sz w:val="32"/>
          <w:szCs w:val="30"/>
        </w:rPr>
        <w:t>10%</w:t>
      </w:r>
      <w:r>
        <w:rPr>
          <w:rFonts w:eastAsia="仿宋_GB2312" w:cs="仿宋_GB2312" w:hint="eastAsia"/>
          <w:sz w:val="32"/>
          <w:szCs w:val="30"/>
        </w:rPr>
        <w:t>，且本地区同一种违法行为应当统一增加或者减少相同的罚款金额。除减轻处罚情形外，区域调整适用后最终罚款金额不得超出法定罚款限额。</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需要在本地区调整适用的，省级生态环境部门和设区的市的生态环境</w:t>
      </w:r>
      <w:r>
        <w:rPr>
          <w:rFonts w:eastAsia="仿宋_GB2312" w:cs="仿宋_GB2312"/>
          <w:sz w:val="32"/>
          <w:szCs w:val="30"/>
        </w:rPr>
        <w:t>部门</w:t>
      </w:r>
      <w:r>
        <w:rPr>
          <w:rFonts w:eastAsia="仿宋_GB2312" w:cs="仿宋_GB2312" w:hint="eastAsia"/>
          <w:sz w:val="32"/>
          <w:szCs w:val="30"/>
        </w:rPr>
        <w:t>应当向社会公开调整适用的裁量规则。</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（罚款裁量）</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w:t>
      </w:r>
      <w:r>
        <w:rPr>
          <w:rFonts w:eastAsia="仿宋_GB2312" w:cs="仿宋_GB2312"/>
          <w:sz w:val="32"/>
          <w:szCs w:val="30"/>
        </w:rPr>
        <w:t>部门</w:t>
      </w:r>
      <w:r>
        <w:rPr>
          <w:rFonts w:eastAsia="仿宋_GB2312" w:cs="仿宋_GB2312" w:hint="eastAsia"/>
          <w:sz w:val="32"/>
          <w:szCs w:val="30"/>
        </w:rPr>
        <w:t>根据案件总分值，计算罚款金额。计算方式如下：</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（一）罚则将罚款设定</w:t>
      </w:r>
      <w:r>
        <w:rPr>
          <w:rFonts w:eastAsia="仿宋_GB2312" w:cs="仿宋_GB2312" w:hint="eastAsia"/>
          <w:sz w:val="32"/>
          <w:szCs w:val="30"/>
        </w:rPr>
        <w:t>为数值式的，计算公式为罚款金额</w:t>
      </w:r>
      <w:r>
        <w:rPr>
          <w:rFonts w:eastAsia="仿宋_GB2312" w:cs="仿宋_GB2312" w:hint="eastAsia"/>
          <w:sz w:val="32"/>
          <w:szCs w:val="30"/>
        </w:rPr>
        <w:t>=</w:t>
      </w:r>
      <w:r>
        <w:rPr>
          <w:rFonts w:eastAsia="仿宋_GB2312" w:cs="仿宋_GB2312" w:hint="eastAsia"/>
          <w:sz w:val="32"/>
          <w:szCs w:val="30"/>
        </w:rPr>
        <w:t>法定最低罚款数额</w:t>
      </w:r>
      <w:r>
        <w:rPr>
          <w:rFonts w:eastAsia="仿宋_GB2312" w:cs="仿宋_GB2312" w:hint="eastAsia"/>
          <w:sz w:val="32"/>
          <w:szCs w:val="30"/>
        </w:rPr>
        <w:t>+</w:t>
      </w:r>
      <w:r>
        <w:rPr>
          <w:rFonts w:eastAsia="仿宋_GB2312" w:cs="仿宋_GB2312" w:hint="eastAsia"/>
          <w:sz w:val="32"/>
          <w:szCs w:val="30"/>
        </w:rPr>
        <w:t>（法定最高罚款数额</w:t>
      </w:r>
      <w:r>
        <w:rPr>
          <w:rFonts w:eastAsia="仿宋_GB2312" w:cs="仿宋_GB2312" w:hint="eastAsia"/>
          <w:sz w:val="32"/>
          <w:szCs w:val="30"/>
        </w:rPr>
        <w:t>-</w:t>
      </w:r>
      <w:r>
        <w:rPr>
          <w:rFonts w:eastAsia="仿宋_GB2312" w:cs="仿宋_GB2312" w:hint="eastAsia"/>
          <w:sz w:val="32"/>
          <w:szCs w:val="30"/>
        </w:rPr>
        <w:t>法定最低罚款数额）×案件总分值。若罚则未规定法定最低罚款数额的，以《中华人民共和国行政处罚法》规定的简易程序最高罚款数额，作为法定最低罚款数额。</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（二）罚则将罚款设定为倍率式的，计算公式为罚款金额</w:t>
      </w:r>
      <w:r>
        <w:rPr>
          <w:rFonts w:eastAsia="仿宋_GB2312" w:cs="仿宋_GB2312" w:hint="eastAsia"/>
          <w:sz w:val="32"/>
          <w:szCs w:val="30"/>
        </w:rPr>
        <w:t>=[</w:t>
      </w:r>
      <w:r>
        <w:rPr>
          <w:rFonts w:eastAsia="仿宋_GB2312" w:cs="仿宋_GB2312" w:hint="eastAsia"/>
          <w:sz w:val="32"/>
          <w:szCs w:val="30"/>
        </w:rPr>
        <w:t>法定最低罚款倍数</w:t>
      </w:r>
      <w:r>
        <w:rPr>
          <w:rFonts w:eastAsia="仿宋_GB2312" w:cs="仿宋_GB2312" w:hint="eastAsia"/>
          <w:sz w:val="32"/>
          <w:szCs w:val="30"/>
        </w:rPr>
        <w:t>+</w:t>
      </w:r>
      <w:r>
        <w:rPr>
          <w:rFonts w:eastAsia="仿宋_GB2312" w:cs="仿宋_GB2312" w:hint="eastAsia"/>
          <w:sz w:val="32"/>
          <w:szCs w:val="30"/>
        </w:rPr>
        <w:t>（法定最高罚款倍数</w:t>
      </w:r>
      <w:r>
        <w:rPr>
          <w:rFonts w:eastAsia="仿宋_GB2312" w:cs="仿宋_GB2312" w:hint="eastAsia"/>
          <w:sz w:val="32"/>
          <w:szCs w:val="30"/>
        </w:rPr>
        <w:t>-</w:t>
      </w:r>
      <w:r>
        <w:rPr>
          <w:rFonts w:eastAsia="仿宋_GB2312" w:cs="仿宋_GB2312" w:hint="eastAsia"/>
          <w:sz w:val="32"/>
          <w:szCs w:val="30"/>
        </w:rPr>
        <w:t>法定最低罚款倍数）×案件总分值</w:t>
      </w:r>
      <w:r>
        <w:rPr>
          <w:rFonts w:eastAsia="仿宋_GB2312" w:cs="仿宋_GB2312" w:hint="eastAsia"/>
          <w:sz w:val="32"/>
          <w:szCs w:val="30"/>
        </w:rPr>
        <w:t>]</w:t>
      </w:r>
      <w:r>
        <w:rPr>
          <w:rFonts w:eastAsia="仿宋_GB2312" w:cs="仿宋_GB2312" w:hint="eastAsia"/>
          <w:sz w:val="32"/>
          <w:szCs w:val="30"/>
        </w:rPr>
        <w:t>×基准数值。若罚则未规定法定最低罚款倍数的，法定最低罚款倍数以</w:t>
      </w:r>
      <w:r>
        <w:rPr>
          <w:rFonts w:eastAsia="仿宋_GB2312" w:cs="仿宋_GB2312" w:hint="eastAsia"/>
          <w:sz w:val="32"/>
          <w:szCs w:val="30"/>
        </w:rPr>
        <w:t>0</w:t>
      </w:r>
      <w:r>
        <w:rPr>
          <w:rFonts w:eastAsia="仿宋_GB2312" w:cs="仿宋_GB2312" w:hint="eastAsia"/>
          <w:sz w:val="32"/>
          <w:szCs w:val="30"/>
        </w:rPr>
        <w:t>计算。</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计算得出的最终罚款金额含有小数位的，舍去小数位，按元取整。</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（其他处罚种类裁量）</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罚则中规定“可处”</w:t>
      </w:r>
      <w:r>
        <w:rPr>
          <w:rFonts w:eastAsia="仿宋_GB2312" w:cs="仿宋_GB2312" w:hint="eastAsia"/>
          <w:sz w:val="32"/>
          <w:szCs w:val="30"/>
        </w:rPr>
        <w:t>“可并处”罚款以外的处罚种类的，生</w:t>
      </w:r>
      <w:r>
        <w:rPr>
          <w:rFonts w:eastAsia="仿宋_GB2312" w:cs="仿宋_GB2312" w:hint="eastAsia"/>
          <w:sz w:val="32"/>
          <w:szCs w:val="30"/>
        </w:rPr>
        <w:lastRenderedPageBreak/>
        <w:t>态环境</w:t>
      </w:r>
      <w:r>
        <w:rPr>
          <w:rFonts w:eastAsia="仿宋_GB2312" w:cs="仿宋_GB2312"/>
          <w:sz w:val="32"/>
          <w:szCs w:val="30"/>
        </w:rPr>
        <w:t>部门</w:t>
      </w:r>
      <w:r>
        <w:rPr>
          <w:rFonts w:eastAsia="仿宋_GB2312" w:cs="仿宋_GB2312" w:hint="eastAsia"/>
          <w:sz w:val="32"/>
          <w:szCs w:val="30"/>
        </w:rPr>
        <w:t>按照下列要求实施裁量：</w:t>
      </w:r>
    </w:p>
    <w:p w:rsidR="00E7564C" w:rsidRDefault="00715C75">
      <w:pPr>
        <w:numPr>
          <w:ilvl w:val="0"/>
          <w:numId w:val="3"/>
        </w:num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案件总分值在</w:t>
      </w:r>
      <w:r>
        <w:rPr>
          <w:rFonts w:eastAsia="仿宋_GB2312" w:cs="仿宋_GB2312" w:hint="eastAsia"/>
          <w:sz w:val="32"/>
          <w:szCs w:val="30"/>
        </w:rPr>
        <w:t>70%</w:t>
      </w:r>
      <w:r>
        <w:rPr>
          <w:rFonts w:eastAsia="仿宋_GB2312" w:cs="仿宋_GB2312" w:hint="eastAsia"/>
          <w:sz w:val="32"/>
          <w:szCs w:val="30"/>
        </w:rPr>
        <w:t>以上（含本数）的，应当处以、并处罚款以外的处罚种类；</w:t>
      </w:r>
    </w:p>
    <w:p w:rsidR="00E7564C" w:rsidRDefault="00715C75">
      <w:pPr>
        <w:numPr>
          <w:ilvl w:val="0"/>
          <w:numId w:val="3"/>
        </w:num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案件总分值超过</w:t>
      </w:r>
      <w:r>
        <w:rPr>
          <w:rFonts w:eastAsia="仿宋_GB2312" w:cs="仿宋_GB2312" w:hint="eastAsia"/>
          <w:sz w:val="32"/>
          <w:szCs w:val="30"/>
        </w:rPr>
        <w:t>3</w:t>
      </w:r>
      <w:r>
        <w:rPr>
          <w:rFonts w:eastAsia="仿宋_GB2312" w:cs="仿宋_GB2312"/>
          <w:sz w:val="32"/>
          <w:szCs w:val="30"/>
        </w:rPr>
        <w:t>0</w:t>
      </w:r>
      <w:r>
        <w:rPr>
          <w:rFonts w:eastAsia="仿宋_GB2312" w:cs="仿宋_GB2312" w:hint="eastAsia"/>
          <w:sz w:val="32"/>
          <w:szCs w:val="30"/>
        </w:rPr>
        <w:t>%</w:t>
      </w:r>
      <w:r>
        <w:rPr>
          <w:rFonts w:eastAsia="仿宋_GB2312" w:cs="仿宋_GB2312" w:hint="eastAsia"/>
          <w:sz w:val="32"/>
          <w:szCs w:val="30"/>
        </w:rPr>
        <w:t>（不含本数）不足</w:t>
      </w:r>
      <w:r>
        <w:rPr>
          <w:rFonts w:eastAsia="仿宋_GB2312" w:cs="仿宋_GB2312" w:hint="eastAsia"/>
          <w:sz w:val="32"/>
          <w:szCs w:val="30"/>
        </w:rPr>
        <w:t>7</w:t>
      </w:r>
      <w:r>
        <w:rPr>
          <w:rFonts w:eastAsia="仿宋_GB2312" w:cs="仿宋_GB2312"/>
          <w:sz w:val="32"/>
          <w:szCs w:val="30"/>
        </w:rPr>
        <w:t>0</w:t>
      </w:r>
      <w:r>
        <w:rPr>
          <w:rFonts w:eastAsia="仿宋_GB2312" w:cs="仿宋_GB2312" w:hint="eastAsia"/>
          <w:sz w:val="32"/>
          <w:szCs w:val="30"/>
        </w:rPr>
        <w:t>%</w:t>
      </w:r>
      <w:r>
        <w:rPr>
          <w:rFonts w:eastAsia="仿宋_GB2312" w:cs="仿宋_GB2312" w:hint="eastAsia"/>
          <w:sz w:val="32"/>
          <w:szCs w:val="30"/>
        </w:rPr>
        <w:t>（不含本数）的，综合违法行为情节，决定是否处以、并处罚款以外的处罚种类；</w:t>
      </w:r>
    </w:p>
    <w:p w:rsidR="00E7564C" w:rsidRDefault="00715C75">
      <w:pPr>
        <w:numPr>
          <w:ilvl w:val="0"/>
          <w:numId w:val="3"/>
        </w:num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案件总分值在</w:t>
      </w:r>
      <w:r>
        <w:rPr>
          <w:rFonts w:eastAsia="仿宋_GB2312" w:cs="仿宋_GB2312" w:hint="eastAsia"/>
          <w:sz w:val="32"/>
          <w:szCs w:val="30"/>
        </w:rPr>
        <w:t>30%</w:t>
      </w:r>
      <w:r>
        <w:rPr>
          <w:rFonts w:eastAsia="仿宋_GB2312" w:cs="仿宋_GB2312" w:hint="eastAsia"/>
          <w:sz w:val="32"/>
          <w:szCs w:val="30"/>
        </w:rPr>
        <w:t>（含本数）以下的，一般不处以、不并处罚款以外的处罚种类。</w:t>
      </w:r>
    </w:p>
    <w:p w:rsidR="00E7564C" w:rsidRDefault="00715C75">
      <w:pPr>
        <w:numPr>
          <w:ilvl w:val="0"/>
          <w:numId w:val="3"/>
        </w:num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案件适用减轻处罚的，不处、不并处处罚种类。</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罚款以外的处罚种类具有一定幅度的，参照罚款金额计算方式，确定具体处罚内容。</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（裁量步骤）</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w:t>
      </w:r>
      <w:r>
        <w:rPr>
          <w:rFonts w:eastAsia="仿宋_GB2312" w:cs="仿宋_GB2312"/>
          <w:sz w:val="32"/>
          <w:szCs w:val="30"/>
        </w:rPr>
        <w:t>部门</w:t>
      </w:r>
      <w:r>
        <w:rPr>
          <w:rFonts w:eastAsia="仿宋_GB2312" w:cs="仿宋_GB2312" w:hint="eastAsia"/>
          <w:sz w:val="32"/>
          <w:szCs w:val="30"/>
        </w:rPr>
        <w:t>按照下列步骤实施处罚裁量：</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（一）</w:t>
      </w:r>
      <w:r>
        <w:rPr>
          <w:rFonts w:ascii="楷体_GB2312" w:eastAsia="楷体_GB2312" w:hAnsi="楷体_GB2312" w:cs="楷体_GB2312" w:hint="eastAsia"/>
          <w:sz w:val="32"/>
          <w:szCs w:val="30"/>
        </w:rPr>
        <w:t>选择裁量基准表。</w:t>
      </w:r>
      <w:r>
        <w:rPr>
          <w:rFonts w:eastAsia="仿宋_GB2312" w:cs="仿宋_GB2312" w:hint="eastAsia"/>
          <w:sz w:val="32"/>
          <w:szCs w:val="30"/>
        </w:rPr>
        <w:t>根据违法行为，选择相应的裁量基准表。专用裁量基准表和区域裁量基准表优先于通用裁量基准表适用。</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（二）测算分值。</w:t>
      </w:r>
      <w:r>
        <w:rPr>
          <w:rFonts w:eastAsia="仿宋_GB2312" w:cs="仿宋_GB2312" w:hint="eastAsia"/>
          <w:sz w:val="32"/>
          <w:szCs w:val="30"/>
        </w:rPr>
        <w:t>根据案件具体情况，逐一确定其在各裁量因素上所属阶次和单项分值（若违法行为在某裁量因素上同时符合不同阶次的，适用较重）；对单项分值加总求和，获得案件总分值。</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（三）判定是否减轻、从轻、从重处罚及区域调整适用。</w:t>
      </w:r>
      <w:r>
        <w:rPr>
          <w:rFonts w:eastAsia="仿宋_GB2312" w:cs="仿宋_GB2312" w:hint="eastAsia"/>
          <w:sz w:val="32"/>
          <w:szCs w:val="30"/>
        </w:rPr>
        <w:t>根</w:t>
      </w:r>
      <w:r>
        <w:rPr>
          <w:rFonts w:eastAsia="仿宋_GB2312" w:cs="仿宋_GB2312" w:hint="eastAsia"/>
          <w:sz w:val="32"/>
          <w:szCs w:val="30"/>
        </w:rPr>
        <w:lastRenderedPageBreak/>
        <w:t>据第八、九、十条规定，判定案件是否减轻、从轻、从重处罚，并明确调整的拟罚款金额；根据第十一条规定和本地区区域调整适用的具体规则，明确案件是否属于区域调整适用范围及调整的罚款金额。</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（四）提出处罚建议。</w:t>
      </w:r>
      <w:r>
        <w:rPr>
          <w:rFonts w:eastAsia="仿宋_GB2312" w:cs="仿宋_GB2312" w:hint="eastAsia"/>
          <w:sz w:val="32"/>
          <w:szCs w:val="30"/>
        </w:rPr>
        <w:t>案件承办人员根据案件总分值、调整的罚款金额和第十二条、第十三条规定，提出建议处罚内容。</w:t>
      </w:r>
    </w:p>
    <w:p w:rsidR="00E7564C" w:rsidRDefault="00715C75">
      <w:pPr>
        <w:spacing w:line="600" w:lineRule="exact"/>
        <w:ind w:firstLineChars="200" w:firstLine="640"/>
        <w:outlineLvl w:val="0"/>
        <w:rPr>
          <w:rFonts w:eastAsia="仿宋_GB2312" w:cs="仿宋_GB2312"/>
          <w:sz w:val="32"/>
          <w:szCs w:val="30"/>
        </w:rPr>
      </w:pPr>
      <w:r>
        <w:rPr>
          <w:rFonts w:ascii="楷体_GB2312" w:eastAsia="楷体_GB2312" w:hAnsi="楷体_GB2312" w:cs="楷体_GB2312" w:hint="eastAsia"/>
          <w:sz w:val="32"/>
          <w:szCs w:val="30"/>
        </w:rPr>
        <w:t>（五）作出处罚决定。</w:t>
      </w:r>
      <w:r>
        <w:rPr>
          <w:rFonts w:eastAsia="仿宋_GB2312" w:cs="仿宋_GB2312" w:hint="eastAsia"/>
          <w:sz w:val="32"/>
          <w:szCs w:val="30"/>
        </w:rPr>
        <w:t>以建议处罚内容为基础，综合违法行为具体情况，经行政机关负责人批准或者集体讨论通过后，确定案件最终处罚内容。</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（个案调整适用）</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个案</w:t>
      </w:r>
      <w:r>
        <w:rPr>
          <w:rFonts w:eastAsia="仿宋_GB2312" w:cs="仿宋_GB2312"/>
          <w:sz w:val="32"/>
          <w:szCs w:val="30"/>
        </w:rPr>
        <w:t>适用裁量规则</w:t>
      </w:r>
      <w:r>
        <w:rPr>
          <w:rFonts w:eastAsia="仿宋_GB2312" w:cs="仿宋_GB2312" w:hint="eastAsia"/>
          <w:sz w:val="32"/>
          <w:szCs w:val="30"/>
        </w:rPr>
        <w:t>可能出现明显不当、显失公平，或者裁量规则适用的客观情况发生变化的，经省级生态环境部门批准后，可以对个案作调整适用。批准材料应当纳入案卷归档保存。</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对适用前款规定的个案，省级生态环境部门应当优化、简化批准流程，及时总结案件共性特征并纳入裁量基准表。</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（调查取证要求）</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生态环境部门应当全面、客观、公正调查生态环境违法行为的事实、情节并收集有关证据。</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（裁量公开）</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生态环境部门应当在行政处罚决定书中对裁量规则及裁量基准表适用情况予以明确。</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lastRenderedPageBreak/>
        <w:t>（执法监督）</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上级生态环境部门应当通过行政执法稽查、案卷评查、评议考核、投诉举报处理等方式，加强对裁量规则、裁量基准表执行情况的监督。</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（其他机关参照适用）</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在长江三角洲区域内，生态环境部门以外的行政机关依法实施与生态环境有关的行政处罚时，可以参照适用本裁量规则。</w:t>
      </w:r>
    </w:p>
    <w:p w:rsidR="00E7564C" w:rsidRDefault="00715C75">
      <w:pPr>
        <w:numPr>
          <w:ilvl w:val="0"/>
          <w:numId w:val="1"/>
        </w:numPr>
        <w:spacing w:line="600" w:lineRule="exact"/>
        <w:ind w:firstLineChars="200" w:firstLine="640"/>
        <w:outlineLvl w:val="0"/>
        <w:rPr>
          <w:rFonts w:eastAsia="黑体" w:cs="黑体"/>
          <w:sz w:val="32"/>
          <w:szCs w:val="32"/>
        </w:rPr>
      </w:pPr>
      <w:r>
        <w:rPr>
          <w:rFonts w:eastAsia="黑体" w:cs="黑体" w:hint="eastAsia"/>
          <w:sz w:val="32"/>
          <w:szCs w:val="32"/>
        </w:rPr>
        <w:t>（实施日期）</w:t>
      </w:r>
    </w:p>
    <w:p w:rsidR="00E7564C" w:rsidRDefault="00715C75">
      <w:pPr>
        <w:spacing w:line="600" w:lineRule="exact"/>
        <w:ind w:firstLineChars="200" w:firstLine="640"/>
        <w:outlineLvl w:val="0"/>
        <w:rPr>
          <w:rFonts w:eastAsia="仿宋_GB2312" w:cs="仿宋_GB2312"/>
          <w:sz w:val="32"/>
          <w:szCs w:val="30"/>
        </w:rPr>
      </w:pPr>
      <w:r>
        <w:rPr>
          <w:rFonts w:eastAsia="仿宋_GB2312" w:cs="仿宋_GB2312" w:hint="eastAsia"/>
          <w:sz w:val="32"/>
          <w:szCs w:val="30"/>
        </w:rPr>
        <w:t>本规定自</w:t>
      </w:r>
      <w:r>
        <w:rPr>
          <w:rFonts w:eastAsia="仿宋_GB2312" w:cs="仿宋_GB2312" w:hint="eastAsia"/>
          <w:sz w:val="32"/>
          <w:szCs w:val="30"/>
        </w:rPr>
        <w:t>2024</w:t>
      </w:r>
      <w:r>
        <w:rPr>
          <w:rFonts w:eastAsia="仿宋_GB2312" w:cs="仿宋_GB2312" w:hint="eastAsia"/>
          <w:sz w:val="32"/>
          <w:szCs w:val="30"/>
        </w:rPr>
        <w:t>年</w:t>
      </w:r>
      <w:r>
        <w:rPr>
          <w:rFonts w:eastAsia="仿宋_GB2312" w:cs="仿宋_GB2312" w:hint="eastAsia"/>
          <w:sz w:val="32"/>
          <w:szCs w:val="30"/>
        </w:rPr>
        <w:t>6</w:t>
      </w:r>
      <w:r>
        <w:rPr>
          <w:rFonts w:eastAsia="仿宋_GB2312" w:cs="仿宋_GB2312" w:hint="eastAsia"/>
          <w:sz w:val="32"/>
          <w:szCs w:val="30"/>
        </w:rPr>
        <w:t>月</w:t>
      </w:r>
      <w:r>
        <w:rPr>
          <w:rFonts w:eastAsia="仿宋_GB2312" w:cs="仿宋_GB2312" w:hint="eastAsia"/>
          <w:sz w:val="32"/>
          <w:szCs w:val="30"/>
        </w:rPr>
        <w:t>15</w:t>
      </w:r>
      <w:r>
        <w:rPr>
          <w:rFonts w:eastAsia="仿宋_GB2312" w:cs="仿宋_GB2312" w:hint="eastAsia"/>
          <w:sz w:val="32"/>
          <w:szCs w:val="30"/>
        </w:rPr>
        <w:t>日起施行，有效期为五年。</w:t>
      </w:r>
    </w:p>
    <w:p w:rsidR="00E7564C" w:rsidRDefault="00E7564C">
      <w:pPr>
        <w:widowControl/>
        <w:spacing w:line="600" w:lineRule="exact"/>
        <w:ind w:firstLineChars="200" w:firstLine="640"/>
        <w:jc w:val="left"/>
        <w:outlineLvl w:val="0"/>
        <w:rPr>
          <w:rFonts w:eastAsia="仿宋_GB2312" w:cs="仿宋_GB2312"/>
          <w:sz w:val="32"/>
          <w:szCs w:val="32"/>
        </w:rPr>
      </w:pPr>
    </w:p>
    <w:p w:rsidR="00E7564C" w:rsidRDefault="00715C75">
      <w:pPr>
        <w:widowControl/>
        <w:spacing w:line="600" w:lineRule="exact"/>
        <w:ind w:leftChars="304" w:left="1598" w:hangingChars="300" w:hanging="960"/>
        <w:jc w:val="left"/>
        <w:outlineLvl w:val="0"/>
        <w:rPr>
          <w:rFonts w:eastAsia="仿宋_GB2312" w:cs="仿宋_GB2312"/>
          <w:sz w:val="32"/>
          <w:szCs w:val="32"/>
        </w:rPr>
        <w:sectPr w:rsidR="00E7564C">
          <w:footerReference w:type="even" r:id="rId8"/>
          <w:footerReference w:type="default" r:id="rId9"/>
          <w:pgSz w:w="11906" w:h="16838"/>
          <w:pgMar w:top="2098" w:right="1531" w:bottom="1985" w:left="1531" w:header="851" w:footer="1588" w:gutter="0"/>
          <w:cols w:space="720"/>
          <w:docGrid w:type="lines" w:linePitch="312"/>
        </w:sectPr>
      </w:pPr>
      <w:r>
        <w:rPr>
          <w:rFonts w:eastAsia="仿宋_GB2312" w:cs="仿宋_GB2312" w:hint="eastAsia"/>
          <w:sz w:val="32"/>
          <w:szCs w:val="32"/>
        </w:rPr>
        <w:t>附件：</w:t>
      </w:r>
      <w:r>
        <w:rPr>
          <w:rFonts w:eastAsia="仿宋_GB2312" w:cs="仿宋_GB2312" w:hint="eastAsia"/>
          <w:spacing w:val="-10"/>
          <w:sz w:val="32"/>
          <w:szCs w:val="32"/>
        </w:rPr>
        <w:t>长江三角洲区域生态环境违法行为行政处罚裁量基准表</w:t>
      </w:r>
    </w:p>
    <w:p w:rsidR="00E7564C" w:rsidRDefault="00715C75">
      <w:pPr>
        <w:widowControl/>
        <w:spacing w:line="560" w:lineRule="exact"/>
        <w:jc w:val="left"/>
        <w:outlineLvl w:val="0"/>
        <w:rPr>
          <w:rFonts w:eastAsia="黑体"/>
          <w:bCs/>
          <w:sz w:val="32"/>
          <w:szCs w:val="32"/>
        </w:rPr>
      </w:pPr>
      <w:r>
        <w:rPr>
          <w:rFonts w:eastAsia="黑体" w:hint="eastAsia"/>
          <w:bCs/>
          <w:sz w:val="32"/>
          <w:szCs w:val="32"/>
        </w:rPr>
        <w:lastRenderedPageBreak/>
        <w:t>附件</w:t>
      </w:r>
    </w:p>
    <w:p w:rsidR="00E7564C" w:rsidRDefault="00E7564C">
      <w:pPr>
        <w:pStyle w:val="a3"/>
      </w:pPr>
    </w:p>
    <w:p w:rsidR="00E7564C" w:rsidRDefault="00715C75">
      <w:pPr>
        <w:spacing w:line="7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长江三角洲区域生态环境违法行为</w:t>
      </w:r>
    </w:p>
    <w:p w:rsidR="00E7564C" w:rsidRDefault="00715C75">
      <w:pPr>
        <w:spacing w:line="720" w:lineRule="exact"/>
        <w:jc w:val="center"/>
        <w:rPr>
          <w:rFonts w:eastAsia="方正小标宋简体" w:cs="方正小标宋简体"/>
          <w:b/>
          <w:bCs/>
          <w:sz w:val="44"/>
          <w:szCs w:val="44"/>
        </w:rPr>
      </w:pPr>
      <w:r>
        <w:rPr>
          <w:rFonts w:ascii="华文中宋" w:eastAsia="华文中宋" w:hAnsi="华文中宋" w:cs="华文中宋" w:hint="eastAsia"/>
          <w:b/>
          <w:bCs/>
          <w:sz w:val="44"/>
          <w:szCs w:val="44"/>
        </w:rPr>
        <w:t>行政处罚裁量基准表</w:t>
      </w:r>
    </w:p>
    <w:p w:rsidR="00E7564C" w:rsidRDefault="00E7564C">
      <w:pPr>
        <w:widowControl/>
        <w:spacing w:line="560" w:lineRule="exact"/>
        <w:jc w:val="center"/>
        <w:rPr>
          <w:rFonts w:eastAsia="方正小标宋简体" w:cs="方正小标宋简体"/>
          <w:b/>
          <w:bCs/>
          <w:spacing w:val="-28"/>
          <w:sz w:val="44"/>
          <w:szCs w:val="44"/>
        </w:rPr>
      </w:pPr>
    </w:p>
    <w:p w:rsidR="00E7564C" w:rsidRDefault="00715C75">
      <w:pPr>
        <w:overflowPunct w:val="0"/>
        <w:topLinePunct/>
        <w:adjustRightInd w:val="0"/>
        <w:snapToGrid w:val="0"/>
        <w:spacing w:line="560" w:lineRule="exact"/>
        <w:ind w:firstLineChars="200" w:firstLine="640"/>
        <w:jc w:val="left"/>
        <w:outlineLvl w:val="0"/>
        <w:rPr>
          <w:rFonts w:eastAsia="黑体" w:cs="黑体"/>
          <w:bCs/>
          <w:sz w:val="32"/>
          <w:szCs w:val="32"/>
        </w:rPr>
      </w:pPr>
      <w:r>
        <w:rPr>
          <w:rFonts w:eastAsia="黑体" w:cs="黑体" w:hint="eastAsia"/>
          <w:bCs/>
          <w:sz w:val="32"/>
          <w:szCs w:val="32"/>
        </w:rPr>
        <w:t>一、专用裁量表</w:t>
      </w:r>
    </w:p>
    <w:p w:rsidR="00E7564C" w:rsidRDefault="00715C75">
      <w:pPr>
        <w:overflowPunct w:val="0"/>
        <w:topLinePunct/>
        <w:adjustRightInd w:val="0"/>
        <w:snapToGrid w:val="0"/>
        <w:spacing w:line="560" w:lineRule="exact"/>
        <w:ind w:firstLineChars="200" w:firstLine="640"/>
        <w:outlineLvl w:val="0"/>
        <w:rPr>
          <w:rFonts w:eastAsia="楷体_GB2312"/>
          <w:bCs/>
          <w:sz w:val="32"/>
          <w:szCs w:val="32"/>
        </w:rPr>
      </w:pPr>
      <w:r>
        <w:rPr>
          <w:rFonts w:eastAsia="楷体_GB2312" w:hint="eastAsia"/>
          <w:bCs/>
          <w:sz w:val="32"/>
          <w:szCs w:val="32"/>
        </w:rPr>
        <w:t>（一）违反环境影响评价制度的行为</w:t>
      </w:r>
    </w:p>
    <w:p w:rsidR="00E7564C" w:rsidRDefault="00715C75">
      <w:pPr>
        <w:overflowPunct w:val="0"/>
        <w:topLinePunct/>
        <w:adjustRightInd w:val="0"/>
        <w:snapToGrid w:val="0"/>
        <w:spacing w:line="560" w:lineRule="exact"/>
        <w:jc w:val="center"/>
        <w:outlineLvl w:val="1"/>
        <w:rPr>
          <w:rFonts w:eastAsia="仿宋_GB2312" w:cs="仿宋_GB2312"/>
          <w:b/>
          <w:sz w:val="32"/>
          <w:szCs w:val="32"/>
        </w:rPr>
      </w:pPr>
      <w:r>
        <w:rPr>
          <w:rFonts w:eastAsia="仿宋_GB2312" w:cs="仿宋_GB2312" w:hint="eastAsia"/>
          <w:bCs/>
          <w:sz w:val="32"/>
          <w:szCs w:val="32"/>
        </w:rPr>
        <w:t>表</w:t>
      </w:r>
      <w:r>
        <w:rPr>
          <w:rFonts w:eastAsia="仿宋_GB2312" w:cs="仿宋_GB2312" w:hint="eastAsia"/>
          <w:bCs/>
          <w:sz w:val="32"/>
          <w:szCs w:val="32"/>
        </w:rPr>
        <w:t xml:space="preserve">1 </w:t>
      </w:r>
      <w:r>
        <w:rPr>
          <w:rFonts w:eastAsia="仿宋_GB2312" w:cs="仿宋_GB2312" w:hint="eastAsia"/>
          <w:bCs/>
          <w:sz w:val="32"/>
          <w:szCs w:val="32"/>
        </w:rPr>
        <w:t>未批先建违法行为行政处罚裁量表</w:t>
      </w: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3"/>
        <w:gridCol w:w="2124"/>
        <w:gridCol w:w="3989"/>
        <w:gridCol w:w="1567"/>
      </w:tblGrid>
      <w:tr w:rsidR="00E7564C">
        <w:trPr>
          <w:trHeight w:val="604"/>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分值</w:t>
            </w:r>
          </w:p>
        </w:tc>
      </w:tr>
      <w:tr w:rsidR="00E7564C">
        <w:trPr>
          <w:trHeight w:val="350"/>
        </w:trPr>
        <w:tc>
          <w:tcPr>
            <w:tcW w:w="65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建设项目应当报批的</w:t>
            </w:r>
          </w:p>
          <w:p w:rsidR="00E7564C" w:rsidRDefault="00715C75">
            <w:pPr>
              <w:spacing w:line="300" w:lineRule="exact"/>
              <w:jc w:val="center"/>
              <w:rPr>
                <w:rFonts w:ascii="宋体" w:hAnsi="宋体" w:cs="宋体"/>
                <w:szCs w:val="21"/>
              </w:rPr>
            </w:pPr>
            <w:r>
              <w:rPr>
                <w:rFonts w:ascii="宋体" w:hAnsi="宋体" w:cs="宋体" w:hint="eastAsia"/>
                <w:szCs w:val="21"/>
              </w:rPr>
              <w:t>环评文件类别</w:t>
            </w: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报告表</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trHeight w:val="90"/>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报告书且未纳入排污许可证重点管理</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11%</w:t>
            </w:r>
          </w:p>
        </w:tc>
      </w:tr>
      <w:tr w:rsidR="00E7564C">
        <w:trPr>
          <w:trHeight w:val="262"/>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报告书且纳入排污许可证重点管理</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23%</w:t>
            </w:r>
          </w:p>
        </w:tc>
      </w:tr>
      <w:tr w:rsidR="00E7564C">
        <w:trPr>
          <w:trHeight w:val="90"/>
        </w:trPr>
        <w:tc>
          <w:tcPr>
            <w:tcW w:w="65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建设项目地点</w:t>
            </w: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在生态保护红线区域外</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trHeight w:val="325"/>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r>
      <w:tr w:rsidR="00E7564C">
        <w:trPr>
          <w:trHeight w:val="338"/>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在自然保护地核心保护区</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18%</w:t>
            </w:r>
          </w:p>
        </w:tc>
      </w:tr>
      <w:tr w:rsidR="00E7564C">
        <w:trPr>
          <w:trHeight w:val="90"/>
        </w:trPr>
        <w:tc>
          <w:tcPr>
            <w:tcW w:w="65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E7564C">
            <w:pPr>
              <w:widowControl/>
              <w:spacing w:line="300" w:lineRule="exact"/>
              <w:jc w:val="center"/>
              <w:textAlignment w:val="center"/>
              <w:rPr>
                <w:rFonts w:ascii="宋体" w:hAnsi="宋体" w:cs="宋体"/>
                <w:kern w:val="0"/>
                <w:szCs w:val="21"/>
              </w:rPr>
            </w:pPr>
          </w:p>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建设项目进程</w:t>
            </w:r>
          </w:p>
          <w:p w:rsidR="00E7564C" w:rsidRDefault="00E7564C">
            <w:pPr>
              <w:widowControl/>
              <w:spacing w:line="300" w:lineRule="exact"/>
              <w:jc w:val="center"/>
              <w:textAlignment w:val="center"/>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基础建设阶段</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trHeight w:val="228"/>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设备安装阶段</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r>
      <w:tr w:rsidR="00E7564C">
        <w:trPr>
          <w:trHeight w:val="244"/>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投入生产</w:t>
            </w:r>
            <w:r>
              <w:rPr>
                <w:rFonts w:ascii="宋体" w:hAnsi="宋体" w:cs="宋体" w:hint="eastAsia"/>
                <w:kern w:val="0"/>
                <w:szCs w:val="21"/>
              </w:rPr>
              <w:t>/</w:t>
            </w:r>
            <w:r>
              <w:rPr>
                <w:rFonts w:ascii="宋体" w:hAnsi="宋体" w:cs="宋体" w:hint="eastAsia"/>
                <w:kern w:val="0"/>
                <w:szCs w:val="21"/>
              </w:rPr>
              <w:t>使用阶段</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15%</w:t>
            </w:r>
          </w:p>
        </w:tc>
      </w:tr>
      <w:tr w:rsidR="00E7564C">
        <w:trPr>
          <w:trHeight w:val="350"/>
        </w:trPr>
        <w:tc>
          <w:tcPr>
            <w:tcW w:w="65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kern w:val="0"/>
                <w:szCs w:val="21"/>
              </w:rPr>
            </w:pPr>
            <w:r>
              <w:rPr>
                <w:rFonts w:ascii="宋体" w:hAnsi="宋体" w:cs="宋体" w:hint="eastAsia"/>
                <w:szCs w:val="21"/>
              </w:rPr>
              <w:t>违法行为持续时间</w:t>
            </w: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trHeight w:val="314"/>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trHeight w:val="90"/>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trHeight w:val="90"/>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12</w:t>
            </w:r>
            <w:r>
              <w:rPr>
                <w:rFonts w:ascii="宋体" w:hAnsi="宋体" w:cs="宋体" w:hint="eastAsia"/>
                <w:szCs w:val="21"/>
              </w:rPr>
              <w:t>个月以上</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trHeight w:val="350"/>
        </w:trPr>
        <w:tc>
          <w:tcPr>
            <w:tcW w:w="65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1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环境违法次数</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（两年内，含本次）</w:t>
            </w: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trHeight w:val="350"/>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4%</w:t>
            </w:r>
          </w:p>
        </w:tc>
      </w:tr>
      <w:tr w:rsidR="00E7564C">
        <w:trPr>
          <w:trHeight w:val="350"/>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17%</w:t>
            </w:r>
          </w:p>
        </w:tc>
      </w:tr>
      <w:tr w:rsidR="00E7564C">
        <w:trPr>
          <w:trHeight w:val="350"/>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24%</w:t>
            </w:r>
          </w:p>
        </w:tc>
      </w:tr>
      <w:tr w:rsidR="00E7564C">
        <w:trPr>
          <w:trHeight w:val="350"/>
        </w:trPr>
        <w:tc>
          <w:tcPr>
            <w:tcW w:w="65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1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对周边居民、单位等的影响</w:t>
            </w: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trHeight w:val="503"/>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trHeight w:val="503"/>
        </w:trPr>
        <w:tc>
          <w:tcPr>
            <w:tcW w:w="6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kern w:val="0"/>
                <w:szCs w:val="21"/>
              </w:rPr>
            </w:pPr>
          </w:p>
        </w:tc>
        <w:tc>
          <w:tcPr>
            <w:tcW w:w="3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lastRenderedPageBreak/>
        <w:t>注：</w:t>
      </w:r>
    </w:p>
    <w:p w:rsidR="00E7564C" w:rsidRDefault="00715C75">
      <w:pPr>
        <w:numPr>
          <w:ilvl w:val="0"/>
          <w:numId w:val="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本表适用于《中华人民共和国环境影响评价法》第三十一条规定的“</w:t>
      </w:r>
      <w:r>
        <w:rPr>
          <w:rFonts w:eastAsia="楷体_GB2312" w:cs="楷体_GB2312" w:hint="eastAsia"/>
          <w:sz w:val="20"/>
          <w:szCs w:val="20"/>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eastAsia="楷体_GB2312" w:cs="楷体_GB2312" w:hint="eastAsia"/>
          <w:kern w:val="0"/>
          <w:sz w:val="20"/>
          <w:szCs w:val="20"/>
          <w:shd w:val="clear" w:color="auto" w:fill="FFFFFF"/>
        </w:rPr>
        <w:t>……</w:t>
      </w:r>
      <w:r>
        <w:rPr>
          <w:rFonts w:eastAsia="楷体_GB2312" w:cs="楷体_GB2312" w:hint="eastAsia"/>
          <w:sz w:val="20"/>
          <w:szCs w:val="20"/>
        </w:rPr>
        <w:t>建设项目环境影响报告书、报告表未经批准或者未经原审批部门重新审核同意，建设单位擅自开工建设的，依照前款的规定处罚……</w:t>
      </w:r>
      <w:r>
        <w:rPr>
          <w:rFonts w:eastAsia="仿宋_GB2312" w:cs="仿宋_GB2312" w:hint="eastAsia"/>
          <w:kern w:val="0"/>
          <w:sz w:val="20"/>
          <w:szCs w:val="20"/>
          <w:shd w:val="clear" w:color="auto" w:fill="FFFFFF"/>
        </w:rPr>
        <w:t>”中的</w:t>
      </w:r>
      <w:r>
        <w:rPr>
          <w:rFonts w:eastAsia="仿宋_GB2312" w:cs="仿宋_GB2312" w:hint="eastAsia"/>
          <w:sz w:val="20"/>
          <w:szCs w:val="20"/>
        </w:rPr>
        <w:t>违法行为。</w:t>
      </w:r>
    </w:p>
    <w:p w:rsidR="00E7564C" w:rsidRDefault="00715C75">
      <w:pPr>
        <w:numPr>
          <w:ilvl w:val="0"/>
          <w:numId w:val="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未批先建违法行为包括以下三种情形：</w:t>
      </w:r>
    </w:p>
    <w:p w:rsidR="00E7564C" w:rsidRDefault="00715C75">
      <w:pPr>
        <w:numPr>
          <w:ilvl w:val="0"/>
          <w:numId w:val="5"/>
        </w:numPr>
        <w:tabs>
          <w:tab w:val="clear" w:pos="840"/>
          <w:tab w:val="left" w:pos="420"/>
        </w:tabs>
        <w:overflowPunct w:val="0"/>
        <w:topLinePunct/>
        <w:adjustRightInd w:val="0"/>
        <w:snapToGrid w:val="0"/>
        <w:spacing w:line="300" w:lineRule="exact"/>
        <w:ind w:left="420"/>
        <w:rPr>
          <w:rFonts w:eastAsia="仿宋_GB2312" w:cs="仿宋_GB2312"/>
          <w:sz w:val="20"/>
          <w:szCs w:val="20"/>
        </w:rPr>
      </w:pPr>
      <w:r>
        <w:rPr>
          <w:rFonts w:eastAsia="仿宋_GB2312" w:cs="仿宋_GB2312" w:hint="eastAsia"/>
          <w:sz w:val="20"/>
          <w:szCs w:val="20"/>
        </w:rPr>
        <w:t>建设单位未依法报批建设项目环境影响报告书、报告表，擅自开工建设的；</w:t>
      </w:r>
    </w:p>
    <w:p w:rsidR="00E7564C" w:rsidRDefault="00715C75">
      <w:pPr>
        <w:numPr>
          <w:ilvl w:val="0"/>
          <w:numId w:val="5"/>
        </w:numPr>
        <w:tabs>
          <w:tab w:val="clear" w:pos="840"/>
          <w:tab w:val="left" w:pos="420"/>
        </w:tabs>
        <w:overflowPunct w:val="0"/>
        <w:topLinePunct/>
        <w:adjustRightInd w:val="0"/>
        <w:snapToGrid w:val="0"/>
        <w:spacing w:line="300" w:lineRule="exact"/>
        <w:ind w:left="420"/>
        <w:rPr>
          <w:rFonts w:eastAsia="仿宋_GB2312" w:cs="仿宋_GB2312"/>
          <w:sz w:val="20"/>
          <w:szCs w:val="20"/>
        </w:rPr>
      </w:pPr>
      <w:r>
        <w:rPr>
          <w:rFonts w:eastAsia="仿宋_GB2312" w:cs="仿宋_GB2312" w:hint="eastAsia"/>
          <w:sz w:val="20"/>
          <w:szCs w:val="20"/>
        </w:rPr>
        <w:t>建设单位未依照规定重新报批或者报请重新审核环境影响报告书、报告表，擅自开工建设的；</w:t>
      </w:r>
    </w:p>
    <w:p w:rsidR="00E7564C" w:rsidRDefault="00715C75">
      <w:pPr>
        <w:numPr>
          <w:ilvl w:val="0"/>
          <w:numId w:val="5"/>
        </w:numPr>
        <w:tabs>
          <w:tab w:val="clear" w:pos="840"/>
          <w:tab w:val="left" w:pos="420"/>
        </w:tabs>
        <w:overflowPunct w:val="0"/>
        <w:topLinePunct/>
        <w:adjustRightInd w:val="0"/>
        <w:snapToGrid w:val="0"/>
        <w:spacing w:line="300" w:lineRule="exact"/>
        <w:ind w:left="420"/>
        <w:rPr>
          <w:rFonts w:eastAsia="仿宋_GB2312" w:cs="仿宋_GB2312"/>
          <w:sz w:val="20"/>
          <w:szCs w:val="20"/>
        </w:rPr>
      </w:pPr>
      <w:r>
        <w:rPr>
          <w:rFonts w:eastAsia="仿宋_GB2312" w:cs="仿宋_GB2312" w:hint="eastAsia"/>
          <w:sz w:val="20"/>
          <w:szCs w:val="20"/>
        </w:rPr>
        <w:t>建设项目环境影响报告书、报告表未经批准或者未经原审批部门重新审核同意，建设单位擅自开工建设的。</w:t>
      </w:r>
    </w:p>
    <w:p w:rsidR="00E7564C" w:rsidRDefault="00715C75">
      <w:pPr>
        <w:numPr>
          <w:ilvl w:val="0"/>
          <w:numId w:val="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本表的裁量计算方法：罚款金额</w:t>
      </w:r>
      <w:r>
        <w:rPr>
          <w:rFonts w:eastAsia="仿宋_GB2312" w:cs="仿宋_GB2312" w:hint="eastAsia"/>
          <w:sz w:val="20"/>
          <w:szCs w:val="20"/>
        </w:rPr>
        <w:t>=[</w:t>
      </w:r>
      <w:r>
        <w:rPr>
          <w:rFonts w:eastAsia="仿宋_GB2312" w:cs="仿宋_GB2312" w:hint="eastAsia"/>
          <w:sz w:val="20"/>
          <w:szCs w:val="20"/>
        </w:rPr>
        <w:t>建设项目总投资额最低百分值</w:t>
      </w:r>
      <w:r>
        <w:rPr>
          <w:rFonts w:eastAsia="仿宋_GB2312" w:cs="仿宋_GB2312" w:hint="eastAsia"/>
          <w:sz w:val="20"/>
          <w:szCs w:val="20"/>
        </w:rPr>
        <w:t>+</w:t>
      </w:r>
      <w:r>
        <w:rPr>
          <w:rFonts w:eastAsia="仿宋_GB2312" w:cs="仿宋_GB2312" w:hint="eastAsia"/>
          <w:sz w:val="20"/>
          <w:szCs w:val="20"/>
        </w:rPr>
        <w:t>（建设项目总投资额最高百分值</w:t>
      </w:r>
      <w:r>
        <w:rPr>
          <w:rFonts w:eastAsia="仿宋_GB2312" w:cs="仿宋_GB2312" w:hint="eastAsia"/>
          <w:sz w:val="20"/>
          <w:szCs w:val="20"/>
        </w:rPr>
        <w:t>-</w:t>
      </w:r>
      <w:r>
        <w:rPr>
          <w:rFonts w:eastAsia="仿宋_GB2312" w:cs="仿宋_GB2312" w:hint="eastAsia"/>
          <w:sz w:val="20"/>
          <w:szCs w:val="20"/>
        </w:rPr>
        <w:t>建设项目总投资额最低百分值）×案件总分值</w:t>
      </w:r>
      <w:r>
        <w:rPr>
          <w:rFonts w:eastAsia="仿宋_GB2312" w:cs="仿宋_GB2312" w:hint="eastAsia"/>
          <w:sz w:val="20"/>
          <w:szCs w:val="20"/>
        </w:rPr>
        <w:t>]</w:t>
      </w:r>
      <w:r>
        <w:rPr>
          <w:rFonts w:eastAsia="仿宋_GB2312" w:cs="仿宋_GB2312" w:hint="eastAsia"/>
          <w:sz w:val="20"/>
          <w:szCs w:val="20"/>
        </w:rPr>
        <w:t>×建设项目总投资额。</w:t>
      </w:r>
    </w:p>
    <w:p w:rsidR="00E7564C" w:rsidRDefault="00715C75">
      <w:pPr>
        <w:numPr>
          <w:ilvl w:val="0"/>
          <w:numId w:val="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若本表适用的法律依据发生变化，则适用最新的法律依据。</w:t>
      </w:r>
    </w:p>
    <w:p w:rsidR="00E7564C" w:rsidRDefault="00715C75">
      <w:pPr>
        <w:numPr>
          <w:ilvl w:val="0"/>
          <w:numId w:val="4"/>
        </w:numPr>
        <w:spacing w:line="300" w:lineRule="exact"/>
        <w:ind w:left="0"/>
        <w:rPr>
          <w:rFonts w:eastAsia="仿宋_GB2312" w:cs="仿宋_GB2312"/>
          <w:sz w:val="20"/>
          <w:szCs w:val="20"/>
        </w:rPr>
      </w:pPr>
      <w:r>
        <w:rPr>
          <w:rFonts w:eastAsia="仿宋_GB2312" w:cs="仿宋_GB2312" w:hint="eastAsia"/>
          <w:sz w:val="20"/>
          <w:szCs w:val="20"/>
        </w:rPr>
        <w:t>违法行为</w:t>
      </w:r>
      <w:r>
        <w:rPr>
          <w:rFonts w:eastAsia="仿宋_GB2312" w:cs="仿宋_GB2312" w:hint="eastAsia"/>
          <w:sz w:val="20"/>
          <w:szCs w:val="20"/>
        </w:rPr>
        <w:t>持续时间，是指从开工建设之日至生态环境部门发现违法行为之日（含本日），不扣除建设单位中间停止建设的时间</w:t>
      </w:r>
      <w:r>
        <w:rPr>
          <w:rFonts w:ascii="仿宋_GB2312" w:eastAsia="仿宋_GB2312" w:hAnsi="仿宋_GB2312" w:cs="仿宋_GB2312" w:hint="eastAsia"/>
          <w:szCs w:val="21"/>
        </w:rPr>
        <w:t>；如生态环境部门发现违法行为之日建设项目已建成，持续时间认定至建设行为终了之日</w:t>
      </w:r>
      <w:r>
        <w:rPr>
          <w:rFonts w:eastAsia="仿宋_GB2312" w:cs="仿宋_GB2312" w:hint="eastAsia"/>
          <w:sz w:val="20"/>
          <w:szCs w:val="20"/>
        </w:rPr>
        <w:t>（含本日）</w:t>
      </w:r>
      <w:r>
        <w:rPr>
          <w:rFonts w:ascii="仿宋_GB2312" w:eastAsia="仿宋_GB2312" w:hAnsi="仿宋_GB2312" w:cs="仿宋_GB2312" w:hint="eastAsia"/>
          <w:szCs w:val="21"/>
        </w:rPr>
        <w:t>。</w:t>
      </w:r>
    </w:p>
    <w:p w:rsidR="00E7564C" w:rsidRDefault="00715C75">
      <w:pPr>
        <w:numPr>
          <w:ilvl w:val="0"/>
          <w:numId w:val="4"/>
        </w:numPr>
        <w:spacing w:line="300" w:lineRule="exact"/>
        <w:ind w:left="0"/>
        <w:rPr>
          <w:rFonts w:eastAsia="仿宋_GB2312" w:cs="仿宋_GB2312"/>
          <w:sz w:val="20"/>
          <w:szCs w:val="20"/>
        </w:rPr>
      </w:pPr>
      <w:r>
        <w:rPr>
          <w:rFonts w:eastAsia="仿宋_GB2312" w:cs="仿宋_GB2312" w:hint="eastAsia"/>
          <w:sz w:val="20"/>
          <w:szCs w:val="20"/>
        </w:rPr>
        <w:t>自然保护地未纳入生态保护红线区域的，按照自然保护地一般控制区实施裁量。</w:t>
      </w:r>
    </w:p>
    <w:p w:rsidR="00E7564C" w:rsidRDefault="00715C75">
      <w:pPr>
        <w:numPr>
          <w:ilvl w:val="0"/>
          <w:numId w:val="4"/>
        </w:numPr>
        <w:spacing w:line="300" w:lineRule="exact"/>
        <w:ind w:left="0"/>
        <w:rPr>
          <w:rFonts w:eastAsia="仿宋_GB2312" w:cs="仿宋_GB2312"/>
          <w:sz w:val="20"/>
          <w:szCs w:val="20"/>
        </w:rPr>
      </w:pPr>
      <w:r>
        <w:rPr>
          <w:rFonts w:eastAsia="仿宋_GB2312" w:cs="仿宋_GB2312" w:hint="eastAsia"/>
          <w:sz w:val="20"/>
          <w:szCs w:val="20"/>
        </w:rPr>
        <w:t>本表所称的“以上”包括本数，“不足”不包括本数。</w:t>
      </w:r>
    </w:p>
    <w:p w:rsidR="00E7564C" w:rsidRDefault="00715C75">
      <w:pPr>
        <w:numPr>
          <w:ilvl w:val="0"/>
          <w:numId w:val="4"/>
        </w:numPr>
        <w:spacing w:line="300" w:lineRule="exact"/>
        <w:ind w:left="0"/>
        <w:rPr>
          <w:rFonts w:eastAsia="仿宋_GB2312" w:cs="仿宋_GB2312"/>
          <w:sz w:val="20"/>
          <w:szCs w:val="20"/>
        </w:rPr>
      </w:pPr>
      <w:r>
        <w:rPr>
          <w:rFonts w:eastAsia="仿宋_GB2312" w:cs="仿宋_GB2312" w:hint="eastAsia"/>
          <w:sz w:val="20"/>
          <w:szCs w:val="20"/>
        </w:rPr>
        <w:t>环境违法次数，是指自本次违法行为发生之日（含本日）起向前追溯两年内，当事人所有环境违法行为次数之和。其中，本次发现的违法行为计为</w:t>
      </w:r>
      <w:r>
        <w:rPr>
          <w:rFonts w:eastAsia="仿宋_GB2312" w:cs="仿宋_GB2312" w:hint="eastAsia"/>
          <w:sz w:val="20"/>
          <w:szCs w:val="20"/>
        </w:rPr>
        <w:t>1</w:t>
      </w:r>
      <w:r>
        <w:rPr>
          <w:rFonts w:eastAsia="仿宋_GB2312" w:cs="仿宋_GB2312" w:hint="eastAsia"/>
          <w:sz w:val="20"/>
          <w:szCs w:val="20"/>
        </w:rPr>
        <w:t>次；历史违法行为以行政处罚决定书中载明的违法行为计算（两个及以上环</w:t>
      </w:r>
      <w:r>
        <w:rPr>
          <w:rFonts w:eastAsia="仿宋_GB2312" w:cs="仿宋_GB2312" w:hint="eastAsia"/>
          <w:sz w:val="20"/>
          <w:szCs w:val="20"/>
        </w:rPr>
        <w:t>境违法行为列入同一份行政处罚决定的，按照实际违法行为数量计算；轻微违法行为被不予行政处罚的，也计入次数），时间以行政处罚决定书（或不予行政处罚决定书）盖章日期为准。</w:t>
      </w:r>
    </w:p>
    <w:p w:rsidR="00E7564C" w:rsidRDefault="00715C75">
      <w:pPr>
        <w:widowControl/>
        <w:numPr>
          <w:ilvl w:val="0"/>
          <w:numId w:val="4"/>
        </w:numPr>
        <w:spacing w:line="300" w:lineRule="exact"/>
        <w:ind w:left="0"/>
        <w:rPr>
          <w:rFonts w:eastAsia="仿宋_GB2312" w:cs="仿宋_GB2312"/>
          <w:sz w:val="20"/>
          <w:szCs w:val="20"/>
        </w:rPr>
      </w:pPr>
      <w:r>
        <w:rPr>
          <w:rFonts w:eastAsia="仿宋_GB2312" w:cs="仿宋_GB2312" w:hint="eastAsia"/>
          <w:kern w:val="0"/>
          <w:sz w:val="20"/>
          <w:szCs w:val="20"/>
        </w:rPr>
        <w:t>对周边居民、单位等的影响</w:t>
      </w:r>
      <w:r>
        <w:rPr>
          <w:rFonts w:eastAsia="仿宋_GB2312" w:cs="仿宋_GB2312" w:hint="eastAsia"/>
          <w:sz w:val="20"/>
          <w:szCs w:val="20"/>
        </w:rPr>
        <w:t>，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6"/>
        </w:numPr>
        <w:spacing w:line="300" w:lineRule="exact"/>
        <w:ind w:left="0" w:firstLine="0"/>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w:t>
      </w:r>
      <w:r>
        <w:rPr>
          <w:rFonts w:eastAsia="仿宋_GB2312" w:cs="仿宋_GB2312" w:hint="eastAsia"/>
          <w:sz w:val="20"/>
          <w:szCs w:val="20"/>
        </w:rPr>
        <w:t>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6"/>
        </w:numPr>
        <w:tabs>
          <w:tab w:val="clear" w:pos="420"/>
        </w:tabs>
        <w:spacing w:line="300" w:lineRule="exact"/>
        <w:ind w:left="0" w:firstLine="0"/>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6"/>
        </w:numPr>
        <w:spacing w:line="300" w:lineRule="exact"/>
        <w:ind w:left="0" w:firstLine="0"/>
        <w:rPr>
          <w:rFonts w:eastAsia="仿宋_GB2312" w:cs="仿宋_GB2312"/>
          <w:sz w:val="20"/>
          <w:szCs w:val="20"/>
        </w:rPr>
      </w:pPr>
      <w:r>
        <w:rPr>
          <w:rFonts w:eastAsia="仿宋_GB2312" w:cs="仿宋_GB2312" w:hint="eastAsia"/>
          <w:sz w:val="20"/>
          <w:szCs w:val="20"/>
        </w:rPr>
        <w:t>“对周边生产经营、生活造成较大影响”常体现为（下列之一）：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lastRenderedPageBreak/>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w:t>
      </w:r>
      <w:r>
        <w:rPr>
          <w:rFonts w:eastAsia="仿宋_GB2312" w:cs="仿宋_GB2312" w:hint="eastAsia"/>
          <w:sz w:val="20"/>
          <w:szCs w:val="20"/>
        </w:rPr>
        <w:t>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4"/>
        </w:numPr>
        <w:spacing w:line="300" w:lineRule="exact"/>
        <w:ind w:left="0"/>
        <w:rPr>
          <w:rFonts w:eastAsia="仿宋_GB2312" w:cs="仿宋_GB2312"/>
          <w:sz w:val="20"/>
          <w:szCs w:val="20"/>
        </w:rPr>
      </w:pPr>
      <w:r>
        <w:rPr>
          <w:rFonts w:eastAsia="仿宋_GB2312" w:cs="仿宋_GB2312"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ind w:firstLineChars="320" w:firstLine="640"/>
        <w:outlineLvl w:val="0"/>
        <w:rPr>
          <w:rFonts w:eastAsia="楷体_GB2312"/>
          <w:bCs/>
          <w:sz w:val="32"/>
          <w:szCs w:val="32"/>
        </w:rPr>
      </w:pPr>
      <w:r>
        <w:rPr>
          <w:rFonts w:eastAsia="仿宋_GB2312" w:cs="仿宋_GB2312"/>
          <w:sz w:val="20"/>
          <w:szCs w:val="20"/>
        </w:rPr>
        <w:br w:type="page"/>
      </w:r>
      <w:r>
        <w:rPr>
          <w:rFonts w:eastAsia="楷体_GB2312" w:hint="eastAsia"/>
          <w:bCs/>
          <w:sz w:val="32"/>
          <w:szCs w:val="32"/>
        </w:rPr>
        <w:lastRenderedPageBreak/>
        <w:t>（二）违反建设项目“三同时”制度的行为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2-1 </w:t>
      </w:r>
      <w:r>
        <w:rPr>
          <w:rFonts w:eastAsia="仿宋_GB2312" w:cs="仿宋_GB2312" w:hint="eastAsia"/>
          <w:bCs/>
          <w:sz w:val="32"/>
          <w:szCs w:val="32"/>
        </w:rPr>
        <w:t>“需要配套建设的环境保护设施未建成，</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建设项目即投入生产使用”违法行为行政处罚裁量表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003"/>
        <w:gridCol w:w="4084"/>
        <w:gridCol w:w="781"/>
        <w:gridCol w:w="883"/>
      </w:tblGrid>
      <w:tr w:rsidR="00E7564C">
        <w:trPr>
          <w:cantSplit/>
          <w:trHeight w:val="407"/>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08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96"/>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及时</w:t>
            </w:r>
          </w:p>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改正</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逾期不改正</w:t>
            </w:r>
          </w:p>
        </w:tc>
      </w:tr>
      <w:tr w:rsidR="00E7564C">
        <w:trPr>
          <w:cantSplit/>
          <w:trHeight w:val="415"/>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建设项目应当报批的环评文件类别</w:t>
            </w: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报告表</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98"/>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报告书且未纳入排污许可证重点管理</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383"/>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报告书且纳入排污许可证重点管理</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r w:rsidR="00E7564C">
        <w:trPr>
          <w:cantSplit/>
          <w:trHeight w:val="355"/>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环境保护设施</w:t>
            </w:r>
          </w:p>
          <w:p w:rsidR="00E7564C" w:rsidRDefault="00715C75">
            <w:pPr>
              <w:spacing w:line="300" w:lineRule="exact"/>
              <w:jc w:val="center"/>
              <w:rPr>
                <w:rFonts w:ascii="宋体" w:hAnsi="宋体" w:cs="宋体"/>
                <w:szCs w:val="21"/>
              </w:rPr>
            </w:pPr>
            <w:r>
              <w:rPr>
                <w:rFonts w:ascii="宋体" w:hAnsi="宋体" w:cs="宋体" w:hint="eastAsia"/>
                <w:szCs w:val="21"/>
              </w:rPr>
              <w:t>建设情况</w:t>
            </w: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kern w:val="0"/>
                <w:szCs w:val="21"/>
              </w:rPr>
            </w:pPr>
            <w:r>
              <w:rPr>
                <w:rFonts w:ascii="宋体" w:hAnsi="宋体" w:cs="宋体" w:hint="eastAsia"/>
                <w:szCs w:val="21"/>
              </w:rPr>
              <w:t>仅建设部分环境保护设施，建设项目主体工程即投入生产或使用</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285"/>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kern w:val="0"/>
                <w:szCs w:val="21"/>
              </w:rPr>
            </w:pPr>
            <w:r>
              <w:rPr>
                <w:rFonts w:ascii="宋体" w:hAnsi="宋体" w:cs="宋体" w:hint="eastAsia"/>
                <w:szCs w:val="21"/>
              </w:rPr>
              <w:t>未建设环境保护设施，建设项目主体工程即投入生产或使用</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15%</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24%</w:t>
            </w:r>
          </w:p>
        </w:tc>
      </w:tr>
      <w:tr w:rsidR="00E7564C">
        <w:trPr>
          <w:cantSplit/>
          <w:trHeight w:val="347"/>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建设项目地点</w:t>
            </w: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在生态保护红线区域外</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48"/>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357"/>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在自然保护地核心保护区</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19%</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30%</w:t>
            </w:r>
          </w:p>
        </w:tc>
      </w:tr>
      <w:tr w:rsidR="00E7564C">
        <w:trPr>
          <w:cantSplit/>
          <w:trHeight w:val="181"/>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排放污染物种类</w:t>
            </w: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尚未排放污染物</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171"/>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排放有毒有害污染物以外的其他污染物</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321"/>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排放有毒有害污染物</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26%</w:t>
            </w:r>
          </w:p>
        </w:tc>
      </w:tr>
      <w:tr w:rsidR="00E7564C">
        <w:trPr>
          <w:cantSplit/>
          <w:trHeight w:val="161"/>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w:t>
            </w:r>
          </w:p>
          <w:p w:rsidR="00E7564C" w:rsidRDefault="00715C75">
            <w:pPr>
              <w:spacing w:line="300" w:lineRule="exact"/>
              <w:jc w:val="center"/>
              <w:rPr>
                <w:rFonts w:ascii="宋体" w:hAnsi="宋体" w:cs="宋体"/>
                <w:szCs w:val="21"/>
              </w:rPr>
            </w:pPr>
            <w:r>
              <w:rPr>
                <w:rFonts w:ascii="宋体" w:hAnsi="宋体" w:cs="宋体" w:hint="eastAsia"/>
                <w:szCs w:val="21"/>
              </w:rPr>
              <w:t>时间</w:t>
            </w: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6</w:t>
            </w:r>
            <w:r>
              <w:rPr>
                <w:rFonts w:ascii="宋体" w:hAnsi="宋体" w:cs="宋体" w:hint="eastAsia"/>
                <w:szCs w:val="21"/>
              </w:rPr>
              <w:t>个月</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90"/>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21"/>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261"/>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环境违法次数</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（两年内，含本次）</w:t>
            </w: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90"/>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4%</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61"/>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61"/>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18%</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407"/>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324"/>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324"/>
        </w:trPr>
        <w:tc>
          <w:tcPr>
            <w:tcW w:w="7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8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7"/>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kern w:val="0"/>
          <w:sz w:val="20"/>
          <w:szCs w:val="20"/>
        </w:rPr>
        <w:t>本表适用于</w:t>
      </w:r>
      <w:r>
        <w:rPr>
          <w:rFonts w:eastAsia="仿宋_GB2312" w:cs="仿宋_GB2312" w:hint="eastAsia"/>
          <w:sz w:val="20"/>
          <w:szCs w:val="20"/>
        </w:rPr>
        <w:t>《建设项目环境保护管理条例》</w:t>
      </w:r>
      <w:r>
        <w:rPr>
          <w:rFonts w:eastAsia="仿宋_GB2312" w:cs="仿宋_GB2312" w:hint="eastAsia"/>
          <w:kern w:val="0"/>
          <w:sz w:val="20"/>
          <w:szCs w:val="20"/>
        </w:rPr>
        <w:t>第二十三条规定的“</w:t>
      </w:r>
      <w:r>
        <w:rPr>
          <w:rFonts w:eastAsia="楷体_GB2312" w:cs="楷体_GB2312" w:hint="eastAsia"/>
          <w:sz w:val="20"/>
          <w:szCs w:val="20"/>
        </w:rPr>
        <w:t>违反本条例规定，需要配套建设的环境保护设施未建成、……，建设项目即投入生产或者使用……的，由县级以上环境保护行政主管部门责令限期改正，处</w:t>
      </w:r>
      <w:r>
        <w:rPr>
          <w:rFonts w:eastAsia="楷体_GB2312" w:cs="楷体_GB2312" w:hint="eastAsia"/>
          <w:sz w:val="20"/>
          <w:szCs w:val="20"/>
        </w:rPr>
        <w:t>20</w:t>
      </w:r>
      <w:r>
        <w:rPr>
          <w:rFonts w:eastAsia="楷体_GB2312" w:cs="楷体_GB2312" w:hint="eastAsia"/>
          <w:sz w:val="20"/>
          <w:szCs w:val="20"/>
        </w:rPr>
        <w:t>万元以上</w:t>
      </w:r>
      <w:r>
        <w:rPr>
          <w:rFonts w:eastAsia="楷体_GB2312" w:cs="楷体_GB2312" w:hint="eastAsia"/>
          <w:sz w:val="20"/>
          <w:szCs w:val="20"/>
        </w:rPr>
        <w:t>100</w:t>
      </w:r>
      <w:r>
        <w:rPr>
          <w:rFonts w:eastAsia="楷体_GB2312" w:cs="楷体_GB2312" w:hint="eastAsia"/>
          <w:sz w:val="20"/>
          <w:szCs w:val="20"/>
        </w:rPr>
        <w:t>万元以下的罚款；逾期不改正的，处</w:t>
      </w:r>
      <w:r>
        <w:rPr>
          <w:rFonts w:eastAsia="楷体_GB2312" w:cs="楷体_GB2312" w:hint="eastAsia"/>
          <w:sz w:val="20"/>
          <w:szCs w:val="20"/>
        </w:rPr>
        <w:t>100</w:t>
      </w:r>
      <w:r>
        <w:rPr>
          <w:rFonts w:eastAsia="楷体_GB2312" w:cs="楷体_GB2312" w:hint="eastAsia"/>
          <w:sz w:val="20"/>
          <w:szCs w:val="20"/>
        </w:rPr>
        <w:t>万元以上</w:t>
      </w:r>
      <w:r>
        <w:rPr>
          <w:rFonts w:eastAsia="楷体_GB2312" w:cs="楷体_GB2312" w:hint="eastAsia"/>
          <w:sz w:val="20"/>
          <w:szCs w:val="20"/>
        </w:rPr>
        <w:t>200</w:t>
      </w:r>
      <w:r>
        <w:rPr>
          <w:rFonts w:eastAsia="楷体_GB2312" w:cs="楷体_GB2312" w:hint="eastAsia"/>
          <w:sz w:val="20"/>
          <w:szCs w:val="20"/>
        </w:rPr>
        <w:t>万元以下的罚款；对直接负责的主管人员和其他责任人员，处</w:t>
      </w:r>
      <w:r>
        <w:rPr>
          <w:rFonts w:eastAsia="楷体_GB2312" w:cs="楷体_GB2312" w:hint="eastAsia"/>
          <w:sz w:val="20"/>
          <w:szCs w:val="20"/>
        </w:rPr>
        <w:t>5</w:t>
      </w:r>
      <w:r>
        <w:rPr>
          <w:rFonts w:eastAsia="楷体_GB2312" w:cs="楷体_GB2312" w:hint="eastAsia"/>
          <w:sz w:val="20"/>
          <w:szCs w:val="20"/>
        </w:rPr>
        <w:t>万元以上</w:t>
      </w:r>
      <w:r>
        <w:rPr>
          <w:rFonts w:eastAsia="楷体_GB2312" w:cs="楷体_GB2312" w:hint="eastAsia"/>
          <w:sz w:val="20"/>
          <w:szCs w:val="20"/>
        </w:rPr>
        <w:t>20</w:t>
      </w:r>
      <w:r>
        <w:rPr>
          <w:rFonts w:eastAsia="楷体_GB2312" w:cs="楷体_GB2312" w:hint="eastAsia"/>
          <w:sz w:val="20"/>
          <w:szCs w:val="20"/>
        </w:rPr>
        <w:t>万元以下的罚款；造成重大环境污染或者生态破坏的，责令停止生产或者使用，或者报经有批准权的人民政府批准，责令关闭</w:t>
      </w:r>
      <w:r>
        <w:rPr>
          <w:rFonts w:eastAsia="仿宋_GB2312" w:cs="仿宋_GB2312" w:hint="eastAsia"/>
          <w:sz w:val="20"/>
          <w:szCs w:val="20"/>
        </w:rPr>
        <w:t>”中的违法行为。</w:t>
      </w:r>
    </w:p>
    <w:p w:rsidR="00E7564C" w:rsidRDefault="00715C75">
      <w:pPr>
        <w:numPr>
          <w:ilvl w:val="0"/>
          <w:numId w:val="7"/>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kern w:val="0"/>
          <w:sz w:val="20"/>
          <w:szCs w:val="20"/>
        </w:rPr>
        <w:t>若本表适用的</w:t>
      </w:r>
      <w:r>
        <w:rPr>
          <w:rFonts w:eastAsia="仿宋_GB2312" w:cs="仿宋_GB2312" w:hint="eastAsia"/>
          <w:sz w:val="20"/>
          <w:szCs w:val="20"/>
        </w:rPr>
        <w:t>法律</w:t>
      </w:r>
      <w:r>
        <w:rPr>
          <w:rFonts w:eastAsia="仿宋_GB2312" w:cs="仿宋_GB2312" w:hint="eastAsia"/>
          <w:kern w:val="0"/>
          <w:sz w:val="20"/>
          <w:szCs w:val="20"/>
        </w:rPr>
        <w:t>依据发生变化，则适用最新的法律依据。</w:t>
      </w:r>
    </w:p>
    <w:p w:rsidR="00E7564C" w:rsidRDefault="00715C75">
      <w:pPr>
        <w:numPr>
          <w:ilvl w:val="0"/>
          <w:numId w:val="7"/>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lastRenderedPageBreak/>
        <w:t>自然保护地未纳入生态保护红线区域的，按照自然保护地一般控制区实施裁量。</w:t>
      </w:r>
    </w:p>
    <w:p w:rsidR="00E7564C" w:rsidRDefault="00715C75">
      <w:pPr>
        <w:numPr>
          <w:ilvl w:val="0"/>
          <w:numId w:val="7"/>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逾期不改正，是指违法行为在生态环境部门确定的改正期限届满时，仍未完成改正。</w:t>
      </w:r>
    </w:p>
    <w:p w:rsidR="00E7564C" w:rsidRDefault="00715C75">
      <w:pPr>
        <w:numPr>
          <w:ilvl w:val="0"/>
          <w:numId w:val="7"/>
        </w:numPr>
        <w:overflowPunct w:val="0"/>
        <w:topLinePunct/>
        <w:adjustRightInd w:val="0"/>
        <w:snapToGrid w:val="0"/>
        <w:spacing w:line="300" w:lineRule="exact"/>
        <w:ind w:left="0"/>
        <w:rPr>
          <w:rFonts w:eastAsia="仿宋_GB2312" w:cs="仿宋_GB2312"/>
          <w:kern w:val="0"/>
          <w:sz w:val="20"/>
          <w:szCs w:val="20"/>
        </w:rPr>
      </w:pPr>
      <w:r>
        <w:rPr>
          <w:rFonts w:eastAsia="仿宋_GB2312" w:cs="仿宋_GB2312" w:hint="eastAsia"/>
          <w:kern w:val="0"/>
          <w:sz w:val="20"/>
          <w:szCs w:val="20"/>
        </w:rPr>
        <w:t>违法行为持续时间，是指从建设项目投入生产（或使用）之日（含本日）至生态环境部门发现违法行为之日（含本日），不扣除建设项目中间停止生产（或使用）的时间。</w:t>
      </w:r>
    </w:p>
    <w:p w:rsidR="00E7564C" w:rsidRDefault="00715C75">
      <w:pPr>
        <w:numPr>
          <w:ilvl w:val="0"/>
          <w:numId w:val="7"/>
        </w:numPr>
        <w:overflowPunct w:val="0"/>
        <w:topLinePunct/>
        <w:adjustRightInd w:val="0"/>
        <w:snapToGrid w:val="0"/>
        <w:spacing w:line="300" w:lineRule="exact"/>
        <w:ind w:left="0"/>
        <w:rPr>
          <w:rFonts w:eastAsia="仿宋_GB2312" w:cs="仿宋_GB2312"/>
          <w:kern w:val="0"/>
          <w:sz w:val="20"/>
          <w:szCs w:val="20"/>
        </w:rPr>
      </w:pPr>
      <w:r>
        <w:rPr>
          <w:rFonts w:eastAsia="仿宋_GB2312" w:cs="仿宋_GB2312" w:hint="eastAsia"/>
          <w:kern w:val="0"/>
          <w:sz w:val="20"/>
          <w:szCs w:val="20"/>
        </w:rPr>
        <w:t>对直接负责的主管人员和其他责任人员的罚款金额按照表</w:t>
      </w:r>
      <w:r>
        <w:rPr>
          <w:rFonts w:eastAsia="仿宋_GB2312" w:cs="仿宋_GB2312" w:hint="eastAsia"/>
          <w:kern w:val="0"/>
          <w:sz w:val="20"/>
          <w:szCs w:val="20"/>
        </w:rPr>
        <w:t>14</w:t>
      </w:r>
      <w:r>
        <w:rPr>
          <w:rFonts w:eastAsia="仿宋_GB2312" w:cs="仿宋_GB2312" w:hint="eastAsia"/>
          <w:kern w:val="0"/>
          <w:sz w:val="20"/>
          <w:szCs w:val="20"/>
        </w:rPr>
        <w:t>进行裁量。</w:t>
      </w:r>
    </w:p>
    <w:p w:rsidR="00E7564C" w:rsidRDefault="00715C75">
      <w:pPr>
        <w:numPr>
          <w:ilvl w:val="0"/>
          <w:numId w:val="7"/>
        </w:numPr>
        <w:overflowPunct w:val="0"/>
        <w:topLinePunct/>
        <w:adjustRightInd w:val="0"/>
        <w:snapToGrid w:val="0"/>
        <w:spacing w:line="300" w:lineRule="exact"/>
        <w:ind w:left="0"/>
        <w:rPr>
          <w:rFonts w:eastAsia="仿宋_GB2312" w:cs="仿宋_GB2312"/>
          <w:kern w:val="0"/>
          <w:sz w:val="20"/>
          <w:szCs w:val="20"/>
        </w:rPr>
      </w:pPr>
      <w:r>
        <w:rPr>
          <w:rFonts w:eastAsia="仿宋_GB2312" w:cs="仿宋_GB2312" w:hint="eastAsia"/>
          <w:kern w:val="0"/>
          <w:sz w:val="20"/>
          <w:szCs w:val="20"/>
        </w:rPr>
        <w:t>本表所称的“以上”包括本数，“不足”不包括本数。</w:t>
      </w:r>
    </w:p>
    <w:p w:rsidR="00E7564C" w:rsidRDefault="00715C75">
      <w:pPr>
        <w:numPr>
          <w:ilvl w:val="0"/>
          <w:numId w:val="7"/>
        </w:numPr>
        <w:overflowPunct w:val="0"/>
        <w:topLinePunct/>
        <w:adjustRightInd w:val="0"/>
        <w:snapToGrid w:val="0"/>
        <w:spacing w:line="300" w:lineRule="exact"/>
        <w:ind w:left="0"/>
        <w:rPr>
          <w:rFonts w:eastAsia="仿宋_GB2312" w:cs="仿宋_GB2312"/>
          <w:kern w:val="0"/>
          <w:sz w:val="20"/>
          <w:szCs w:val="20"/>
        </w:rPr>
      </w:pPr>
      <w:r>
        <w:rPr>
          <w:rFonts w:eastAsia="仿宋_GB2312" w:cs="仿宋_GB2312" w:hint="eastAsia"/>
          <w:kern w:val="0"/>
          <w:sz w:val="20"/>
          <w:szCs w:val="20"/>
        </w:rPr>
        <w:t>环境违法次数，是指</w:t>
      </w:r>
      <w:r>
        <w:rPr>
          <w:rFonts w:ascii="仿宋_GB2312" w:eastAsia="仿宋_GB2312" w:hAnsi="仿宋_GB2312" w:cs="仿宋_GB2312" w:hint="eastAsia"/>
          <w:szCs w:val="21"/>
        </w:rPr>
        <w:t>自本次违法行为发生之日（含本日）起向前追溯两年内，当事人所有环境违法行为次数之</w:t>
      </w:r>
      <w:r>
        <w:rPr>
          <w:rFonts w:ascii="仿宋_GB2312" w:eastAsia="仿宋_GB2312" w:hAnsi="仿宋_GB2312" w:cs="仿宋_GB2312" w:hint="eastAsia"/>
          <w:szCs w:val="21"/>
        </w:rPr>
        <w:t>和。其中，本次发现的违法行为计为</w:t>
      </w:r>
      <w:r>
        <w:rPr>
          <w:rFonts w:ascii="仿宋_GB2312" w:eastAsia="仿宋_GB2312" w:hAnsi="仿宋_GB2312" w:cs="仿宋_GB2312" w:hint="eastAsia"/>
          <w:szCs w:val="21"/>
        </w:rPr>
        <w:t>1</w:t>
      </w:r>
      <w:r>
        <w:rPr>
          <w:rFonts w:ascii="仿宋_GB2312" w:eastAsia="仿宋_GB2312" w:hAnsi="仿宋_GB2312" w:cs="仿宋_GB2312" w:hint="eastAsia"/>
          <w:szCs w:val="21"/>
        </w:rPr>
        <w:t>次；历史违法行为以行政处罚决定书中载明的违法行为计算（</w:t>
      </w:r>
      <w:r>
        <w:rPr>
          <w:rFonts w:eastAsia="仿宋_GB2312" w:cs="仿宋" w:hint="eastAsia"/>
          <w:sz w:val="20"/>
          <w:szCs w:val="20"/>
        </w:rPr>
        <w:t>两个及以上环境违法行为列入同一份行政处罚决定的，按照实际违法行为数量计算；轻微违法行为被不予行政处罚的，也计入次数）</w:t>
      </w:r>
      <w:r>
        <w:rPr>
          <w:rFonts w:ascii="仿宋_GB2312" w:eastAsia="仿宋_GB2312" w:hAnsi="仿宋_GB2312" w:cs="仿宋_GB2312" w:hint="eastAsia"/>
          <w:szCs w:val="21"/>
        </w:rPr>
        <w:t>，时间以行政处罚决定书（或不予行政处罚决定书）盖章日期为准。</w:t>
      </w:r>
    </w:p>
    <w:p w:rsidR="00E7564C" w:rsidRDefault="00715C75">
      <w:pPr>
        <w:numPr>
          <w:ilvl w:val="0"/>
          <w:numId w:val="7"/>
        </w:numPr>
        <w:overflowPunct w:val="0"/>
        <w:topLinePunct/>
        <w:adjustRightInd w:val="0"/>
        <w:snapToGrid w:val="0"/>
        <w:spacing w:line="300" w:lineRule="exact"/>
        <w:ind w:left="0"/>
        <w:rPr>
          <w:rFonts w:eastAsia="仿宋_GB2312" w:cs="仿宋_GB2312"/>
          <w:kern w:val="0"/>
          <w:sz w:val="20"/>
          <w:szCs w:val="20"/>
        </w:rPr>
      </w:pPr>
      <w:r>
        <w:rPr>
          <w:rFonts w:eastAsia="仿宋_GB2312" w:cs="仿宋_GB2312" w:hint="eastAsia"/>
          <w:kern w:val="0"/>
          <w:sz w:val="20"/>
          <w:szCs w:val="20"/>
        </w:rPr>
        <w:t>对周边居民、单位等的影响，是指当事人</w:t>
      </w:r>
      <w:r>
        <w:rPr>
          <w:rFonts w:eastAsia="仿宋_GB2312" w:cs="仿宋_GB2312" w:hint="eastAsia"/>
          <w:sz w:val="20"/>
          <w:szCs w:val="20"/>
        </w:rPr>
        <w:t>该</w:t>
      </w:r>
      <w:r>
        <w:rPr>
          <w:rFonts w:eastAsia="仿宋_GB2312" w:cs="仿宋_GB2312" w:hint="eastAsia"/>
          <w:kern w:val="0"/>
          <w:sz w:val="20"/>
          <w:szCs w:val="20"/>
        </w:rPr>
        <w:t>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8"/>
        </w:numPr>
        <w:spacing w:line="300" w:lineRule="exact"/>
        <w:ind w:hanging="845"/>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w:t>
      </w:r>
      <w:r>
        <w:rPr>
          <w:rFonts w:eastAsia="仿宋_GB2312" w:cs="仿宋_GB2312" w:hint="eastAsia"/>
          <w:sz w:val="20"/>
          <w:szCs w:val="20"/>
        </w:rPr>
        <w:t>、举报、信访为准）或媒体报道。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8"/>
        </w:numPr>
        <w:spacing w:line="300" w:lineRule="exact"/>
        <w:ind w:left="849" w:hanging="849"/>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8"/>
        </w:numPr>
        <w:spacing w:line="300" w:lineRule="exact"/>
        <w:ind w:hanging="845"/>
        <w:rPr>
          <w:rFonts w:eastAsia="仿宋_GB2312" w:cs="仿宋_GB2312"/>
          <w:b/>
          <w:bCs/>
          <w:sz w:val="20"/>
          <w:szCs w:val="20"/>
        </w:rPr>
      </w:pPr>
      <w:r>
        <w:rPr>
          <w:rFonts w:eastAsia="仿宋_GB2312" w:cs="仿宋_GB2312" w:hint="eastAsia"/>
          <w:sz w:val="20"/>
          <w:szCs w:val="20"/>
        </w:rPr>
        <w:t>“对周边生产经营、生活造成较大影响</w:t>
      </w:r>
      <w:r>
        <w:rPr>
          <w:rFonts w:eastAsia="仿宋_GB2312" w:cs="仿宋_GB2312" w:hint="eastAsia"/>
          <w:sz w:val="20"/>
          <w:szCs w:val="20"/>
        </w:rPr>
        <w:t>”常体现为（下列之一）：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7"/>
        </w:numPr>
        <w:overflowPunct w:val="0"/>
        <w:topLinePunct/>
        <w:adjustRightInd w:val="0"/>
        <w:snapToGrid w:val="0"/>
        <w:spacing w:line="300" w:lineRule="exact"/>
        <w:ind w:left="0"/>
        <w:rPr>
          <w:rFonts w:eastAsia="仿宋_GB2312" w:cs="仿宋_GB2312"/>
          <w:kern w:val="0"/>
          <w:sz w:val="20"/>
          <w:szCs w:val="20"/>
        </w:rPr>
      </w:pPr>
      <w:r>
        <w:rPr>
          <w:rFonts w:eastAsia="仿宋_GB2312" w:cs="仿宋_GB2312" w:hint="eastAsia"/>
          <w:kern w:val="0"/>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
          <w:sz w:val="20"/>
          <w:szCs w:val="20"/>
        </w:rPr>
      </w:pPr>
      <w:r>
        <w:rPr>
          <w:rFonts w:eastAsia="仿宋_GB2312" w:cs="仿宋_GB2312"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2-2 </w:t>
      </w:r>
      <w:r>
        <w:rPr>
          <w:rFonts w:eastAsia="仿宋_GB2312" w:cs="仿宋_GB2312" w:hint="eastAsia"/>
          <w:bCs/>
          <w:sz w:val="32"/>
          <w:szCs w:val="32"/>
        </w:rPr>
        <w:t>“需要配套建设的环境保护设施未经验收或验收不合格，建设项目即投入生产使用”违法行为行政处罚裁量表</w:t>
      </w:r>
    </w:p>
    <w:p w:rsidR="00E7564C" w:rsidRDefault="00E7564C">
      <w:pPr>
        <w:spacing w:line="300" w:lineRule="exact"/>
        <w:jc w:val="left"/>
        <w:rPr>
          <w:rFonts w:eastAsia="黑体" w:cs="黑体"/>
          <w:bCs/>
          <w:sz w:val="20"/>
          <w:szCs w:val="20"/>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
        <w:gridCol w:w="2011"/>
        <w:gridCol w:w="3574"/>
        <w:gridCol w:w="1009"/>
        <w:gridCol w:w="1017"/>
      </w:tblGrid>
      <w:tr w:rsidR="00E7564C">
        <w:trPr>
          <w:cantSplit/>
          <w:trHeight w:val="417"/>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57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554"/>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35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及时</w:t>
            </w:r>
          </w:p>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改正</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逾期不改正</w:t>
            </w:r>
          </w:p>
        </w:tc>
      </w:tr>
      <w:tr w:rsidR="00E7564C">
        <w:trPr>
          <w:cantSplit/>
          <w:trHeight w:val="432"/>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建设项目应当报批的环评文件类别</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kern w:val="0"/>
                <w:szCs w:val="21"/>
              </w:rPr>
            </w:pPr>
            <w:r>
              <w:rPr>
                <w:rFonts w:ascii="宋体" w:hAnsi="宋体" w:cs="宋体" w:hint="eastAsia"/>
                <w:szCs w:val="21"/>
              </w:rPr>
              <w:t>报告表</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282"/>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kern w:val="0"/>
                <w:szCs w:val="21"/>
              </w:rPr>
            </w:pPr>
            <w:r>
              <w:rPr>
                <w:rFonts w:ascii="宋体" w:hAnsi="宋体" w:cs="宋体" w:hint="eastAsia"/>
                <w:szCs w:val="21"/>
              </w:rPr>
              <w:t>报告书且未纳入排污许可证重点管理</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410"/>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kern w:val="0"/>
                <w:szCs w:val="21"/>
              </w:rPr>
            </w:pPr>
            <w:r>
              <w:rPr>
                <w:rFonts w:ascii="宋体" w:hAnsi="宋体" w:cs="宋体" w:hint="eastAsia"/>
                <w:kern w:val="0"/>
                <w:szCs w:val="21"/>
              </w:rPr>
              <w:t>报告书且纳入排污许可证重点管理</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r w:rsidR="00E7564C">
        <w:trPr>
          <w:cantSplit/>
          <w:trHeight w:val="282"/>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环境保护设施使用情况</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已建成环境保护设施，且完全投入使用</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603"/>
        </w:trPr>
        <w:tc>
          <w:tcPr>
            <w:tcW w:w="908"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01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已建成环境保护设施，且部分投入使用</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365"/>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已建成环境保护设施，且未投入使用</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274"/>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环境保护设施验收情况</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未经验收</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6"/>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验收不合格</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8%</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282"/>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建设项目地点</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在生态保护红线区域外</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827"/>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282"/>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在自然保护地核心保护区</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19%</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30%</w:t>
            </w:r>
          </w:p>
        </w:tc>
      </w:tr>
      <w:tr w:rsidR="00E7564C">
        <w:trPr>
          <w:cantSplit/>
          <w:trHeight w:val="282"/>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排放污染物种类</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尚未排放污染物</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282"/>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排放有毒有害污染物以外的其他污染物</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331"/>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排放有毒有害污染物</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26%</w:t>
            </w:r>
          </w:p>
        </w:tc>
      </w:tr>
      <w:tr w:rsidR="00E7564C">
        <w:trPr>
          <w:cantSplit/>
          <w:trHeight w:val="282"/>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6</w:t>
            </w:r>
            <w:r>
              <w:rPr>
                <w:rFonts w:ascii="宋体" w:hAnsi="宋体" w:cs="宋体" w:hint="eastAsia"/>
                <w:szCs w:val="21"/>
              </w:rPr>
              <w:t>个月</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282"/>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31"/>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282"/>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环境违法次数</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（两年内，含本次）</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82"/>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4%</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82"/>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82"/>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18%</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417"/>
        </w:trPr>
        <w:tc>
          <w:tcPr>
            <w:tcW w:w="9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420"/>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420"/>
        </w:trPr>
        <w:tc>
          <w:tcPr>
            <w:tcW w:w="9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57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0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c>
          <w:tcPr>
            <w:tcW w:w="10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本表适用于《建设项目环境保护管理条例》第二十三条第一款规定的“</w:t>
      </w:r>
      <w:r>
        <w:rPr>
          <w:rFonts w:eastAsia="楷体_GB2312" w:cs="楷体_GB2312" w:hint="eastAsia"/>
          <w:sz w:val="20"/>
          <w:szCs w:val="20"/>
        </w:rPr>
        <w:t>违反本条例规定，需要配套建设的环境保护设施……未经验收或者验收不合格，建设项目即投入生产或者使用……的，由</w:t>
      </w:r>
      <w:r>
        <w:rPr>
          <w:rFonts w:eastAsia="楷体_GB2312" w:cs="楷体_GB2312" w:hint="eastAsia"/>
          <w:sz w:val="20"/>
          <w:szCs w:val="20"/>
        </w:rPr>
        <w:lastRenderedPageBreak/>
        <w:t>县级以上环境保护行政主管部门责令限期改正，处</w:t>
      </w:r>
      <w:r>
        <w:rPr>
          <w:rFonts w:eastAsia="楷体_GB2312" w:cs="楷体_GB2312" w:hint="eastAsia"/>
          <w:sz w:val="20"/>
          <w:szCs w:val="20"/>
        </w:rPr>
        <w:t>20</w:t>
      </w:r>
      <w:r>
        <w:rPr>
          <w:rFonts w:eastAsia="楷体_GB2312" w:cs="楷体_GB2312" w:hint="eastAsia"/>
          <w:sz w:val="20"/>
          <w:szCs w:val="20"/>
        </w:rPr>
        <w:t>万元以上</w:t>
      </w:r>
      <w:r>
        <w:rPr>
          <w:rFonts w:eastAsia="楷体_GB2312" w:cs="楷体_GB2312" w:hint="eastAsia"/>
          <w:sz w:val="20"/>
          <w:szCs w:val="20"/>
        </w:rPr>
        <w:t>100</w:t>
      </w:r>
      <w:r>
        <w:rPr>
          <w:rFonts w:eastAsia="楷体_GB2312" w:cs="楷体_GB2312" w:hint="eastAsia"/>
          <w:sz w:val="20"/>
          <w:szCs w:val="20"/>
        </w:rPr>
        <w:t>万元以下的罚款；逾期不改正的，处</w:t>
      </w:r>
      <w:r>
        <w:rPr>
          <w:rFonts w:eastAsia="楷体_GB2312" w:cs="楷体_GB2312" w:hint="eastAsia"/>
          <w:sz w:val="20"/>
          <w:szCs w:val="20"/>
        </w:rPr>
        <w:t>100</w:t>
      </w:r>
      <w:r>
        <w:rPr>
          <w:rFonts w:eastAsia="楷体_GB2312" w:cs="楷体_GB2312" w:hint="eastAsia"/>
          <w:sz w:val="20"/>
          <w:szCs w:val="20"/>
        </w:rPr>
        <w:t>万元以上</w:t>
      </w:r>
      <w:r>
        <w:rPr>
          <w:rFonts w:eastAsia="楷体_GB2312" w:cs="楷体_GB2312" w:hint="eastAsia"/>
          <w:sz w:val="20"/>
          <w:szCs w:val="20"/>
        </w:rPr>
        <w:t>200</w:t>
      </w:r>
      <w:r>
        <w:rPr>
          <w:rFonts w:eastAsia="楷体_GB2312" w:cs="楷体_GB2312" w:hint="eastAsia"/>
          <w:sz w:val="20"/>
          <w:szCs w:val="20"/>
        </w:rPr>
        <w:t>万元以下的罚款；对直接负责的主管人员和其他责任人员，处</w:t>
      </w:r>
      <w:r>
        <w:rPr>
          <w:rFonts w:eastAsia="楷体_GB2312" w:cs="楷体_GB2312" w:hint="eastAsia"/>
          <w:sz w:val="20"/>
          <w:szCs w:val="20"/>
        </w:rPr>
        <w:t>5</w:t>
      </w:r>
      <w:r>
        <w:rPr>
          <w:rFonts w:eastAsia="楷体_GB2312" w:cs="楷体_GB2312" w:hint="eastAsia"/>
          <w:sz w:val="20"/>
          <w:szCs w:val="20"/>
        </w:rPr>
        <w:t>万元以上</w:t>
      </w:r>
      <w:r>
        <w:rPr>
          <w:rFonts w:eastAsia="楷体_GB2312" w:cs="楷体_GB2312" w:hint="eastAsia"/>
          <w:sz w:val="20"/>
          <w:szCs w:val="20"/>
        </w:rPr>
        <w:t>20</w:t>
      </w:r>
      <w:r>
        <w:rPr>
          <w:rFonts w:eastAsia="楷体_GB2312" w:cs="楷体_GB2312" w:hint="eastAsia"/>
          <w:sz w:val="20"/>
          <w:szCs w:val="20"/>
        </w:rPr>
        <w:t>万元以下的罚款；造成重大环境污染或者生态破坏的，责令停止生产或者使用，或者报经有批准权的人民政府批准，责令关闭</w:t>
      </w:r>
      <w:r>
        <w:rPr>
          <w:rFonts w:eastAsia="仿宋_GB2312" w:cs="仿宋_GB2312" w:hint="eastAsia"/>
          <w:sz w:val="20"/>
          <w:szCs w:val="20"/>
        </w:rPr>
        <w:t>”中的违法行为。</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若本表适用的法律依据发生变化，则适用最新的法律依据。</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自然保护地未纳入生态保护红线区域的，按照自然保护地一般控制区实施裁量。</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逾期不改正，是指违法行为在生态环境部门确定的改正期限届满时，仍未完成改正。</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违法行为持续时间，是指从建设项目投入生产（或使用）之日</w:t>
      </w:r>
      <w:r>
        <w:rPr>
          <w:rFonts w:eastAsia="仿宋_GB2312" w:cs="仿宋_GB2312" w:hint="eastAsia"/>
          <w:kern w:val="0"/>
          <w:sz w:val="20"/>
          <w:szCs w:val="20"/>
        </w:rPr>
        <w:t>（含本日）</w:t>
      </w:r>
      <w:r>
        <w:rPr>
          <w:rFonts w:eastAsia="仿宋_GB2312" w:cs="仿宋_GB2312" w:hint="eastAsia"/>
          <w:sz w:val="20"/>
          <w:szCs w:val="20"/>
        </w:rPr>
        <w:t>至生态环境部门发现违法行为之日（含本日），不扣除建设项目中间停止生产（或使用）的时间。</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对直接负责的主管人员和其他责任人员的罚款金额按照表</w:t>
      </w:r>
      <w:r>
        <w:rPr>
          <w:rFonts w:eastAsia="仿宋_GB2312" w:cs="仿宋_GB2312" w:hint="eastAsia"/>
          <w:sz w:val="20"/>
          <w:szCs w:val="20"/>
        </w:rPr>
        <w:t>14</w:t>
      </w:r>
      <w:r>
        <w:rPr>
          <w:rFonts w:eastAsia="仿宋_GB2312" w:cs="仿宋_GB2312" w:hint="eastAsia"/>
          <w:sz w:val="20"/>
          <w:szCs w:val="20"/>
        </w:rPr>
        <w:t>进行裁量。</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本表所称的“以上”包括本数，“不足”不包括本数。</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环境违法次数，是指</w:t>
      </w:r>
      <w:r>
        <w:rPr>
          <w:rFonts w:ascii="仿宋_GB2312" w:eastAsia="仿宋_GB2312" w:hAnsi="仿宋_GB2312" w:cs="仿宋_GB2312" w:hint="eastAsia"/>
          <w:szCs w:val="21"/>
        </w:rPr>
        <w:t>自本次违法行为发生之日（含本日）起向前追溯两年内，当事人所有环境违法行为次数之</w:t>
      </w:r>
      <w:r>
        <w:rPr>
          <w:rFonts w:ascii="仿宋_GB2312" w:eastAsia="仿宋_GB2312" w:hAnsi="仿宋_GB2312" w:cs="仿宋_GB2312" w:hint="eastAsia"/>
          <w:szCs w:val="21"/>
        </w:rPr>
        <w:t>和。其中，本次发现的违法行为计为</w:t>
      </w:r>
      <w:r>
        <w:rPr>
          <w:rFonts w:ascii="仿宋_GB2312" w:eastAsia="仿宋_GB2312" w:hAnsi="仿宋_GB2312" w:cs="仿宋_GB2312" w:hint="eastAsia"/>
          <w:szCs w:val="21"/>
        </w:rPr>
        <w:t>1</w:t>
      </w:r>
      <w:r>
        <w:rPr>
          <w:rFonts w:ascii="仿宋_GB2312" w:eastAsia="仿宋_GB2312" w:hAnsi="仿宋_GB2312" w:cs="仿宋_GB2312" w:hint="eastAsia"/>
          <w:szCs w:val="21"/>
        </w:rPr>
        <w:t>次；历史违法行为以行政处罚决定书中载明的违法行为计算（</w:t>
      </w:r>
      <w:r>
        <w:rPr>
          <w:rFonts w:eastAsia="仿宋_GB2312" w:cs="仿宋" w:hint="eastAsia"/>
          <w:sz w:val="20"/>
          <w:szCs w:val="20"/>
        </w:rPr>
        <w:t>两个及以上环境违法行为列入同一份行政处罚决定的，按照实际违法行为数量计算；轻微违法行为被不予行政处罚的，也计入次数）</w:t>
      </w:r>
      <w:r>
        <w:rPr>
          <w:rFonts w:ascii="仿宋_GB2312" w:eastAsia="仿宋_GB2312" w:hAnsi="仿宋_GB2312" w:cs="仿宋_GB2312" w:hint="eastAsia"/>
          <w:szCs w:val="21"/>
        </w:rPr>
        <w:t>，时间以行政处罚决定书（或不予行政处罚决定书）盖章日期为准。</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10"/>
        </w:numPr>
        <w:spacing w:line="300" w:lineRule="exact"/>
        <w:ind w:hanging="845"/>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w:t>
      </w:r>
      <w:r>
        <w:rPr>
          <w:rFonts w:eastAsia="仿宋_GB2312" w:cs="仿宋_GB2312" w:hint="eastAsia"/>
          <w:sz w:val="20"/>
          <w:szCs w:val="20"/>
        </w:rPr>
        <w:t>、举报、信访为准）或媒体报道。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10"/>
        </w:numPr>
        <w:spacing w:line="300" w:lineRule="exact"/>
        <w:ind w:hanging="845"/>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10"/>
        </w:numPr>
        <w:spacing w:line="300" w:lineRule="exact"/>
        <w:ind w:hanging="845"/>
        <w:rPr>
          <w:rFonts w:eastAsia="仿宋_GB2312" w:cs="仿宋_GB2312"/>
          <w:b/>
          <w:bCs/>
          <w:sz w:val="20"/>
          <w:szCs w:val="20"/>
        </w:rPr>
      </w:pPr>
      <w:r>
        <w:rPr>
          <w:rFonts w:eastAsia="仿宋_GB2312" w:cs="仿宋_GB2312" w:hint="eastAsia"/>
          <w:sz w:val="20"/>
          <w:szCs w:val="20"/>
        </w:rPr>
        <w:t>“对周边生产经营、生活造成较大影响</w:t>
      </w:r>
      <w:r>
        <w:rPr>
          <w:rFonts w:eastAsia="仿宋_GB2312" w:cs="仿宋_GB2312" w:hint="eastAsia"/>
          <w:sz w:val="20"/>
          <w:szCs w:val="20"/>
        </w:rPr>
        <w:t>”常体现为（下列之一）：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9"/>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法律、法规、规章或者国家层面文件对本违法行为处罚裁量作出其他规定的，从其规定。</w:t>
      </w:r>
    </w:p>
    <w:p w:rsidR="00E7564C" w:rsidRDefault="00E7564C">
      <w:pPr>
        <w:spacing w:line="300" w:lineRule="exact"/>
        <w:rPr>
          <w:rFonts w:eastAsia="仿宋_GB2312" w:cs="仿宋_GB2312"/>
          <w:sz w:val="20"/>
          <w:szCs w:val="20"/>
        </w:rPr>
      </w:pPr>
    </w:p>
    <w:p w:rsidR="00E7564C" w:rsidRDefault="00E7564C">
      <w:pPr>
        <w:spacing w:line="300" w:lineRule="exact"/>
        <w:rPr>
          <w:rFonts w:eastAsia="仿宋_GB2312" w:cs="仿宋_GB2312"/>
          <w:sz w:val="20"/>
          <w:szCs w:val="20"/>
        </w:rPr>
      </w:pPr>
    </w:p>
    <w:p w:rsidR="00E7564C" w:rsidRDefault="00E7564C">
      <w:pPr>
        <w:spacing w:line="300" w:lineRule="exact"/>
        <w:rPr>
          <w:rFonts w:eastAsia="仿宋_GB2312" w:cs="仿宋_GB2312"/>
          <w:sz w:val="20"/>
          <w:szCs w:val="20"/>
        </w:rPr>
      </w:pPr>
    </w:p>
    <w:p w:rsidR="00E7564C" w:rsidRDefault="00E7564C">
      <w:pPr>
        <w:spacing w:line="300" w:lineRule="exact"/>
        <w:rPr>
          <w:rFonts w:eastAsia="仿宋_GB2312" w:cs="仿宋_GB2312"/>
          <w:sz w:val="20"/>
          <w:szCs w:val="20"/>
        </w:rPr>
      </w:pP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lastRenderedPageBreak/>
        <w:t>表</w:t>
      </w:r>
      <w:r>
        <w:rPr>
          <w:rFonts w:eastAsia="仿宋_GB2312" w:cs="仿宋_GB2312" w:hint="eastAsia"/>
          <w:bCs/>
          <w:sz w:val="32"/>
          <w:szCs w:val="32"/>
        </w:rPr>
        <w:t xml:space="preserve">2-3 </w:t>
      </w:r>
      <w:r>
        <w:rPr>
          <w:rFonts w:eastAsia="仿宋_GB2312" w:cs="仿宋_GB2312" w:hint="eastAsia"/>
          <w:bCs/>
          <w:sz w:val="32"/>
          <w:szCs w:val="32"/>
        </w:rPr>
        <w:t>“</w:t>
      </w:r>
      <w:r>
        <w:rPr>
          <w:rFonts w:eastAsia="仿宋_GB2312" w:cs="仿宋_GB2312"/>
          <w:bCs/>
          <w:sz w:val="32"/>
          <w:szCs w:val="32"/>
        </w:rPr>
        <w:t>在环境保护设施验收中弄虚作假</w:t>
      </w:r>
      <w:r>
        <w:rPr>
          <w:rFonts w:eastAsia="仿宋_GB2312" w:cs="仿宋_GB2312" w:hint="eastAsia"/>
          <w:bCs/>
          <w:sz w:val="32"/>
          <w:szCs w:val="32"/>
        </w:rPr>
        <w:t>”违法行为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116"/>
        <w:gridCol w:w="3687"/>
        <w:gridCol w:w="897"/>
        <w:gridCol w:w="1018"/>
      </w:tblGrid>
      <w:tr w:rsidR="00E7564C">
        <w:trPr>
          <w:cantSplit/>
          <w:trHeight w:val="417"/>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68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554"/>
        </w:trPr>
        <w:tc>
          <w:tcPr>
            <w:tcW w:w="80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21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及时</w:t>
            </w:r>
          </w:p>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改正</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逾期不改正</w:t>
            </w:r>
          </w:p>
        </w:tc>
      </w:tr>
      <w:tr w:rsidR="00E7564C">
        <w:trPr>
          <w:cantSplit/>
          <w:trHeight w:val="432"/>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建设项目应当报批的环评文件类别</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报告表</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282"/>
        </w:trPr>
        <w:tc>
          <w:tcPr>
            <w:tcW w:w="80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报告书且未纳入排污许可证重点管理</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410"/>
        </w:trPr>
        <w:tc>
          <w:tcPr>
            <w:tcW w:w="80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报告书且纳入排污许可证重点管理</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r w:rsidR="00E7564C">
        <w:trPr>
          <w:cantSplit/>
          <w:trHeight w:val="282"/>
        </w:trPr>
        <w:tc>
          <w:tcPr>
            <w:tcW w:w="80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1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弄虚作假涉及的</w:t>
            </w:r>
          </w:p>
          <w:p w:rsidR="00E7564C" w:rsidRDefault="00715C75">
            <w:pPr>
              <w:spacing w:line="300" w:lineRule="exact"/>
              <w:jc w:val="center"/>
              <w:rPr>
                <w:rFonts w:ascii="宋体" w:hAnsi="宋体" w:cs="宋体"/>
                <w:szCs w:val="21"/>
              </w:rPr>
            </w:pPr>
            <w:r>
              <w:rPr>
                <w:rFonts w:ascii="宋体" w:hAnsi="宋体" w:cs="宋体" w:hint="eastAsia"/>
                <w:szCs w:val="21"/>
              </w:rPr>
              <w:t>污染物种类</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不涉及污染物</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282"/>
        </w:trPr>
        <w:tc>
          <w:tcPr>
            <w:tcW w:w="80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涉及有毒有害污染物以外的其他污染物</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408"/>
        </w:trPr>
        <w:tc>
          <w:tcPr>
            <w:tcW w:w="801"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6"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687" w:type="dxa"/>
            <w:tcBorders>
              <w:top w:val="single" w:sz="4" w:space="0" w:color="auto"/>
              <w:left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涉及有毒有害污染物</w:t>
            </w:r>
          </w:p>
        </w:tc>
        <w:tc>
          <w:tcPr>
            <w:tcW w:w="897" w:type="dxa"/>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26%</w:t>
            </w:r>
          </w:p>
        </w:tc>
      </w:tr>
      <w:tr w:rsidR="00E7564C">
        <w:trPr>
          <w:cantSplit/>
          <w:trHeight w:val="90"/>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建设项目地点</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在生态保护红线区域外</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827"/>
        </w:trPr>
        <w:tc>
          <w:tcPr>
            <w:tcW w:w="80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282"/>
        </w:trPr>
        <w:tc>
          <w:tcPr>
            <w:tcW w:w="80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在自然保护地核心保护区</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19%</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30%</w:t>
            </w:r>
          </w:p>
        </w:tc>
      </w:tr>
      <w:tr w:rsidR="00E7564C">
        <w:trPr>
          <w:cantSplit/>
          <w:trHeight w:val="282"/>
        </w:trPr>
        <w:tc>
          <w:tcPr>
            <w:tcW w:w="80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1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违法行为手段方式</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仅涉及</w:t>
            </w:r>
            <w:r>
              <w:rPr>
                <w:rFonts w:ascii="宋体" w:hAnsi="宋体" w:cs="宋体" w:hint="eastAsia"/>
                <w:szCs w:val="21"/>
              </w:rPr>
              <w:t>1</w:t>
            </w:r>
            <w:r>
              <w:rPr>
                <w:rFonts w:ascii="宋体" w:hAnsi="宋体" w:cs="宋体" w:hint="eastAsia"/>
                <w:szCs w:val="21"/>
              </w:rPr>
              <w:t>项数据、信息、内容、证明或材料弄虚作假</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2"/>
        </w:trPr>
        <w:tc>
          <w:tcPr>
            <w:tcW w:w="80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涉及</w:t>
            </w:r>
            <w:r>
              <w:rPr>
                <w:rFonts w:ascii="宋体" w:hAnsi="宋体" w:cs="宋体" w:hint="eastAsia"/>
                <w:szCs w:val="21"/>
              </w:rPr>
              <w:t>2</w:t>
            </w:r>
            <w:r>
              <w:rPr>
                <w:rFonts w:ascii="宋体" w:hAnsi="宋体" w:cs="宋体" w:hint="eastAsia"/>
                <w:szCs w:val="21"/>
              </w:rPr>
              <w:t>至</w:t>
            </w:r>
            <w:r>
              <w:rPr>
                <w:rFonts w:ascii="宋体" w:hAnsi="宋体" w:cs="宋体" w:hint="eastAsia"/>
                <w:szCs w:val="21"/>
              </w:rPr>
              <w:t>3</w:t>
            </w:r>
            <w:r>
              <w:rPr>
                <w:rFonts w:ascii="宋体" w:hAnsi="宋体" w:cs="宋体" w:hint="eastAsia"/>
                <w:szCs w:val="21"/>
              </w:rPr>
              <w:t>项数据、信息、内容、证明或材料弄虚作假</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r>
      <w:tr w:rsidR="00E7564C">
        <w:trPr>
          <w:cantSplit/>
          <w:trHeight w:val="282"/>
        </w:trPr>
        <w:tc>
          <w:tcPr>
            <w:tcW w:w="80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涉及</w:t>
            </w:r>
            <w:r>
              <w:rPr>
                <w:rFonts w:ascii="宋体" w:hAnsi="宋体" w:cs="宋体" w:hint="eastAsia"/>
                <w:szCs w:val="21"/>
              </w:rPr>
              <w:t>4</w:t>
            </w:r>
            <w:r>
              <w:rPr>
                <w:rFonts w:ascii="宋体" w:hAnsi="宋体" w:cs="宋体" w:hint="eastAsia"/>
                <w:szCs w:val="21"/>
              </w:rPr>
              <w:t>项以上数据、信息、内容、证明或材料弄虚作假</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8%</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282"/>
        </w:trPr>
        <w:tc>
          <w:tcPr>
            <w:tcW w:w="80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11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违法行为结果</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验收未通过</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2"/>
        </w:trPr>
        <w:tc>
          <w:tcPr>
            <w:tcW w:w="801"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验收通过</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282"/>
        </w:trPr>
        <w:tc>
          <w:tcPr>
            <w:tcW w:w="801" w:type="dxa"/>
            <w:vMerge w:val="restart"/>
            <w:tcBorders>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116" w:type="dxa"/>
            <w:vMerge w:val="restart"/>
            <w:tcBorders>
              <w:left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违法行为持续时间</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6</w:t>
            </w:r>
            <w:r>
              <w:rPr>
                <w:rFonts w:ascii="宋体" w:hAnsi="宋体" w:cs="宋体" w:hint="eastAsia"/>
                <w:szCs w:val="21"/>
              </w:rPr>
              <w:t>个月</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282"/>
        </w:trPr>
        <w:tc>
          <w:tcPr>
            <w:tcW w:w="80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282"/>
        </w:trPr>
        <w:tc>
          <w:tcPr>
            <w:tcW w:w="801"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282"/>
        </w:trPr>
        <w:tc>
          <w:tcPr>
            <w:tcW w:w="80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2116"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环境违法次数</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（两年内，含本次）</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82"/>
        </w:trPr>
        <w:tc>
          <w:tcPr>
            <w:tcW w:w="80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4%</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82"/>
        </w:trPr>
        <w:tc>
          <w:tcPr>
            <w:tcW w:w="80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282"/>
        </w:trPr>
        <w:tc>
          <w:tcPr>
            <w:tcW w:w="801"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16"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18%</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90"/>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c>
          <w:tcPr>
            <w:tcW w:w="21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对周边居民、单位等的影响</w:t>
            </w: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420"/>
        </w:trPr>
        <w:tc>
          <w:tcPr>
            <w:tcW w:w="80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420"/>
        </w:trPr>
        <w:tc>
          <w:tcPr>
            <w:tcW w:w="80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89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c>
          <w:tcPr>
            <w:tcW w:w="10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11"/>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本表适用于《建设项目环境保护管理条例》第二十三条第一款规定的“</w:t>
      </w:r>
      <w:r>
        <w:rPr>
          <w:rFonts w:eastAsia="楷体_GB2312" w:cs="楷体_GB2312" w:hint="eastAsia"/>
          <w:sz w:val="20"/>
          <w:szCs w:val="20"/>
        </w:rPr>
        <w:t>违反本条例规定，</w:t>
      </w:r>
      <w:r>
        <w:rPr>
          <w:rFonts w:eastAsia="楷体_GB2312" w:cs="楷体_GB2312" w:hint="eastAsia"/>
          <w:b/>
          <w:bCs/>
          <w:sz w:val="20"/>
          <w:szCs w:val="20"/>
        </w:rPr>
        <w:t>……</w:t>
      </w:r>
      <w:r>
        <w:rPr>
          <w:rFonts w:eastAsia="楷体_GB2312" w:cs="楷体_GB2312" w:hint="eastAsia"/>
          <w:sz w:val="20"/>
          <w:szCs w:val="20"/>
        </w:rPr>
        <w:t>在环境保护设施验收中弄虚作假的，由县级以上环境保护行政主管部门责令限期改正，处</w:t>
      </w:r>
      <w:r>
        <w:rPr>
          <w:rFonts w:eastAsia="楷体_GB2312" w:cs="楷体_GB2312" w:hint="eastAsia"/>
          <w:sz w:val="20"/>
          <w:szCs w:val="20"/>
        </w:rPr>
        <w:t>20</w:t>
      </w:r>
      <w:r>
        <w:rPr>
          <w:rFonts w:eastAsia="楷体_GB2312" w:cs="楷体_GB2312" w:hint="eastAsia"/>
          <w:sz w:val="20"/>
          <w:szCs w:val="20"/>
        </w:rPr>
        <w:t>万元以上</w:t>
      </w:r>
      <w:r>
        <w:rPr>
          <w:rFonts w:eastAsia="楷体_GB2312" w:cs="楷体_GB2312" w:hint="eastAsia"/>
          <w:sz w:val="20"/>
          <w:szCs w:val="20"/>
        </w:rPr>
        <w:t>100</w:t>
      </w:r>
      <w:r>
        <w:rPr>
          <w:rFonts w:eastAsia="楷体_GB2312" w:cs="楷体_GB2312" w:hint="eastAsia"/>
          <w:sz w:val="20"/>
          <w:szCs w:val="20"/>
        </w:rPr>
        <w:t>万元以下的罚款；逾期不改正的，处</w:t>
      </w:r>
      <w:r>
        <w:rPr>
          <w:rFonts w:eastAsia="楷体_GB2312" w:cs="楷体_GB2312" w:hint="eastAsia"/>
          <w:sz w:val="20"/>
          <w:szCs w:val="20"/>
        </w:rPr>
        <w:t>100</w:t>
      </w:r>
      <w:r>
        <w:rPr>
          <w:rFonts w:eastAsia="楷体_GB2312" w:cs="楷体_GB2312" w:hint="eastAsia"/>
          <w:sz w:val="20"/>
          <w:szCs w:val="20"/>
        </w:rPr>
        <w:t>万元以上</w:t>
      </w:r>
      <w:r>
        <w:rPr>
          <w:rFonts w:eastAsia="楷体_GB2312" w:cs="楷体_GB2312" w:hint="eastAsia"/>
          <w:sz w:val="20"/>
          <w:szCs w:val="20"/>
        </w:rPr>
        <w:t>200</w:t>
      </w:r>
      <w:r>
        <w:rPr>
          <w:rFonts w:eastAsia="楷体_GB2312" w:cs="楷体_GB2312" w:hint="eastAsia"/>
          <w:sz w:val="20"/>
          <w:szCs w:val="20"/>
        </w:rPr>
        <w:t>万元以下的罚款；对直接负责的</w:t>
      </w:r>
      <w:r>
        <w:rPr>
          <w:rFonts w:eastAsia="楷体_GB2312" w:cs="楷体_GB2312" w:hint="eastAsia"/>
          <w:sz w:val="20"/>
          <w:szCs w:val="20"/>
        </w:rPr>
        <w:lastRenderedPageBreak/>
        <w:t>主管人员和其他责任人员，处</w:t>
      </w:r>
      <w:r>
        <w:rPr>
          <w:rFonts w:eastAsia="楷体_GB2312" w:cs="楷体_GB2312" w:hint="eastAsia"/>
          <w:sz w:val="20"/>
          <w:szCs w:val="20"/>
        </w:rPr>
        <w:t>5</w:t>
      </w:r>
      <w:r>
        <w:rPr>
          <w:rFonts w:eastAsia="楷体_GB2312" w:cs="楷体_GB2312" w:hint="eastAsia"/>
          <w:sz w:val="20"/>
          <w:szCs w:val="20"/>
        </w:rPr>
        <w:t>万元以上</w:t>
      </w:r>
      <w:r>
        <w:rPr>
          <w:rFonts w:eastAsia="楷体_GB2312" w:cs="楷体_GB2312" w:hint="eastAsia"/>
          <w:sz w:val="20"/>
          <w:szCs w:val="20"/>
        </w:rPr>
        <w:t>20</w:t>
      </w:r>
      <w:r>
        <w:rPr>
          <w:rFonts w:eastAsia="楷体_GB2312" w:cs="楷体_GB2312" w:hint="eastAsia"/>
          <w:sz w:val="20"/>
          <w:szCs w:val="20"/>
        </w:rPr>
        <w:t>万元以下的罚款；造成重大环境污染或者生态破坏的，责令停止生产或者使用，或者报经有批准权的人民政府批准，责令关闭</w:t>
      </w:r>
      <w:r>
        <w:rPr>
          <w:rFonts w:eastAsia="仿宋_GB2312" w:cs="仿宋_GB2312" w:hint="eastAsia"/>
          <w:sz w:val="20"/>
          <w:szCs w:val="20"/>
        </w:rPr>
        <w:t>”中的违法行为。</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本违法行为的具体表现主要包括：</w:t>
      </w:r>
    </w:p>
    <w:p w:rsidR="00E7564C" w:rsidRDefault="00715C75">
      <w:pPr>
        <w:widowControl/>
        <w:numPr>
          <w:ilvl w:val="0"/>
          <w:numId w:val="12"/>
        </w:numPr>
        <w:spacing w:line="300" w:lineRule="exact"/>
        <w:ind w:left="426" w:hanging="426"/>
        <w:jc w:val="left"/>
        <w:rPr>
          <w:rFonts w:eastAsia="仿宋_GB2312" w:cs="仿宋_GB2312"/>
          <w:sz w:val="20"/>
          <w:szCs w:val="20"/>
        </w:rPr>
      </w:pPr>
      <w:r>
        <w:rPr>
          <w:rFonts w:eastAsia="仿宋_GB2312" w:cs="仿宋_GB2312" w:hint="eastAsia"/>
          <w:sz w:val="20"/>
          <w:szCs w:val="20"/>
        </w:rPr>
        <w:t>伪造或篡改关键信息。在验收报告中伪造或篡改下列关键信息：环评审批情况、排污许可证申领情况等环保手续信息；建设地点、性质、规模、生产工艺等</w:t>
      </w:r>
      <w:r>
        <w:rPr>
          <w:rFonts w:eastAsia="仿宋_GB2312" w:cs="仿宋_GB2312" w:hint="eastAsia"/>
          <w:sz w:val="20"/>
          <w:szCs w:val="20"/>
        </w:rPr>
        <w:t>工程基本信息；主要污染物种类、排放去向、排放总量等污染物排放信息；主要污染物及环境质量监测点位、监测因子、监测频次及周期、监测结果、达标判断等验收监测信息；环境保护设施类型、数量、安装位置、调试运行效果、自动监测设施安装联网情况等环境保护设施信息。</w:t>
      </w:r>
    </w:p>
    <w:p w:rsidR="00E7564C" w:rsidRDefault="00715C75">
      <w:pPr>
        <w:widowControl/>
        <w:numPr>
          <w:ilvl w:val="0"/>
          <w:numId w:val="12"/>
        </w:numPr>
        <w:spacing w:line="300" w:lineRule="exact"/>
        <w:ind w:left="426" w:hanging="426"/>
        <w:jc w:val="left"/>
        <w:rPr>
          <w:rFonts w:eastAsia="仿宋_GB2312" w:cs="仿宋_GB2312"/>
          <w:sz w:val="20"/>
          <w:szCs w:val="20"/>
        </w:rPr>
      </w:pPr>
      <w:r>
        <w:rPr>
          <w:rFonts w:eastAsia="仿宋_GB2312" w:cs="仿宋_GB2312" w:hint="eastAsia"/>
          <w:sz w:val="20"/>
          <w:szCs w:val="20"/>
        </w:rPr>
        <w:t>关键内容缺失。验收报告缺失下列关键内容：未对项目主要变动情况及原因进行分析；属于重大变动但未提供环评文件重新报批情况；未对环评文件及批复文件要求的主要环境保护设施实际建设情况、调试运行情况、处理效果进行分析；未按照环评文件及批复文件、现行污染物排放标准、国家总量</w:t>
      </w:r>
      <w:r>
        <w:rPr>
          <w:rFonts w:eastAsia="仿宋_GB2312" w:cs="仿宋_GB2312" w:hint="eastAsia"/>
          <w:sz w:val="20"/>
          <w:szCs w:val="20"/>
        </w:rPr>
        <w:t>控制要求对特征污染物进行监测；未对环评文件及批复文件要求的区域污染物削减、落后产能淘汰、防护距离内居民搬迁、施工期监测以及栖息地保护等生态环境保护措施未落实情况进行记录。</w:t>
      </w:r>
    </w:p>
    <w:p w:rsidR="00E7564C" w:rsidRDefault="00715C75">
      <w:pPr>
        <w:widowControl/>
        <w:numPr>
          <w:ilvl w:val="0"/>
          <w:numId w:val="12"/>
        </w:numPr>
        <w:spacing w:line="300" w:lineRule="exact"/>
        <w:ind w:left="426" w:hanging="426"/>
        <w:jc w:val="left"/>
        <w:rPr>
          <w:rFonts w:eastAsia="仿宋_GB2312" w:cs="仿宋_GB2312"/>
          <w:sz w:val="20"/>
          <w:szCs w:val="20"/>
        </w:rPr>
      </w:pPr>
      <w:r>
        <w:rPr>
          <w:rFonts w:eastAsia="仿宋_GB2312" w:cs="仿宋_GB2312" w:hint="eastAsia"/>
          <w:sz w:val="20"/>
          <w:szCs w:val="20"/>
        </w:rPr>
        <w:t>验收结论错误。包括：建设项目的性质、规模、地点、采用的生产工艺或者防治污染、防止生态破坏的措施明显发生重大变动，仍给出不属于重大变动结论；主要污染物排放不符合国家和地方相关标准、环评文件及批复文件或者国家总量控制要求，仍认定达标排放或环境质量达到验收标准；其他存在《建设项目竣工环境保护验收暂行办法》第八条所列不得通过验收情形，仍给出验收合</w:t>
      </w:r>
      <w:r>
        <w:rPr>
          <w:rFonts w:eastAsia="仿宋_GB2312" w:cs="仿宋_GB2312" w:hint="eastAsia"/>
          <w:sz w:val="20"/>
          <w:szCs w:val="20"/>
        </w:rPr>
        <w:t>格结论。</w:t>
      </w:r>
    </w:p>
    <w:p w:rsidR="00E7564C" w:rsidRDefault="00715C75">
      <w:pPr>
        <w:widowControl/>
        <w:numPr>
          <w:ilvl w:val="0"/>
          <w:numId w:val="12"/>
        </w:numPr>
        <w:spacing w:line="300" w:lineRule="exact"/>
        <w:ind w:left="426" w:hanging="426"/>
        <w:jc w:val="left"/>
        <w:rPr>
          <w:rFonts w:eastAsia="仿宋_GB2312" w:cs="仿宋_GB2312"/>
          <w:sz w:val="20"/>
          <w:szCs w:val="20"/>
        </w:rPr>
      </w:pPr>
      <w:r>
        <w:rPr>
          <w:rFonts w:eastAsia="仿宋_GB2312" w:cs="仿宋_GB2312" w:hint="eastAsia"/>
          <w:sz w:val="20"/>
          <w:szCs w:val="20"/>
        </w:rPr>
        <w:t>其他弄虚作假情形。包括但不限于：伪造或篡改验收报告所附主要证明或支持材料；存在《环境监测数据弄虚作假行为判定及处理办法》第四条、第五条及第六条所列篡改、伪造监测数据行为；伪造或篡改公众反馈意见及处理情况。</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自然保护地未纳入生态保护红线区域的，按照自然保护地一般控制区实施裁量。</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环境违法次数，是指</w:t>
      </w:r>
      <w:r>
        <w:rPr>
          <w:rFonts w:ascii="仿宋_GB2312" w:eastAsia="仿宋_GB2312" w:hAnsi="仿宋_GB2312" w:cs="仿宋_GB2312" w:hint="eastAsia"/>
          <w:szCs w:val="21"/>
        </w:rPr>
        <w:t>自本次违法行为发生之日（含本日）起向前追溯两年内，当事人所有环境违法行为次数之和。其中，本次发现的违法行为计为</w:t>
      </w:r>
      <w:r>
        <w:rPr>
          <w:rFonts w:ascii="仿宋_GB2312" w:eastAsia="仿宋_GB2312" w:hAnsi="仿宋_GB2312" w:cs="仿宋_GB2312" w:hint="eastAsia"/>
          <w:szCs w:val="21"/>
        </w:rPr>
        <w:t>1</w:t>
      </w:r>
      <w:r>
        <w:rPr>
          <w:rFonts w:ascii="仿宋_GB2312" w:eastAsia="仿宋_GB2312" w:hAnsi="仿宋_GB2312" w:cs="仿宋_GB2312" w:hint="eastAsia"/>
          <w:szCs w:val="21"/>
        </w:rPr>
        <w:t>次；历史违法行为以行政处罚决定书中载明的违法行为计算（</w:t>
      </w:r>
      <w:r>
        <w:rPr>
          <w:rFonts w:eastAsia="仿宋_GB2312" w:cs="仿宋" w:hint="eastAsia"/>
          <w:sz w:val="20"/>
          <w:szCs w:val="20"/>
        </w:rPr>
        <w:t>两个及以上环境违法行为列入同一份行政处罚决定的，按照实际违法行为数量计算；轻微违法行为被不予行政处罚的，也计入次数）</w:t>
      </w:r>
      <w:r>
        <w:rPr>
          <w:rFonts w:ascii="仿宋_GB2312" w:eastAsia="仿宋_GB2312" w:hAnsi="仿宋_GB2312" w:cs="仿宋_GB2312" w:hint="eastAsia"/>
          <w:szCs w:val="21"/>
        </w:rPr>
        <w:t>，时间以行政处罚决定书（或不予行政处罚决定书）盖章日期为准。</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违法行为持续时间，</w:t>
      </w:r>
      <w:r>
        <w:rPr>
          <w:rFonts w:eastAsia="仿宋_GB2312" w:cs="仿宋_GB2312" w:hint="eastAsia"/>
          <w:sz w:val="20"/>
          <w:szCs w:val="20"/>
        </w:rPr>
        <w:t>是指从建设项目投入生产（或使用）之日</w:t>
      </w:r>
      <w:r>
        <w:rPr>
          <w:rFonts w:eastAsia="仿宋_GB2312" w:cs="仿宋_GB2312" w:hint="eastAsia"/>
          <w:kern w:val="0"/>
          <w:sz w:val="20"/>
          <w:szCs w:val="20"/>
        </w:rPr>
        <w:t>（含本日）</w:t>
      </w:r>
      <w:r>
        <w:rPr>
          <w:rFonts w:eastAsia="仿宋_GB2312" w:cs="仿宋_GB2312" w:hint="eastAsia"/>
          <w:sz w:val="20"/>
          <w:szCs w:val="20"/>
        </w:rPr>
        <w:t>至生态环境部门发现违法行为之日（含本日），不扣除建设项目中间停止生产（或使用）的时间。</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排污行为对周边居</w:t>
      </w:r>
      <w:r>
        <w:rPr>
          <w:rFonts w:eastAsia="仿宋_GB2312" w:cs="仿宋" w:hint="eastAsia"/>
          <w:sz w:val="20"/>
          <w:szCs w:val="20"/>
        </w:rPr>
        <w:t>民、单位等的影响（仅适用于弄虚作假通过验收的），是指当事人弄虚作假通过验收后的排污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13"/>
        </w:numPr>
        <w:spacing w:line="300" w:lineRule="exact"/>
        <w:ind w:hanging="845"/>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w:t>
      </w:r>
      <w:r>
        <w:rPr>
          <w:rFonts w:eastAsia="仿宋_GB2312" w:cs="仿宋_GB2312" w:hint="eastAsia"/>
          <w:sz w:val="20"/>
          <w:szCs w:val="20"/>
        </w:rPr>
        <w:t>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13"/>
        </w:numPr>
        <w:spacing w:line="300" w:lineRule="exact"/>
        <w:ind w:hanging="845"/>
        <w:rPr>
          <w:rFonts w:eastAsia="仿宋_GB2312" w:cs="仿宋_GB2312"/>
          <w:b/>
          <w:bCs/>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lastRenderedPageBreak/>
        <w:t xml:space="preserve">E </w:t>
      </w:r>
      <w:r>
        <w:rPr>
          <w:rFonts w:eastAsia="仿宋_GB2312" w:cs="仿宋_GB2312" w:hint="eastAsia"/>
          <w:sz w:val="20"/>
          <w:szCs w:val="20"/>
        </w:rPr>
        <w:t>违法行为影响到周边生产经营、生活日常秩序，但未造成经济损失或健康</w:t>
      </w:r>
      <w:r>
        <w:rPr>
          <w:rFonts w:eastAsia="仿宋_GB2312" w:cs="仿宋_GB2312" w:hint="eastAsia"/>
          <w:sz w:val="20"/>
          <w:szCs w:val="20"/>
        </w:rPr>
        <w:t>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13"/>
        </w:numPr>
        <w:spacing w:line="300" w:lineRule="exact"/>
        <w:ind w:hanging="845"/>
        <w:rPr>
          <w:rFonts w:eastAsia="仿宋_GB2312" w:cs="仿宋_GB2312"/>
          <w:sz w:val="20"/>
          <w:szCs w:val="20"/>
        </w:rPr>
      </w:pPr>
      <w:r>
        <w:rPr>
          <w:rFonts w:eastAsia="仿宋_GB2312" w:cs="仿宋_GB2312" w:hint="eastAsia"/>
          <w:sz w:val="20"/>
          <w:szCs w:val="20"/>
        </w:rPr>
        <w:t>“对周边生产经营、生活造成较大影响”常体现为（下列之一）：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w:t>
      </w:r>
      <w:r>
        <w:rPr>
          <w:rFonts w:eastAsia="仿宋_GB2312" w:cs="仿宋_GB2312" w:hint="eastAsia"/>
          <w:sz w:val="20"/>
          <w:szCs w:val="20"/>
        </w:rPr>
        <w:t>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逾期不改正，是指违法行为在生态环境部门确定的改正期限届满时，仍未完成改正。</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对直接负责的主管人员和其他责任人员的罚款金额按照表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pPr>
        <w:numPr>
          <w:ilvl w:val="0"/>
          <w:numId w:val="11"/>
        </w:numPr>
        <w:overflowPunct w:val="0"/>
        <w:topLinePunct/>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spacing w:line="440" w:lineRule="exact"/>
        <w:ind w:firstLineChars="320" w:firstLine="640"/>
        <w:rPr>
          <w:rFonts w:eastAsia="楷体_GB2312"/>
          <w:bCs/>
          <w:sz w:val="32"/>
          <w:szCs w:val="32"/>
        </w:rPr>
      </w:pPr>
      <w:r>
        <w:rPr>
          <w:rFonts w:eastAsia="仿宋_GB2312" w:cs="仿宋_GB2312"/>
          <w:sz w:val="20"/>
          <w:szCs w:val="20"/>
        </w:rPr>
        <w:br w:type="page"/>
      </w:r>
      <w:r>
        <w:rPr>
          <w:rFonts w:eastAsia="楷体_GB2312" w:hint="eastAsia"/>
          <w:bCs/>
          <w:sz w:val="32"/>
          <w:szCs w:val="32"/>
        </w:rPr>
        <w:lastRenderedPageBreak/>
        <w:t>（三）违反环境保护排污许可管理制度的行为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3-1 </w:t>
      </w:r>
      <w:r>
        <w:rPr>
          <w:rFonts w:eastAsia="仿宋_GB2312" w:cs="仿宋_GB2312" w:hint="eastAsia"/>
          <w:bCs/>
          <w:sz w:val="32"/>
          <w:szCs w:val="32"/>
        </w:rPr>
        <w:t>无证排污违法行为行政处罚裁量表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996"/>
        <w:gridCol w:w="3988"/>
        <w:gridCol w:w="1853"/>
      </w:tblGrid>
      <w:tr w:rsidR="00E7564C">
        <w:trPr>
          <w:cantSplit/>
          <w:trHeight w:val="624"/>
        </w:trPr>
        <w:tc>
          <w:tcPr>
            <w:tcW w:w="68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199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70"/>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排污单位管理类别</w:t>
            </w: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简化管理</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90"/>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重点管理</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90"/>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排放污染物种类</w:t>
            </w: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排放有毒有害污染物以外的其他污染物</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0%</w:t>
            </w:r>
          </w:p>
        </w:tc>
      </w:tr>
      <w:tr w:rsidR="00E7564C">
        <w:trPr>
          <w:cantSplit/>
          <w:trHeight w:val="337"/>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排放有毒有害污染物</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26%</w:t>
            </w:r>
          </w:p>
        </w:tc>
      </w:tr>
      <w:tr w:rsidR="00E7564C">
        <w:trPr>
          <w:cantSplit/>
          <w:trHeight w:val="370"/>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违法行为持续时间</w:t>
            </w: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70"/>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p>
        </w:tc>
      </w:tr>
      <w:tr w:rsidR="00E7564C">
        <w:trPr>
          <w:cantSplit/>
          <w:trHeight w:val="370"/>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70"/>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20%</w:t>
            </w:r>
          </w:p>
        </w:tc>
      </w:tr>
      <w:tr w:rsidR="00E7564C">
        <w:trPr>
          <w:cantSplit/>
          <w:trHeight w:val="283"/>
        </w:trPr>
        <w:tc>
          <w:tcPr>
            <w:tcW w:w="682"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199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建设项目地点</w:t>
            </w: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在生态保护红线区域外</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283"/>
        </w:trPr>
        <w:tc>
          <w:tcPr>
            <w:tcW w:w="682"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199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r>
      <w:tr w:rsidR="00E7564C">
        <w:trPr>
          <w:cantSplit/>
          <w:trHeight w:val="378"/>
        </w:trPr>
        <w:tc>
          <w:tcPr>
            <w:tcW w:w="682"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在自然保护地核心保护区</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19%</w:t>
            </w:r>
          </w:p>
        </w:tc>
      </w:tr>
      <w:tr w:rsidR="00E7564C">
        <w:trPr>
          <w:cantSplit/>
          <w:trHeight w:val="392"/>
        </w:trPr>
        <w:tc>
          <w:tcPr>
            <w:tcW w:w="682" w:type="dxa"/>
            <w:vMerge w:val="restart"/>
            <w:tcBorders>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1996" w:type="dxa"/>
            <w:vMerge w:val="restart"/>
            <w:tcBorders>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环境违法次数</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（两年内，含本次）</w:t>
            </w: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szCs w:val="21"/>
              </w:rPr>
              <w:t>1</w:t>
            </w:r>
            <w:r>
              <w:rPr>
                <w:rFonts w:ascii="宋体" w:hAnsi="宋体" w:cs="宋体" w:hint="eastAsia"/>
                <w:szCs w:val="21"/>
              </w:rPr>
              <w:t>次</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0%</w:t>
            </w:r>
          </w:p>
        </w:tc>
      </w:tr>
      <w:tr w:rsidR="00E7564C">
        <w:trPr>
          <w:cantSplit/>
          <w:trHeight w:val="370"/>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4%</w:t>
            </w:r>
          </w:p>
        </w:tc>
      </w:tr>
      <w:tr w:rsidR="00E7564C">
        <w:trPr>
          <w:cantSplit/>
          <w:trHeight w:val="384"/>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10%</w:t>
            </w:r>
          </w:p>
        </w:tc>
      </w:tr>
      <w:tr w:rsidR="00E7564C">
        <w:trPr>
          <w:cantSplit/>
          <w:trHeight w:val="370"/>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18%</w:t>
            </w:r>
          </w:p>
        </w:tc>
      </w:tr>
      <w:tr w:rsidR="00E7564C">
        <w:trPr>
          <w:cantSplit/>
          <w:trHeight w:val="370"/>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409"/>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409"/>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8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14"/>
        </w:numPr>
        <w:overflowPunct w:val="0"/>
        <w:topLinePunct/>
        <w:adjustRightInd w:val="0"/>
        <w:snapToGrid w:val="0"/>
        <w:spacing w:line="300" w:lineRule="exact"/>
        <w:ind w:leftChars="-200" w:left="-2" w:hangingChars="209" w:hanging="418"/>
        <w:rPr>
          <w:rFonts w:eastAsia="仿宋_GB2312" w:cs="仿宋_GB2312"/>
          <w:sz w:val="20"/>
          <w:szCs w:val="20"/>
        </w:rPr>
      </w:pPr>
      <w:r>
        <w:rPr>
          <w:rFonts w:eastAsia="仿宋_GB2312" w:cs="仿宋_GB2312" w:hint="eastAsia"/>
          <w:sz w:val="20"/>
          <w:szCs w:val="20"/>
        </w:rPr>
        <w:t>本表适用于《排污许可管理条例》第三十三条规定的“</w:t>
      </w:r>
      <w:r>
        <w:rPr>
          <w:rFonts w:eastAsia="楷体_GB2312" w:cs="楷体_GB2312" w:hint="eastAsia"/>
          <w:sz w:val="20"/>
          <w:szCs w:val="20"/>
        </w:rPr>
        <w:t>违反本条例规定，排污单位有下列行为之一的，由生态环境主管部门责令改正或者限制生产、停产整治，处</w:t>
      </w:r>
      <w:r>
        <w:rPr>
          <w:rFonts w:eastAsia="楷体_GB2312" w:cs="楷体_GB2312" w:hint="eastAsia"/>
          <w:sz w:val="20"/>
          <w:szCs w:val="20"/>
        </w:rPr>
        <w:t>20</w:t>
      </w:r>
      <w:r>
        <w:rPr>
          <w:rFonts w:eastAsia="楷体_GB2312" w:cs="楷体_GB2312" w:hint="eastAsia"/>
          <w:sz w:val="20"/>
          <w:szCs w:val="20"/>
        </w:rPr>
        <w:t>万元以上</w:t>
      </w:r>
      <w:r>
        <w:rPr>
          <w:rFonts w:eastAsia="楷体_GB2312" w:cs="楷体_GB2312" w:hint="eastAsia"/>
          <w:sz w:val="20"/>
          <w:szCs w:val="20"/>
        </w:rPr>
        <w:t>100</w:t>
      </w:r>
      <w:r>
        <w:rPr>
          <w:rFonts w:eastAsia="楷体_GB2312" w:cs="楷体_GB2312" w:hint="eastAsia"/>
          <w:sz w:val="20"/>
          <w:szCs w:val="20"/>
        </w:rPr>
        <w:t>万元以下的罚款；情节严重的，报经有批准权的人民政府批准，责令停业、关闭：</w:t>
      </w:r>
      <w:bookmarkStart w:id="3" w:name="tiao_33_kuan_1_xiang_1"/>
      <w:bookmarkEnd w:id="3"/>
      <w:r>
        <w:rPr>
          <w:rFonts w:eastAsia="楷体_GB2312" w:cs="楷体_GB2312" w:hint="eastAsia"/>
          <w:sz w:val="20"/>
          <w:szCs w:val="20"/>
        </w:rPr>
        <w:t>（一）未取得排污许可证排放污染物；</w:t>
      </w:r>
      <w:bookmarkStart w:id="4" w:name="tiao_33_kuan_1_xiang_2"/>
      <w:bookmarkEnd w:id="4"/>
      <w:r>
        <w:rPr>
          <w:rFonts w:eastAsia="楷体_GB2312" w:cs="楷体_GB2312" w:hint="eastAsia"/>
          <w:sz w:val="20"/>
          <w:szCs w:val="20"/>
        </w:rPr>
        <w:t>（二）排污许可证有效期届满未申请延续或者延续申请未经批准排放污染物；</w:t>
      </w:r>
      <w:bookmarkStart w:id="5" w:name="tiao_33_kuan_1_xiang_3"/>
      <w:bookmarkEnd w:id="5"/>
      <w:r>
        <w:rPr>
          <w:rFonts w:eastAsia="楷体_GB2312" w:cs="楷体_GB2312" w:hint="eastAsia"/>
          <w:sz w:val="20"/>
          <w:szCs w:val="20"/>
        </w:rPr>
        <w:t>（三）被依法撤销、注销、吊销排污许可证后排放污染物；</w:t>
      </w:r>
      <w:bookmarkStart w:id="6" w:name="tiao_33_kuan_1_xiang_4"/>
      <w:bookmarkEnd w:id="6"/>
      <w:r>
        <w:rPr>
          <w:rFonts w:eastAsia="楷体_GB2312" w:cs="楷体_GB2312" w:hint="eastAsia"/>
          <w:sz w:val="20"/>
          <w:szCs w:val="20"/>
        </w:rPr>
        <w:t>（四）依法应当重新申请取得排污许可证，未重新申请取得排污许可证排放污染物</w:t>
      </w:r>
      <w:r>
        <w:rPr>
          <w:rFonts w:eastAsia="仿宋_GB2312" w:cs="仿宋_GB2312" w:hint="eastAsia"/>
          <w:sz w:val="20"/>
          <w:szCs w:val="20"/>
        </w:rPr>
        <w:t>”中的违法行为，且违法主体为依照法律规定实行排污许可管理（重点管理、简化管理）的企业事业单位和其他生产经营者（统称“排污单位”）。</w:t>
      </w:r>
    </w:p>
    <w:p w:rsidR="00E7564C" w:rsidRDefault="00715C75">
      <w:pPr>
        <w:numPr>
          <w:ilvl w:val="0"/>
          <w:numId w:val="1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若本表适用的法律依据发生变化，则适用最新的法律依据。</w:t>
      </w:r>
    </w:p>
    <w:p w:rsidR="00E7564C" w:rsidRDefault="00715C75">
      <w:pPr>
        <w:numPr>
          <w:ilvl w:val="0"/>
          <w:numId w:val="1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自然保护地未纳入生态保护红线区域的，按照自然保护地一般控制区实施裁量。</w:t>
      </w:r>
    </w:p>
    <w:p w:rsidR="00E7564C" w:rsidRDefault="00715C75">
      <w:pPr>
        <w:numPr>
          <w:ilvl w:val="0"/>
          <w:numId w:val="1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违法行为持续时间</w:t>
      </w:r>
      <w:r>
        <w:rPr>
          <w:rFonts w:eastAsia="仿宋_GB2312" w:cs="仿宋" w:hint="eastAsia"/>
          <w:sz w:val="20"/>
          <w:szCs w:val="20"/>
        </w:rPr>
        <w:t>，是指</w:t>
      </w:r>
      <w:r>
        <w:rPr>
          <w:rFonts w:eastAsia="仿宋_GB2312" w:cs="仿宋_GB2312" w:hint="eastAsia"/>
          <w:sz w:val="20"/>
          <w:szCs w:val="20"/>
        </w:rPr>
        <w:t>从违法</w:t>
      </w:r>
      <w:r>
        <w:rPr>
          <w:rFonts w:eastAsia="仿宋_GB2312" w:cs="仿宋_GB2312" w:hint="eastAsia"/>
          <w:sz w:val="20"/>
          <w:szCs w:val="20"/>
        </w:rPr>
        <w:t>行为首次发生之日（含本日）至违法行为完成改正（此后再未发生）之日（含本日）；期间违法行为有间歇、断续状态的，不扣除违法行为中断的时间。</w:t>
      </w:r>
    </w:p>
    <w:p w:rsidR="00E7564C" w:rsidRDefault="00715C75">
      <w:pPr>
        <w:numPr>
          <w:ilvl w:val="0"/>
          <w:numId w:val="1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本表所称的“以上”包括本数，“不足”不包括本数。</w:t>
      </w:r>
    </w:p>
    <w:p w:rsidR="00E7564C" w:rsidRDefault="00715C75">
      <w:pPr>
        <w:numPr>
          <w:ilvl w:val="0"/>
          <w:numId w:val="1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环境违法次数，是指</w:t>
      </w:r>
      <w:r>
        <w:rPr>
          <w:rFonts w:ascii="仿宋_GB2312" w:eastAsia="仿宋_GB2312" w:hAnsi="仿宋_GB2312" w:cs="仿宋_GB2312" w:hint="eastAsia"/>
          <w:szCs w:val="21"/>
        </w:rPr>
        <w:t>自本次违法行为发生之日（含本日）起向前追溯两年内，当事人所有环境违法行为次数之和。其中，本次发现的违法行为计为</w:t>
      </w:r>
      <w:r>
        <w:rPr>
          <w:rFonts w:ascii="仿宋_GB2312" w:eastAsia="仿宋_GB2312" w:hAnsi="仿宋_GB2312" w:cs="仿宋_GB2312" w:hint="eastAsia"/>
          <w:szCs w:val="21"/>
        </w:rPr>
        <w:t>1</w:t>
      </w:r>
      <w:r>
        <w:rPr>
          <w:rFonts w:ascii="仿宋_GB2312" w:eastAsia="仿宋_GB2312" w:hAnsi="仿宋_GB2312" w:cs="仿宋_GB2312" w:hint="eastAsia"/>
          <w:szCs w:val="21"/>
        </w:rPr>
        <w:t>次；历史违法行为以行政处罚决定</w:t>
      </w:r>
      <w:r>
        <w:rPr>
          <w:rFonts w:ascii="仿宋_GB2312" w:eastAsia="仿宋_GB2312" w:hAnsi="仿宋_GB2312" w:cs="仿宋_GB2312" w:hint="eastAsia"/>
          <w:szCs w:val="21"/>
        </w:rPr>
        <w:lastRenderedPageBreak/>
        <w:t>书中载明的违法行为计算（</w:t>
      </w:r>
      <w:r>
        <w:rPr>
          <w:rFonts w:eastAsia="仿宋_GB2312" w:cs="仿宋" w:hint="eastAsia"/>
          <w:sz w:val="20"/>
          <w:szCs w:val="20"/>
        </w:rPr>
        <w:t>两个及以上环境违法行为列入同一份行政处罚决定的，按照实际违法行为数量计算；轻微违法行为被不予行政处罚的，也计入次数）</w:t>
      </w:r>
      <w:r>
        <w:rPr>
          <w:rFonts w:ascii="仿宋_GB2312" w:eastAsia="仿宋_GB2312" w:hAnsi="仿宋_GB2312" w:cs="仿宋_GB2312" w:hint="eastAsia"/>
          <w:szCs w:val="21"/>
        </w:rPr>
        <w:t>，时间以行政处罚决定书（或</w:t>
      </w:r>
      <w:r>
        <w:rPr>
          <w:rFonts w:ascii="仿宋_GB2312" w:eastAsia="仿宋_GB2312" w:hAnsi="仿宋_GB2312" w:cs="仿宋_GB2312" w:hint="eastAsia"/>
          <w:szCs w:val="21"/>
        </w:rPr>
        <w:t>不予行政处罚决定书）盖章日期为准。</w:t>
      </w:r>
    </w:p>
    <w:p w:rsidR="00E7564C" w:rsidRDefault="00715C75">
      <w:pPr>
        <w:numPr>
          <w:ilvl w:val="0"/>
          <w:numId w:val="1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15"/>
        </w:numPr>
        <w:spacing w:line="300" w:lineRule="exact"/>
        <w:ind w:hanging="845"/>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w:t>
      </w:r>
      <w:r>
        <w:rPr>
          <w:rFonts w:eastAsia="仿宋_GB2312" w:cs="仿宋_GB2312" w:hint="eastAsia"/>
          <w:sz w:val="20"/>
          <w:szCs w:val="20"/>
        </w:rPr>
        <w:t>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15"/>
        </w:numPr>
        <w:spacing w:line="300" w:lineRule="exact"/>
        <w:ind w:hanging="845"/>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w:t>
      </w:r>
      <w:r>
        <w:rPr>
          <w:rFonts w:eastAsia="仿宋_GB2312" w:cs="仿宋_GB2312" w:hint="eastAsia"/>
          <w:sz w:val="20"/>
          <w:szCs w:val="20"/>
        </w:rPr>
        <w:t>，且已及时改正。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15"/>
        </w:numPr>
        <w:spacing w:line="300" w:lineRule="exact"/>
        <w:ind w:hanging="845"/>
        <w:rPr>
          <w:rFonts w:eastAsia="仿宋_GB2312" w:cs="仿宋_GB2312"/>
          <w:sz w:val="20"/>
          <w:szCs w:val="20"/>
        </w:rPr>
      </w:pPr>
      <w:r>
        <w:rPr>
          <w:rFonts w:eastAsia="仿宋_GB2312" w:cs="仿宋_GB2312" w:hint="eastAsia"/>
          <w:sz w:val="20"/>
          <w:szCs w:val="20"/>
        </w:rPr>
        <w:t>“对周边生产经营、生活造成较大影响”常体现为（下列之一）：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14"/>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 w:cs="仿宋"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3-2 </w:t>
      </w:r>
      <w:r>
        <w:rPr>
          <w:rFonts w:eastAsia="仿宋_GB2312" w:cs="仿宋_GB2312" w:hint="eastAsia"/>
          <w:bCs/>
          <w:sz w:val="32"/>
          <w:szCs w:val="32"/>
        </w:rPr>
        <w:t>“污染物排放口位置或者数量不符合排污许可证</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规定”违法行为行政处罚裁量表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849"/>
        <w:gridCol w:w="1617"/>
        <w:gridCol w:w="3204"/>
        <w:gridCol w:w="1060"/>
      </w:tblGrid>
      <w:tr w:rsidR="00E7564C">
        <w:trPr>
          <w:cantSplit/>
          <w:trHeight w:val="430"/>
        </w:trPr>
        <w:tc>
          <w:tcPr>
            <w:tcW w:w="78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184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273"/>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1</w:t>
            </w:r>
          </w:p>
        </w:tc>
        <w:tc>
          <w:tcPr>
            <w:tcW w:w="184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排污单位管理</w:t>
            </w:r>
          </w:p>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类别</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简化管理</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0%</w:t>
            </w:r>
          </w:p>
        </w:tc>
      </w:tr>
      <w:tr w:rsidR="00E7564C">
        <w:trPr>
          <w:cantSplit/>
          <w:trHeight w:val="251"/>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重点管理</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13%</w:t>
            </w:r>
          </w:p>
        </w:tc>
      </w:tr>
      <w:tr w:rsidR="00E7564C">
        <w:trPr>
          <w:cantSplit/>
          <w:trHeight w:val="358"/>
        </w:trPr>
        <w:tc>
          <w:tcPr>
            <w:tcW w:w="789"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jc w:val="center"/>
              <w:rPr>
                <w:rFonts w:ascii="宋体" w:hAnsi="宋体" w:cs="宋体"/>
                <w:bCs/>
                <w:szCs w:val="21"/>
              </w:rPr>
            </w:pPr>
            <w:r>
              <w:rPr>
                <w:rFonts w:ascii="宋体" w:hAnsi="宋体" w:cs="宋体" w:hint="eastAsia"/>
                <w:bCs/>
                <w:szCs w:val="21"/>
              </w:rPr>
              <w:t>2</w:t>
            </w:r>
          </w:p>
        </w:tc>
        <w:tc>
          <w:tcPr>
            <w:tcW w:w="1849"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jc w:val="center"/>
              <w:rPr>
                <w:rFonts w:ascii="宋体" w:hAnsi="宋体" w:cs="宋体"/>
                <w:bCs/>
                <w:szCs w:val="21"/>
              </w:rPr>
            </w:pPr>
            <w:r>
              <w:rPr>
                <w:rFonts w:ascii="宋体" w:hAnsi="宋体" w:cs="宋体" w:hint="eastAsia"/>
                <w:bCs/>
                <w:szCs w:val="21"/>
              </w:rPr>
              <w:t>违法行为类别</w:t>
            </w:r>
          </w:p>
        </w:tc>
        <w:tc>
          <w:tcPr>
            <w:tcW w:w="1617"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仅污染物排放口位置不符合规定</w:t>
            </w:r>
          </w:p>
        </w:tc>
        <w:tc>
          <w:tcPr>
            <w:tcW w:w="320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一般排污口位置不符合规定</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0%</w:t>
            </w:r>
          </w:p>
        </w:tc>
      </w:tr>
      <w:tr w:rsidR="00E7564C">
        <w:trPr>
          <w:cantSplit/>
          <w:trHeight w:val="358"/>
        </w:trPr>
        <w:tc>
          <w:tcPr>
            <w:tcW w:w="789"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left w:val="single" w:sz="4" w:space="0" w:color="auto"/>
              <w:right w:val="single" w:sz="4" w:space="0" w:color="auto"/>
            </w:tcBorders>
            <w:vAlign w:val="center"/>
          </w:tcPr>
          <w:p w:rsidR="00E7564C" w:rsidRDefault="00E7564C">
            <w:pPr>
              <w:widowControl/>
              <w:spacing w:line="300" w:lineRule="exact"/>
              <w:jc w:val="center"/>
              <w:rPr>
                <w:rFonts w:ascii="宋体" w:hAnsi="宋体" w:cs="宋体"/>
                <w:bCs/>
                <w:szCs w:val="21"/>
              </w:rPr>
            </w:pPr>
          </w:p>
        </w:tc>
        <w:tc>
          <w:tcPr>
            <w:tcW w:w="1617"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textAlignment w:val="center"/>
              <w:rPr>
                <w:rFonts w:ascii="宋体" w:hAnsi="宋体" w:cs="宋体"/>
                <w:bCs/>
                <w:szCs w:val="21"/>
              </w:rPr>
            </w:pPr>
          </w:p>
        </w:tc>
        <w:tc>
          <w:tcPr>
            <w:tcW w:w="320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主要排污口位置不符合规定</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8%</w:t>
            </w:r>
          </w:p>
        </w:tc>
      </w:tr>
      <w:tr w:rsidR="00E7564C">
        <w:trPr>
          <w:cantSplit/>
          <w:trHeight w:val="358"/>
        </w:trPr>
        <w:tc>
          <w:tcPr>
            <w:tcW w:w="789"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left w:val="single" w:sz="4" w:space="0" w:color="auto"/>
              <w:right w:val="single" w:sz="4" w:space="0" w:color="auto"/>
            </w:tcBorders>
            <w:vAlign w:val="center"/>
          </w:tcPr>
          <w:p w:rsidR="00E7564C" w:rsidRDefault="00E7564C">
            <w:pPr>
              <w:widowControl/>
              <w:spacing w:line="300" w:lineRule="exact"/>
              <w:jc w:val="center"/>
              <w:rPr>
                <w:rFonts w:ascii="宋体" w:hAnsi="宋体" w:cs="宋体"/>
                <w:bCs/>
                <w:szCs w:val="21"/>
              </w:rPr>
            </w:pPr>
          </w:p>
        </w:tc>
        <w:tc>
          <w:tcPr>
            <w:tcW w:w="1617" w:type="dxa"/>
            <w:vMerge w:val="restart"/>
            <w:tcBorders>
              <w:left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仅污染物排放口数量不符合规定</w:t>
            </w:r>
          </w:p>
        </w:tc>
        <w:tc>
          <w:tcPr>
            <w:tcW w:w="320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违规设置的排放口数量为</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个</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0%</w:t>
            </w:r>
          </w:p>
        </w:tc>
      </w:tr>
      <w:tr w:rsidR="00E7564C">
        <w:trPr>
          <w:cantSplit/>
          <w:trHeight w:val="358"/>
        </w:trPr>
        <w:tc>
          <w:tcPr>
            <w:tcW w:w="789"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left w:val="single" w:sz="4" w:space="0" w:color="auto"/>
              <w:right w:val="single" w:sz="4" w:space="0" w:color="auto"/>
            </w:tcBorders>
            <w:vAlign w:val="center"/>
          </w:tcPr>
          <w:p w:rsidR="00E7564C" w:rsidRDefault="00E7564C">
            <w:pPr>
              <w:widowControl/>
              <w:spacing w:line="300" w:lineRule="exact"/>
              <w:jc w:val="center"/>
              <w:rPr>
                <w:rFonts w:ascii="宋体" w:hAnsi="宋体" w:cs="宋体"/>
                <w:bCs/>
                <w:szCs w:val="21"/>
              </w:rPr>
            </w:pPr>
          </w:p>
        </w:tc>
        <w:tc>
          <w:tcPr>
            <w:tcW w:w="1617"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textAlignment w:val="center"/>
              <w:rPr>
                <w:rFonts w:ascii="宋体" w:hAnsi="宋体" w:cs="宋体"/>
                <w:bCs/>
                <w:szCs w:val="21"/>
              </w:rPr>
            </w:pPr>
          </w:p>
        </w:tc>
        <w:tc>
          <w:tcPr>
            <w:tcW w:w="320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违规设置的排放口数量</w:t>
            </w:r>
            <w:r>
              <w:rPr>
                <w:rFonts w:ascii="宋体" w:hAnsi="宋体" w:cs="宋体" w:hint="eastAsia"/>
                <w:bCs/>
                <w:szCs w:val="21"/>
              </w:rPr>
              <w:t>3</w:t>
            </w:r>
            <w:r>
              <w:rPr>
                <w:rFonts w:ascii="宋体" w:hAnsi="宋体" w:cs="宋体" w:hint="eastAsia"/>
                <w:bCs/>
                <w:szCs w:val="21"/>
              </w:rPr>
              <w:t>个以上</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8%</w:t>
            </w:r>
          </w:p>
        </w:tc>
      </w:tr>
      <w:tr w:rsidR="00E7564C">
        <w:trPr>
          <w:cantSplit/>
          <w:trHeight w:val="527"/>
        </w:trPr>
        <w:tc>
          <w:tcPr>
            <w:tcW w:w="789"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left w:val="single" w:sz="4" w:space="0" w:color="auto"/>
              <w:right w:val="single" w:sz="4" w:space="0" w:color="auto"/>
            </w:tcBorders>
            <w:vAlign w:val="center"/>
          </w:tcPr>
          <w:p w:rsidR="00E7564C" w:rsidRDefault="00E7564C">
            <w:pPr>
              <w:widowControl/>
              <w:spacing w:line="300" w:lineRule="exact"/>
              <w:jc w:val="center"/>
              <w:rPr>
                <w:rFonts w:ascii="宋体" w:hAnsi="宋体" w:cs="宋体"/>
                <w:bCs/>
                <w:szCs w:val="21"/>
              </w:rPr>
            </w:pPr>
          </w:p>
        </w:tc>
        <w:tc>
          <w:tcPr>
            <w:tcW w:w="4821" w:type="dxa"/>
            <w:gridSpan w:val="2"/>
            <w:tcBorders>
              <w:top w:val="single" w:sz="4" w:space="0" w:color="auto"/>
              <w:left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污染物排放口数量、位置均不符合规定</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8%</w:t>
            </w:r>
          </w:p>
        </w:tc>
      </w:tr>
      <w:tr w:rsidR="00E7564C">
        <w:trPr>
          <w:cantSplit/>
          <w:trHeight w:val="252"/>
        </w:trPr>
        <w:tc>
          <w:tcPr>
            <w:tcW w:w="789" w:type="dxa"/>
            <w:vMerge w:val="restart"/>
            <w:tcBorders>
              <w:left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3</w:t>
            </w:r>
          </w:p>
        </w:tc>
        <w:tc>
          <w:tcPr>
            <w:tcW w:w="1849" w:type="dxa"/>
            <w:vMerge w:val="restart"/>
            <w:tcBorders>
              <w:left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排放污染物种类</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kern w:val="0"/>
                <w:szCs w:val="21"/>
              </w:rPr>
              <w:t>尚未排放污染物</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kern w:val="0"/>
                <w:szCs w:val="21"/>
              </w:rPr>
              <w:t>0%</w:t>
            </w:r>
          </w:p>
        </w:tc>
      </w:tr>
      <w:tr w:rsidR="00E7564C">
        <w:trPr>
          <w:cantSplit/>
          <w:trHeight w:val="245"/>
        </w:trPr>
        <w:tc>
          <w:tcPr>
            <w:tcW w:w="789"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bCs/>
                <w:szCs w:val="21"/>
              </w:rPr>
            </w:pPr>
          </w:p>
        </w:tc>
        <w:tc>
          <w:tcPr>
            <w:tcW w:w="1849" w:type="dxa"/>
            <w:vMerge/>
            <w:tcBorders>
              <w:left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kern w:val="0"/>
                <w:szCs w:val="21"/>
              </w:rPr>
              <w:t>排放有毒有害污染物以外的其他污染物</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kern w:val="0"/>
                <w:szCs w:val="21"/>
              </w:rPr>
              <w:t>6%</w:t>
            </w:r>
          </w:p>
        </w:tc>
      </w:tr>
      <w:tr w:rsidR="00E7564C">
        <w:trPr>
          <w:cantSplit/>
          <w:trHeight w:val="358"/>
        </w:trPr>
        <w:tc>
          <w:tcPr>
            <w:tcW w:w="789"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kern w:val="0"/>
                <w:szCs w:val="21"/>
              </w:rPr>
              <w:t>排放有毒有害污染物</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kern w:val="0"/>
                <w:szCs w:val="21"/>
              </w:rPr>
              <w:t>16%</w:t>
            </w:r>
          </w:p>
        </w:tc>
      </w:tr>
      <w:tr w:rsidR="00E7564C">
        <w:trPr>
          <w:cantSplit/>
          <w:trHeight w:val="358"/>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4</w:t>
            </w:r>
          </w:p>
        </w:tc>
        <w:tc>
          <w:tcPr>
            <w:tcW w:w="184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违法行为持续</w:t>
            </w:r>
          </w:p>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时间</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不足</w:t>
            </w:r>
            <w:r>
              <w:rPr>
                <w:rFonts w:ascii="宋体" w:hAnsi="宋体" w:cs="宋体" w:hint="eastAsia"/>
                <w:bCs/>
                <w:szCs w:val="21"/>
              </w:rPr>
              <w:t>3</w:t>
            </w:r>
            <w:r>
              <w:rPr>
                <w:rFonts w:ascii="宋体" w:hAnsi="宋体" w:cs="宋体" w:hint="eastAsia"/>
                <w:bCs/>
                <w:szCs w:val="21"/>
              </w:rPr>
              <w:t>个月</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0%</w:t>
            </w:r>
          </w:p>
        </w:tc>
      </w:tr>
      <w:tr w:rsidR="00E7564C">
        <w:trPr>
          <w:cantSplit/>
          <w:trHeight w:val="358"/>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3</w:t>
            </w:r>
            <w:r>
              <w:rPr>
                <w:rFonts w:ascii="宋体" w:hAnsi="宋体" w:cs="宋体" w:hint="eastAsia"/>
                <w:bCs/>
                <w:szCs w:val="21"/>
              </w:rPr>
              <w:t>个月以上，不足</w:t>
            </w:r>
            <w:r>
              <w:rPr>
                <w:rFonts w:ascii="宋体" w:hAnsi="宋体" w:cs="宋体" w:hint="eastAsia"/>
                <w:bCs/>
                <w:szCs w:val="21"/>
              </w:rPr>
              <w:t>6</w:t>
            </w:r>
            <w:r>
              <w:rPr>
                <w:rFonts w:ascii="宋体" w:hAnsi="宋体" w:cs="宋体" w:hint="eastAsia"/>
                <w:bCs/>
                <w:szCs w:val="21"/>
              </w:rPr>
              <w:t>个月</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4%</w:t>
            </w:r>
          </w:p>
        </w:tc>
      </w:tr>
      <w:tr w:rsidR="00E7564C">
        <w:trPr>
          <w:cantSplit/>
          <w:trHeight w:val="358"/>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6</w:t>
            </w:r>
            <w:r>
              <w:rPr>
                <w:rFonts w:ascii="宋体" w:hAnsi="宋体" w:cs="宋体" w:hint="eastAsia"/>
                <w:bCs/>
                <w:szCs w:val="21"/>
              </w:rPr>
              <w:t>个月以上，不足</w:t>
            </w:r>
            <w:r>
              <w:rPr>
                <w:rFonts w:ascii="宋体" w:hAnsi="宋体" w:cs="宋体" w:hint="eastAsia"/>
                <w:bCs/>
                <w:szCs w:val="21"/>
              </w:rPr>
              <w:t>12</w:t>
            </w:r>
            <w:r>
              <w:rPr>
                <w:rFonts w:ascii="宋体" w:hAnsi="宋体" w:cs="宋体" w:hint="eastAsia"/>
                <w:bCs/>
                <w:szCs w:val="21"/>
              </w:rPr>
              <w:t>个月</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10%</w:t>
            </w:r>
          </w:p>
        </w:tc>
      </w:tr>
      <w:tr w:rsidR="00E7564C">
        <w:trPr>
          <w:cantSplit/>
          <w:trHeight w:val="358"/>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12</w:t>
            </w:r>
            <w:r>
              <w:rPr>
                <w:rFonts w:ascii="宋体" w:hAnsi="宋体" w:cs="宋体" w:hint="eastAsia"/>
                <w:bCs/>
                <w:szCs w:val="21"/>
              </w:rPr>
              <w:t>个月以上</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20%</w:t>
            </w:r>
          </w:p>
        </w:tc>
      </w:tr>
      <w:tr w:rsidR="00E7564C">
        <w:trPr>
          <w:cantSplit/>
          <w:trHeight w:val="90"/>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5</w:t>
            </w:r>
          </w:p>
        </w:tc>
        <w:tc>
          <w:tcPr>
            <w:tcW w:w="184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建设项目地点</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在生态保护红线区域外</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0%</w:t>
            </w:r>
          </w:p>
        </w:tc>
      </w:tr>
      <w:tr w:rsidR="00E7564C">
        <w:trPr>
          <w:cantSplit/>
          <w:trHeight w:val="90"/>
        </w:trPr>
        <w:tc>
          <w:tcPr>
            <w:tcW w:w="789"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bCs/>
                <w:szCs w:val="21"/>
              </w:rPr>
            </w:pPr>
          </w:p>
        </w:tc>
        <w:tc>
          <w:tcPr>
            <w:tcW w:w="1849"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7%</w:t>
            </w:r>
          </w:p>
        </w:tc>
      </w:tr>
      <w:tr w:rsidR="00E7564C">
        <w:trPr>
          <w:cantSplit/>
          <w:trHeight w:val="380"/>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在自然保护地核心保护区</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19%</w:t>
            </w:r>
          </w:p>
        </w:tc>
      </w:tr>
      <w:tr w:rsidR="00E7564C">
        <w:trPr>
          <w:cantSplit/>
          <w:trHeight w:val="358"/>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6</w:t>
            </w:r>
          </w:p>
        </w:tc>
        <w:tc>
          <w:tcPr>
            <w:tcW w:w="184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环境违法次数</w:t>
            </w:r>
          </w:p>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（两年内，含本次）</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1</w:t>
            </w:r>
            <w:r>
              <w:rPr>
                <w:rFonts w:ascii="宋体" w:hAnsi="宋体" w:cs="宋体" w:hint="eastAsia"/>
                <w:bCs/>
                <w:szCs w:val="21"/>
              </w:rPr>
              <w:t>次</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kern w:val="0"/>
                <w:szCs w:val="21"/>
              </w:rPr>
              <w:t>0%</w:t>
            </w:r>
          </w:p>
        </w:tc>
      </w:tr>
      <w:tr w:rsidR="00E7564C">
        <w:trPr>
          <w:cantSplit/>
          <w:trHeight w:val="372"/>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2</w:t>
            </w:r>
            <w:r>
              <w:rPr>
                <w:rFonts w:ascii="宋体" w:hAnsi="宋体" w:cs="宋体" w:hint="eastAsia"/>
                <w:bCs/>
                <w:szCs w:val="21"/>
              </w:rPr>
              <w:t>次</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kern w:val="0"/>
                <w:szCs w:val="21"/>
              </w:rPr>
              <w:t>4%</w:t>
            </w:r>
          </w:p>
        </w:tc>
      </w:tr>
      <w:tr w:rsidR="00E7564C">
        <w:trPr>
          <w:cantSplit/>
          <w:trHeight w:val="358"/>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3</w:t>
            </w:r>
            <w:r>
              <w:rPr>
                <w:rFonts w:ascii="宋体" w:hAnsi="宋体" w:cs="宋体" w:hint="eastAsia"/>
                <w:bCs/>
                <w:szCs w:val="21"/>
              </w:rPr>
              <w:t>次</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kern w:val="0"/>
                <w:szCs w:val="21"/>
              </w:rPr>
              <w:t>10%</w:t>
            </w:r>
          </w:p>
        </w:tc>
      </w:tr>
      <w:tr w:rsidR="00E7564C">
        <w:trPr>
          <w:cantSplit/>
          <w:trHeight w:val="358"/>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4</w:t>
            </w:r>
            <w:r>
              <w:rPr>
                <w:rFonts w:ascii="宋体" w:hAnsi="宋体" w:cs="宋体" w:hint="eastAsia"/>
                <w:bCs/>
                <w:szCs w:val="21"/>
              </w:rPr>
              <w:t>次以上</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18%</w:t>
            </w:r>
          </w:p>
        </w:tc>
      </w:tr>
      <w:tr w:rsidR="00E7564C">
        <w:trPr>
          <w:cantSplit/>
          <w:trHeight w:val="90"/>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Cs/>
                <w:szCs w:val="21"/>
              </w:rPr>
            </w:pPr>
            <w:r>
              <w:rPr>
                <w:rFonts w:ascii="宋体" w:hAnsi="宋体" w:cs="宋体" w:hint="eastAsia"/>
                <w:bCs/>
                <w:szCs w:val="21"/>
              </w:rPr>
              <w:t>7</w:t>
            </w:r>
          </w:p>
        </w:tc>
        <w:tc>
          <w:tcPr>
            <w:tcW w:w="184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rPr>
                <w:rFonts w:ascii="宋体" w:hAnsi="宋体" w:cs="宋体"/>
                <w:bCs/>
                <w:szCs w:val="21"/>
              </w:rPr>
            </w:pPr>
            <w:r>
              <w:rPr>
                <w:rFonts w:ascii="宋体" w:hAnsi="宋体" w:cs="宋体" w:hint="eastAsia"/>
                <w:kern w:val="0"/>
                <w:szCs w:val="21"/>
              </w:rPr>
              <w:t>对周边居民、单位等的影响</w:t>
            </w: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304"/>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304"/>
        </w:trPr>
        <w:tc>
          <w:tcPr>
            <w:tcW w:w="78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Cs/>
                <w:szCs w:val="21"/>
              </w:rPr>
            </w:pPr>
          </w:p>
        </w:tc>
        <w:tc>
          <w:tcPr>
            <w:tcW w:w="4821"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16"/>
        </w:numPr>
        <w:overflowPunct w:val="0"/>
        <w:topLinePunct/>
        <w:adjustRightInd w:val="0"/>
        <w:snapToGrid w:val="0"/>
        <w:spacing w:line="300" w:lineRule="exact"/>
        <w:ind w:leftChars="-200" w:left="-2" w:hangingChars="209" w:hanging="418"/>
        <w:rPr>
          <w:rFonts w:eastAsia="仿宋_GB2312" w:cs="仿宋_GB2312"/>
          <w:bCs/>
          <w:sz w:val="20"/>
          <w:szCs w:val="20"/>
        </w:rPr>
      </w:pPr>
      <w:r>
        <w:rPr>
          <w:rFonts w:eastAsia="仿宋_GB2312" w:cs="仿宋_GB2312" w:hint="eastAsia"/>
          <w:bCs/>
          <w:sz w:val="20"/>
          <w:szCs w:val="20"/>
        </w:rPr>
        <w:t>本表适用于《排污许可管理条例》第三十六条第一项规定的</w:t>
      </w:r>
      <w:r>
        <w:rPr>
          <w:rFonts w:eastAsia="仿宋" w:cs="仿宋" w:hint="eastAsia"/>
          <w:bCs/>
          <w:sz w:val="20"/>
          <w:szCs w:val="20"/>
        </w:rPr>
        <w:t>“</w:t>
      </w:r>
      <w:r>
        <w:rPr>
          <w:rFonts w:eastAsia="楷体_GB2312" w:cs="楷体_GB2312" w:hint="eastAsia"/>
          <w:bCs/>
          <w:sz w:val="20"/>
          <w:szCs w:val="20"/>
        </w:rPr>
        <w:t>违反本条例规定，排污单位有下列行为之一的，由生态环境主管部门责令改正，处</w:t>
      </w:r>
      <w:r>
        <w:rPr>
          <w:rFonts w:eastAsia="楷体_GB2312" w:cs="楷体_GB2312" w:hint="eastAsia"/>
          <w:bCs/>
          <w:sz w:val="20"/>
          <w:szCs w:val="20"/>
        </w:rPr>
        <w:t>2</w:t>
      </w:r>
      <w:r>
        <w:rPr>
          <w:rFonts w:eastAsia="楷体_GB2312" w:cs="楷体_GB2312" w:hint="eastAsia"/>
          <w:bCs/>
          <w:sz w:val="20"/>
          <w:szCs w:val="20"/>
        </w:rPr>
        <w:t>万元以上</w:t>
      </w:r>
      <w:r>
        <w:rPr>
          <w:rFonts w:eastAsia="楷体_GB2312" w:cs="楷体_GB2312" w:hint="eastAsia"/>
          <w:bCs/>
          <w:sz w:val="20"/>
          <w:szCs w:val="20"/>
        </w:rPr>
        <w:t>20</w:t>
      </w:r>
      <w:r>
        <w:rPr>
          <w:rFonts w:eastAsia="楷体_GB2312" w:cs="楷体_GB2312" w:hint="eastAsia"/>
          <w:bCs/>
          <w:sz w:val="20"/>
          <w:szCs w:val="20"/>
        </w:rPr>
        <w:t>万元以下的罚款；拒不改正的，责令停产整治：</w:t>
      </w:r>
      <w:bookmarkStart w:id="7" w:name="tiao_36_kuan_1_xiang_1"/>
      <w:bookmarkEnd w:id="7"/>
      <w:r>
        <w:rPr>
          <w:rFonts w:eastAsia="楷体_GB2312" w:cs="楷体_GB2312" w:hint="eastAsia"/>
          <w:bCs/>
          <w:sz w:val="20"/>
          <w:szCs w:val="20"/>
        </w:rPr>
        <w:t>（一）污染物排放口位置或者数量不符合排污许可证规定</w:t>
      </w:r>
      <w:r>
        <w:rPr>
          <w:rFonts w:eastAsia="仿宋" w:cs="仿宋" w:hint="eastAsia"/>
          <w:bCs/>
          <w:sz w:val="20"/>
          <w:szCs w:val="20"/>
        </w:rPr>
        <w:t>”</w:t>
      </w:r>
      <w:r>
        <w:rPr>
          <w:rFonts w:eastAsia="仿宋_GB2312" w:cs="仿宋" w:hint="eastAsia"/>
          <w:bCs/>
          <w:sz w:val="20"/>
          <w:szCs w:val="20"/>
        </w:rPr>
        <w:t>中的违法行为，且</w:t>
      </w:r>
      <w:r>
        <w:rPr>
          <w:rFonts w:eastAsia="仿宋_GB2312" w:cs="仿宋_GB2312" w:hint="eastAsia"/>
          <w:bCs/>
          <w:sz w:val="20"/>
          <w:szCs w:val="20"/>
        </w:rPr>
        <w:t>违法主体为依照法律规定实行排污许可管理（重点管理、简化管理）的企业事业单位和其他生产经营者。</w:t>
      </w:r>
    </w:p>
    <w:p w:rsidR="00E7564C" w:rsidRDefault="00715C75">
      <w:pPr>
        <w:numPr>
          <w:ilvl w:val="0"/>
          <w:numId w:val="16"/>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若本表适用的法律依据发生变化，则适用最新的法律依据。</w:t>
      </w:r>
    </w:p>
    <w:p w:rsidR="00E7564C" w:rsidRDefault="00715C75">
      <w:pPr>
        <w:numPr>
          <w:ilvl w:val="0"/>
          <w:numId w:val="16"/>
        </w:numPr>
        <w:spacing w:line="300" w:lineRule="exact"/>
        <w:ind w:left="0"/>
        <w:rPr>
          <w:rFonts w:eastAsia="仿宋_GB2312" w:cs="仿宋_GB2312"/>
          <w:sz w:val="20"/>
          <w:szCs w:val="20"/>
        </w:rPr>
      </w:pPr>
      <w:r>
        <w:rPr>
          <w:rFonts w:eastAsia="仿宋_GB2312" w:cs="仿宋_GB2312" w:hint="eastAsia"/>
          <w:sz w:val="20"/>
          <w:szCs w:val="20"/>
        </w:rPr>
        <w:t>自然保护地未纳入生态保护红线区域的，按照自然保护地一般控制区实施裁量。</w:t>
      </w:r>
    </w:p>
    <w:p w:rsidR="00E7564C" w:rsidRDefault="00715C75">
      <w:pPr>
        <w:numPr>
          <w:ilvl w:val="0"/>
          <w:numId w:val="16"/>
        </w:numPr>
        <w:spacing w:line="300" w:lineRule="exact"/>
        <w:ind w:left="5"/>
        <w:rPr>
          <w:rFonts w:eastAsia="仿宋_GB2312" w:cs="仿宋_GB2312"/>
          <w:sz w:val="20"/>
          <w:szCs w:val="20"/>
        </w:rPr>
      </w:pPr>
      <w:r>
        <w:rPr>
          <w:rFonts w:eastAsia="仿宋_GB2312" w:cs="仿宋_GB2312" w:hint="eastAsia"/>
          <w:sz w:val="20"/>
          <w:szCs w:val="20"/>
        </w:rPr>
        <w:lastRenderedPageBreak/>
        <w:t>违法行为持续时间，从当事人</w:t>
      </w:r>
      <w:r>
        <w:rPr>
          <w:rFonts w:eastAsia="仿宋_GB2312" w:cs="仿宋" w:hint="eastAsia"/>
          <w:bCs/>
          <w:sz w:val="20"/>
          <w:szCs w:val="20"/>
        </w:rPr>
        <w:t>违法设置的排污口首次排污之日（含本日）</w:t>
      </w:r>
      <w:r>
        <w:rPr>
          <w:rFonts w:eastAsia="仿宋_GB2312" w:cs="仿宋_GB2312" w:hint="eastAsia"/>
          <w:sz w:val="20"/>
          <w:szCs w:val="20"/>
        </w:rPr>
        <w:t>至违法行为完成改正（此后再未发生</w:t>
      </w:r>
      <w:r>
        <w:rPr>
          <w:rFonts w:eastAsia="仿宋_GB2312" w:cs="仿宋_GB2312" w:hint="eastAsia"/>
          <w:sz w:val="20"/>
          <w:szCs w:val="20"/>
        </w:rPr>
        <w:t>）之日（含本日）；期间违法行为有间歇、断续状态的，不扣除违法行为中断的时间。</w:t>
      </w:r>
    </w:p>
    <w:p w:rsidR="00E7564C" w:rsidRDefault="00715C75">
      <w:pPr>
        <w:numPr>
          <w:ilvl w:val="0"/>
          <w:numId w:val="16"/>
        </w:numPr>
        <w:spacing w:line="300" w:lineRule="exact"/>
        <w:ind w:left="0"/>
        <w:rPr>
          <w:rFonts w:eastAsia="仿宋_GB2312" w:cs="仿宋_GB2312"/>
          <w:sz w:val="20"/>
          <w:szCs w:val="20"/>
        </w:rPr>
      </w:pPr>
      <w:r>
        <w:rPr>
          <w:rFonts w:eastAsia="仿宋_GB2312" w:cs="仿宋_GB2312" w:hint="eastAsia"/>
          <w:sz w:val="20"/>
          <w:szCs w:val="20"/>
        </w:rPr>
        <w:t>本表所称的“以上”包括本数，“不足”不包括本数。</w:t>
      </w:r>
    </w:p>
    <w:p w:rsidR="00E7564C" w:rsidRDefault="00715C75">
      <w:pPr>
        <w:numPr>
          <w:ilvl w:val="0"/>
          <w:numId w:val="16"/>
        </w:numPr>
        <w:spacing w:line="300" w:lineRule="exact"/>
        <w:ind w:left="0"/>
        <w:rPr>
          <w:rFonts w:eastAsia="仿宋_GB2312"/>
          <w:sz w:val="20"/>
          <w:szCs w:val="20"/>
        </w:rPr>
      </w:pPr>
      <w:r>
        <w:rPr>
          <w:rFonts w:eastAsia="仿宋_GB2312" w:cs="仿宋_GB2312" w:hint="eastAsia"/>
          <w:sz w:val="20"/>
          <w:szCs w:val="20"/>
        </w:rPr>
        <w:t>环境违法次数，是指</w:t>
      </w:r>
      <w:r>
        <w:rPr>
          <w:rFonts w:ascii="仿宋_GB2312" w:eastAsia="仿宋_GB2312" w:hAnsi="仿宋_GB2312" w:cs="仿宋_GB2312" w:hint="eastAsia"/>
          <w:szCs w:val="21"/>
        </w:rPr>
        <w:t>自本次违法行为发生之日（含本日）起向前追溯两年内，当事人所有环境违法行为次数之和。其中，本次发现的违法行为计为</w:t>
      </w:r>
      <w:r>
        <w:rPr>
          <w:rFonts w:ascii="仿宋_GB2312" w:eastAsia="仿宋_GB2312" w:hAnsi="仿宋_GB2312" w:cs="仿宋_GB2312" w:hint="eastAsia"/>
          <w:szCs w:val="21"/>
        </w:rPr>
        <w:t>1</w:t>
      </w:r>
      <w:r>
        <w:rPr>
          <w:rFonts w:ascii="仿宋_GB2312" w:eastAsia="仿宋_GB2312" w:hAnsi="仿宋_GB2312" w:cs="仿宋_GB2312" w:hint="eastAsia"/>
          <w:szCs w:val="21"/>
        </w:rPr>
        <w:t>次；历史违法行为以行政处罚决定书中载明的违法行为计算（</w:t>
      </w:r>
      <w:r>
        <w:rPr>
          <w:rFonts w:eastAsia="仿宋_GB2312" w:cs="仿宋" w:hint="eastAsia"/>
          <w:sz w:val="20"/>
          <w:szCs w:val="20"/>
        </w:rPr>
        <w:t>两个及以上环境违法行为列入同一份行政处罚决定的，按照实际违法行为数量计算；轻微违法行为被不予行政处罚的，也计入次数）</w:t>
      </w:r>
      <w:r>
        <w:rPr>
          <w:rFonts w:ascii="仿宋_GB2312" w:eastAsia="仿宋_GB2312" w:hAnsi="仿宋_GB2312" w:cs="仿宋_GB2312" w:hint="eastAsia"/>
          <w:szCs w:val="21"/>
        </w:rPr>
        <w:t>，时间以行政处罚决定书（或不予行政处罚决定书）盖章日期为准。</w:t>
      </w:r>
    </w:p>
    <w:p w:rsidR="00E7564C" w:rsidRDefault="00715C75">
      <w:pPr>
        <w:widowControl/>
        <w:numPr>
          <w:ilvl w:val="0"/>
          <w:numId w:val="16"/>
        </w:numPr>
        <w:spacing w:line="300" w:lineRule="exact"/>
        <w:ind w:left="0"/>
        <w:rPr>
          <w:rFonts w:eastAsia="仿宋_GB2312" w:cs="仿宋_GB2312"/>
          <w:sz w:val="20"/>
          <w:szCs w:val="20"/>
        </w:rPr>
      </w:pPr>
      <w:r>
        <w:rPr>
          <w:rFonts w:eastAsia="仿宋_GB2312" w:cs="仿宋_GB2312" w:hint="eastAsia"/>
          <w:kern w:val="0"/>
          <w:sz w:val="20"/>
          <w:szCs w:val="20"/>
        </w:rPr>
        <w:t>对周边居民、单位等的影</w:t>
      </w:r>
      <w:r>
        <w:rPr>
          <w:rFonts w:eastAsia="仿宋_GB2312" w:cs="仿宋_GB2312" w:hint="eastAsia"/>
          <w:kern w:val="0"/>
          <w:sz w:val="20"/>
          <w:szCs w:val="20"/>
        </w:rPr>
        <w:t>响</w:t>
      </w:r>
      <w:r>
        <w:rPr>
          <w:rFonts w:eastAsia="仿宋_GB2312" w:cs="仿宋_GB2312" w:hint="eastAsia"/>
          <w:sz w:val="20"/>
          <w:szCs w:val="20"/>
        </w:rPr>
        <w:t>，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17"/>
        </w:numPr>
        <w:spacing w:line="300" w:lineRule="exact"/>
        <w:ind w:hanging="845"/>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w:t>
      </w:r>
      <w:r>
        <w:rPr>
          <w:rFonts w:eastAsia="仿宋_GB2312" w:cs="仿宋_GB2312" w:hint="eastAsia"/>
          <w:sz w:val="20"/>
          <w:szCs w:val="20"/>
        </w:rPr>
        <w:t>。例如，违法行为发生区域较小且局限在当事人生产经营区域内，产生的污染较少（或不良影响较小）且未扩散到、影响到周边，且及时改正、未来不会产生新的污染（或不良影响）影响到周边。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17"/>
        </w:numPr>
        <w:spacing w:line="300" w:lineRule="exact"/>
        <w:ind w:hanging="845"/>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w:t>
      </w:r>
      <w:r>
        <w:rPr>
          <w:rFonts w:eastAsia="仿宋_GB2312" w:cs="仿宋_GB2312" w:hint="eastAsia"/>
          <w:sz w:val="20"/>
          <w:szCs w:val="20"/>
        </w:rPr>
        <w:t>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17"/>
        </w:numPr>
        <w:spacing w:line="300" w:lineRule="exact"/>
        <w:ind w:hanging="845"/>
        <w:rPr>
          <w:rFonts w:eastAsia="仿宋_GB2312" w:cs="仿宋_GB2312"/>
          <w:b/>
          <w:bCs/>
          <w:sz w:val="20"/>
          <w:szCs w:val="20"/>
        </w:rPr>
      </w:pPr>
      <w:r>
        <w:rPr>
          <w:rFonts w:eastAsia="仿宋_GB2312" w:cs="仿宋_GB2312" w:hint="eastAsia"/>
          <w:sz w:val="20"/>
          <w:szCs w:val="20"/>
        </w:rPr>
        <w:t>“对周边生产经营、生活造成较大影响”常体现为（下列之一）：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widowControl/>
        <w:numPr>
          <w:ilvl w:val="0"/>
          <w:numId w:val="16"/>
        </w:numPr>
        <w:spacing w:line="300" w:lineRule="exact"/>
        <w:ind w:left="0"/>
        <w:rPr>
          <w:rFonts w:eastAsia="仿宋_GB2312" w:cs="仿宋"/>
          <w:bCs/>
          <w:sz w:val="20"/>
          <w:szCs w:val="20"/>
        </w:rPr>
      </w:pPr>
      <w:r>
        <w:rPr>
          <w:rFonts w:eastAsia="仿宋_GB2312" w:cs="仿宋_GB2312" w:hint="eastAsia"/>
          <w:sz w:val="20"/>
          <w:szCs w:val="20"/>
        </w:rPr>
        <w:t>法律、法规、规章或者国家层面文件对本违法行为处罚裁量作出其他规定的，从其规定。</w:t>
      </w:r>
    </w:p>
    <w:p w:rsidR="00E7564C" w:rsidRDefault="00715C75">
      <w:pPr>
        <w:widowControl/>
        <w:spacing w:line="300" w:lineRule="exact"/>
        <w:ind w:firstLineChars="200" w:firstLine="400"/>
        <w:jc w:val="left"/>
        <w:rPr>
          <w:rFonts w:eastAsia="楷体_GB2312"/>
          <w:bCs/>
          <w:sz w:val="32"/>
          <w:szCs w:val="32"/>
        </w:rPr>
      </w:pPr>
      <w:r>
        <w:rPr>
          <w:rFonts w:eastAsia="仿宋" w:cs="仿宋"/>
          <w:sz w:val="20"/>
          <w:szCs w:val="20"/>
        </w:rPr>
        <w:br w:type="page"/>
      </w:r>
      <w:r>
        <w:rPr>
          <w:rFonts w:eastAsia="楷体_GB2312" w:hint="eastAsia"/>
          <w:bCs/>
          <w:sz w:val="32"/>
          <w:szCs w:val="32"/>
        </w:rPr>
        <w:lastRenderedPageBreak/>
        <w:t>（四）违反现场检查规定的行为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4 </w:t>
      </w:r>
      <w:r>
        <w:rPr>
          <w:rFonts w:eastAsia="仿宋_GB2312" w:cs="仿宋_GB2312" w:hint="eastAsia"/>
          <w:bCs/>
          <w:sz w:val="32"/>
          <w:szCs w:val="32"/>
        </w:rPr>
        <w:t>“拒不接受监督检查、接受检查时弄虚作假”类</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861"/>
        <w:gridCol w:w="1108"/>
        <w:gridCol w:w="4702"/>
        <w:gridCol w:w="1166"/>
      </w:tblGrid>
      <w:tr w:rsidR="00E7564C">
        <w:trPr>
          <w:trHeight w:val="479"/>
        </w:trPr>
        <w:tc>
          <w:tcPr>
            <w:tcW w:w="68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86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w:t>
            </w:r>
          </w:p>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因素</w:t>
            </w: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9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违法行为手段方式</w:t>
            </w:r>
          </w:p>
        </w:tc>
        <w:tc>
          <w:tcPr>
            <w:tcW w:w="11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拒不接受监督检查</w:t>
            </w:r>
          </w:p>
        </w:tc>
        <w:tc>
          <w:tcPr>
            <w:tcW w:w="47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符合下列情形之一的：</w:t>
            </w:r>
          </w:p>
          <w:p w:rsidR="00E7564C" w:rsidRDefault="00715C75">
            <w:pPr>
              <w:widowControl/>
              <w:spacing w:line="300" w:lineRule="exact"/>
              <w:jc w:val="left"/>
              <w:rPr>
                <w:rFonts w:ascii="宋体" w:hAnsi="宋体" w:cs="宋体"/>
                <w:szCs w:val="21"/>
                <w:shd w:val="clear" w:color="auto" w:fill="FFFFFF"/>
              </w:rPr>
            </w:pPr>
            <w:r>
              <w:rPr>
                <w:rFonts w:ascii="宋体" w:hAnsi="宋体" w:cs="宋体" w:hint="eastAsia"/>
                <w:szCs w:val="21"/>
                <w:shd w:val="clear" w:color="auto" w:fill="FFFFFF"/>
              </w:rPr>
              <w:t>1.</w:t>
            </w:r>
            <w:r>
              <w:rPr>
                <w:rFonts w:ascii="宋体" w:hAnsi="宋体" w:cs="宋体" w:hint="eastAsia"/>
                <w:szCs w:val="21"/>
                <w:shd w:val="clear" w:color="auto" w:fill="FFFFFF"/>
              </w:rPr>
              <w:t>采用非暴力方式，拒绝执法部门进入现场检查；</w:t>
            </w:r>
          </w:p>
          <w:p w:rsidR="00E7564C" w:rsidRDefault="00715C75">
            <w:pPr>
              <w:widowControl/>
              <w:spacing w:line="300" w:lineRule="exact"/>
              <w:jc w:val="left"/>
              <w:rPr>
                <w:rFonts w:ascii="宋体" w:hAnsi="宋体" w:cs="宋体"/>
                <w:szCs w:val="21"/>
              </w:rPr>
            </w:pPr>
            <w:r>
              <w:rPr>
                <w:rFonts w:ascii="宋体" w:hAnsi="宋体" w:cs="宋体" w:hint="eastAsia"/>
                <w:szCs w:val="21"/>
                <w:shd w:val="clear" w:color="auto" w:fill="FFFFFF"/>
              </w:rPr>
              <w:t>2.</w:t>
            </w:r>
            <w:r>
              <w:rPr>
                <w:rFonts w:ascii="宋体" w:hAnsi="宋体" w:cs="宋体" w:hint="eastAsia"/>
                <w:szCs w:val="21"/>
                <w:shd w:val="clear" w:color="auto" w:fill="FFFFFF"/>
              </w:rPr>
              <w:t>采用拒绝提供</w:t>
            </w:r>
            <w:r>
              <w:rPr>
                <w:rFonts w:ascii="宋体" w:hAnsi="宋体" w:cs="宋体" w:hint="eastAsia"/>
                <w:szCs w:val="21"/>
              </w:rPr>
              <w:t>监督检查所需的主要信息、资料方式，拒绝、阻挠检查；</w:t>
            </w:r>
          </w:p>
          <w:p w:rsidR="00E7564C" w:rsidRDefault="00715C75">
            <w:pPr>
              <w:widowControl/>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采用拖延、误导、指示现场工作人员离开</w:t>
            </w:r>
            <w:r>
              <w:rPr>
                <w:rFonts w:ascii="宋体" w:hAnsi="宋体" w:cs="宋体" w:hint="eastAsia"/>
                <w:szCs w:val="21"/>
              </w:rPr>
              <w:t>/</w:t>
            </w:r>
            <w:r>
              <w:rPr>
                <w:rFonts w:ascii="宋体" w:hAnsi="宋体" w:cs="宋体" w:hint="eastAsia"/>
                <w:szCs w:val="21"/>
              </w:rPr>
              <w:t>不配合检查等方式，拒绝、阻挠检查；</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636"/>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szCs w:val="21"/>
              </w:rPr>
            </w:pPr>
            <w:r>
              <w:rPr>
                <w:rFonts w:ascii="宋体" w:hAnsi="宋体" w:cs="宋体" w:hint="eastAsia"/>
                <w:szCs w:val="21"/>
              </w:rPr>
              <w:t>采用围堵、滞留等限制执法人员人身自由方式，拒绝、阻挠检查</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40%</w:t>
            </w:r>
          </w:p>
        </w:tc>
      </w:tr>
      <w:tr w:rsidR="00E7564C">
        <w:trPr>
          <w:cantSplit/>
          <w:trHeight w:val="330"/>
        </w:trPr>
        <w:tc>
          <w:tcPr>
            <w:tcW w:w="68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kern w:val="0"/>
                <w:szCs w:val="21"/>
              </w:rPr>
            </w:pPr>
            <w:r>
              <w:rPr>
                <w:rFonts w:ascii="宋体" w:hAnsi="宋体" w:cs="宋体" w:hint="eastAsia"/>
                <w:szCs w:val="21"/>
              </w:rPr>
              <w:t>采用胁迫、殴打、辱骂执法人员等暴力方式，拒绝、阻挠检查</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76%</w:t>
            </w:r>
          </w:p>
        </w:tc>
      </w:tr>
      <w:tr w:rsidR="00E7564C">
        <w:trPr>
          <w:cantSplit/>
          <w:trHeight w:val="530"/>
        </w:trPr>
        <w:tc>
          <w:tcPr>
            <w:tcW w:w="682" w:type="dxa"/>
            <w:vMerge/>
            <w:tcBorders>
              <w:top w:val="single" w:sz="4" w:space="0" w:color="auto"/>
              <w:left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110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在接受监督</w:t>
            </w:r>
            <w:r>
              <w:rPr>
                <w:rFonts w:ascii="宋体" w:hAnsi="宋体" w:cs="宋体" w:hint="eastAsia"/>
                <w:szCs w:val="21"/>
              </w:rPr>
              <w:t>/</w:t>
            </w:r>
            <w:r>
              <w:rPr>
                <w:rFonts w:ascii="宋体" w:hAnsi="宋体" w:cs="宋体" w:hint="eastAsia"/>
                <w:szCs w:val="21"/>
              </w:rPr>
              <w:t>检查时弄虚作假</w:t>
            </w:r>
          </w:p>
        </w:tc>
        <w:tc>
          <w:tcPr>
            <w:tcW w:w="47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szCs w:val="21"/>
              </w:rPr>
            </w:pPr>
            <w:r>
              <w:rPr>
                <w:rFonts w:ascii="宋体" w:hAnsi="宋体" w:cs="宋体" w:hint="eastAsia"/>
                <w:kern w:val="0"/>
                <w:szCs w:val="21"/>
              </w:rPr>
              <w:t>提供个别虚假信息、</w:t>
            </w:r>
            <w:r>
              <w:rPr>
                <w:rFonts w:ascii="宋体" w:hAnsi="宋体" w:cs="宋体" w:hint="eastAsia"/>
                <w:szCs w:val="21"/>
              </w:rPr>
              <w:t>资料</w:t>
            </w:r>
            <w:r>
              <w:rPr>
                <w:rFonts w:ascii="宋体" w:hAnsi="宋体" w:cs="宋体" w:hint="eastAsia"/>
                <w:kern w:val="0"/>
                <w:szCs w:val="21"/>
              </w:rPr>
              <w:t>，后及时改正，未影响违法行为查处工作</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530"/>
        </w:trPr>
        <w:tc>
          <w:tcPr>
            <w:tcW w:w="682" w:type="dxa"/>
            <w:vMerge/>
            <w:tcBorders>
              <w:top w:val="single" w:sz="4" w:space="0" w:color="auto"/>
              <w:left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47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szCs w:val="21"/>
              </w:rPr>
            </w:pPr>
            <w:r>
              <w:rPr>
                <w:rFonts w:ascii="宋体" w:hAnsi="宋体" w:cs="宋体" w:hint="eastAsia"/>
                <w:kern w:val="0"/>
                <w:szCs w:val="21"/>
              </w:rPr>
              <w:t>提供个别虚假信息、</w:t>
            </w:r>
            <w:r>
              <w:rPr>
                <w:rFonts w:ascii="宋体" w:hAnsi="宋体" w:cs="宋体" w:hint="eastAsia"/>
                <w:szCs w:val="21"/>
              </w:rPr>
              <w:t>资料</w:t>
            </w:r>
            <w:r>
              <w:rPr>
                <w:rFonts w:ascii="宋体" w:hAnsi="宋体" w:cs="宋体" w:hint="eastAsia"/>
                <w:kern w:val="0"/>
                <w:szCs w:val="21"/>
              </w:rPr>
              <w:t>，后被执法部门等发现，对查处工作未造成影响或者影响较轻</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530"/>
        </w:trPr>
        <w:tc>
          <w:tcPr>
            <w:tcW w:w="682" w:type="dxa"/>
            <w:vMerge/>
            <w:tcBorders>
              <w:top w:val="single" w:sz="4" w:space="0" w:color="auto"/>
              <w:left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47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kern w:val="0"/>
                <w:szCs w:val="21"/>
              </w:rPr>
            </w:pPr>
            <w:r>
              <w:rPr>
                <w:rFonts w:ascii="宋体" w:hAnsi="宋体" w:cs="宋体" w:hint="eastAsia"/>
                <w:kern w:val="0"/>
                <w:szCs w:val="21"/>
              </w:rPr>
              <w:t>符合下列情形之一的：</w:t>
            </w:r>
          </w:p>
          <w:p w:rsidR="00E7564C" w:rsidRDefault="00715C75">
            <w:pPr>
              <w:widowControl/>
              <w:numPr>
                <w:ilvl w:val="0"/>
                <w:numId w:val="18"/>
              </w:numPr>
              <w:spacing w:line="300" w:lineRule="exact"/>
              <w:jc w:val="left"/>
              <w:rPr>
                <w:rFonts w:ascii="宋体" w:hAnsi="宋体" w:cs="宋体"/>
                <w:kern w:val="0"/>
                <w:szCs w:val="21"/>
              </w:rPr>
            </w:pPr>
            <w:r>
              <w:rPr>
                <w:rFonts w:ascii="宋体" w:hAnsi="宋体" w:cs="宋体" w:hint="eastAsia"/>
                <w:kern w:val="0"/>
                <w:szCs w:val="21"/>
              </w:rPr>
              <w:t>提供的虚假信息、</w:t>
            </w:r>
            <w:r>
              <w:rPr>
                <w:rFonts w:ascii="宋体" w:hAnsi="宋体" w:cs="宋体" w:hint="eastAsia"/>
                <w:szCs w:val="21"/>
              </w:rPr>
              <w:t>资料对</w:t>
            </w:r>
            <w:r>
              <w:rPr>
                <w:rFonts w:ascii="宋体" w:hAnsi="宋体" w:cs="宋体" w:hint="eastAsia"/>
                <w:kern w:val="0"/>
                <w:szCs w:val="21"/>
              </w:rPr>
              <w:t>违法行为发现、认定造成较大影响的；</w:t>
            </w:r>
          </w:p>
          <w:p w:rsidR="00E7564C" w:rsidRDefault="00715C75">
            <w:pPr>
              <w:widowControl/>
              <w:numPr>
                <w:ilvl w:val="0"/>
                <w:numId w:val="18"/>
              </w:numPr>
              <w:spacing w:line="300" w:lineRule="exact"/>
              <w:jc w:val="left"/>
              <w:rPr>
                <w:rFonts w:ascii="宋体" w:hAnsi="宋体" w:cs="宋体"/>
                <w:kern w:val="0"/>
                <w:szCs w:val="21"/>
              </w:rPr>
            </w:pPr>
            <w:r>
              <w:rPr>
                <w:rFonts w:ascii="宋体" w:hAnsi="宋体" w:cs="宋体" w:hint="eastAsia"/>
                <w:kern w:val="0"/>
                <w:szCs w:val="21"/>
              </w:rPr>
              <w:t>提供的虚假信息、</w:t>
            </w:r>
            <w:r>
              <w:rPr>
                <w:rFonts w:ascii="宋体" w:hAnsi="宋体" w:cs="宋体" w:hint="eastAsia"/>
                <w:szCs w:val="21"/>
              </w:rPr>
              <w:t>资料</w:t>
            </w:r>
            <w:r>
              <w:rPr>
                <w:rFonts w:ascii="宋体" w:hAnsi="宋体" w:cs="宋体" w:hint="eastAsia"/>
                <w:kern w:val="0"/>
                <w:szCs w:val="21"/>
              </w:rPr>
              <w:t>，对查处工作进程造成明显阻碍的；</w:t>
            </w:r>
          </w:p>
          <w:p w:rsidR="00E7564C" w:rsidRDefault="00715C75">
            <w:pPr>
              <w:widowControl/>
              <w:numPr>
                <w:ilvl w:val="0"/>
                <w:numId w:val="18"/>
              </w:numPr>
              <w:spacing w:line="300" w:lineRule="exact"/>
              <w:jc w:val="left"/>
              <w:rPr>
                <w:rFonts w:ascii="宋体" w:hAnsi="宋体" w:cs="宋体"/>
                <w:szCs w:val="21"/>
              </w:rPr>
            </w:pPr>
            <w:r>
              <w:rPr>
                <w:rFonts w:ascii="宋体" w:hAnsi="宋体" w:cs="宋体" w:hint="eastAsia"/>
                <w:kern w:val="0"/>
                <w:szCs w:val="21"/>
              </w:rPr>
              <w:t>提供</w:t>
            </w:r>
            <w:r>
              <w:rPr>
                <w:rFonts w:ascii="宋体" w:hAnsi="宋体" w:cs="宋体" w:hint="eastAsia"/>
                <w:kern w:val="0"/>
                <w:szCs w:val="21"/>
              </w:rPr>
              <w:t>4</w:t>
            </w:r>
            <w:r>
              <w:rPr>
                <w:rFonts w:ascii="宋体" w:hAnsi="宋体" w:cs="宋体" w:hint="eastAsia"/>
                <w:kern w:val="0"/>
                <w:szCs w:val="21"/>
              </w:rPr>
              <w:t>份以上虚假信息、资料的。</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40%</w:t>
            </w:r>
          </w:p>
        </w:tc>
      </w:tr>
      <w:tr w:rsidR="00E7564C">
        <w:trPr>
          <w:cantSplit/>
          <w:trHeight w:val="530"/>
        </w:trPr>
        <w:tc>
          <w:tcPr>
            <w:tcW w:w="682" w:type="dxa"/>
            <w:vMerge/>
            <w:tcBorders>
              <w:top w:val="single" w:sz="4" w:space="0" w:color="auto"/>
              <w:left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47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kern w:val="0"/>
                <w:szCs w:val="21"/>
              </w:rPr>
            </w:pPr>
            <w:r>
              <w:rPr>
                <w:rFonts w:ascii="宋体" w:hAnsi="宋体" w:cs="宋体" w:hint="eastAsia"/>
                <w:kern w:val="0"/>
                <w:szCs w:val="21"/>
              </w:rPr>
              <w:t>伪造现场，损毁证据，或者安排、胁迫相关人员作出虚假证言</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76%</w:t>
            </w:r>
          </w:p>
        </w:tc>
      </w:tr>
      <w:tr w:rsidR="00E7564C">
        <w:trPr>
          <w:cantSplit/>
          <w:trHeight w:val="530"/>
        </w:trPr>
        <w:tc>
          <w:tcPr>
            <w:tcW w:w="682" w:type="dxa"/>
            <w:vMerge/>
            <w:tcBorders>
              <w:left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szCs w:val="21"/>
              </w:rPr>
            </w:pP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bCs/>
                <w:szCs w:val="21"/>
              </w:rPr>
            </w:pPr>
            <w:r>
              <w:rPr>
                <w:rFonts w:ascii="宋体" w:hAnsi="宋体" w:cs="宋体" w:hint="eastAsia"/>
                <w:bCs/>
                <w:szCs w:val="21"/>
              </w:rPr>
              <w:t>前期拒不接受监督检查，后期接受监督检查后又弄虚作假的</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76%</w:t>
            </w:r>
          </w:p>
        </w:tc>
      </w:tr>
      <w:tr w:rsidR="00E7564C">
        <w:trPr>
          <w:cantSplit/>
          <w:trHeight w:val="530"/>
        </w:trPr>
        <w:tc>
          <w:tcPr>
            <w:tcW w:w="682"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szCs w:val="21"/>
              </w:rPr>
              <w:t>2</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szCs w:val="21"/>
              </w:rPr>
            </w:pPr>
            <w:r>
              <w:rPr>
                <w:rFonts w:ascii="宋体" w:hAnsi="宋体" w:cs="宋体" w:hint="eastAsia"/>
                <w:bCs/>
                <w:szCs w:val="21"/>
              </w:rPr>
              <w:t>环境违法次数</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bCs/>
                <w:szCs w:val="21"/>
              </w:rPr>
              <w:t>（两年内，含本次）</w:t>
            </w: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bCs/>
                <w:szCs w:val="21"/>
              </w:rPr>
              <w:t>1</w:t>
            </w:r>
            <w:r>
              <w:rPr>
                <w:rFonts w:ascii="宋体" w:hAnsi="宋体" w:cs="宋体" w:hint="eastAsia"/>
                <w:bCs/>
                <w:szCs w:val="21"/>
              </w:rPr>
              <w:t>次</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530"/>
        </w:trPr>
        <w:tc>
          <w:tcPr>
            <w:tcW w:w="682" w:type="dxa"/>
            <w:vMerge/>
            <w:tcBorders>
              <w:left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bCs/>
                <w:szCs w:val="21"/>
              </w:rPr>
              <w:t>2</w:t>
            </w:r>
            <w:r>
              <w:rPr>
                <w:rFonts w:ascii="宋体" w:hAnsi="宋体" w:cs="宋体" w:hint="eastAsia"/>
                <w:bCs/>
                <w:szCs w:val="21"/>
              </w:rPr>
              <w:t>次</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530"/>
        </w:trPr>
        <w:tc>
          <w:tcPr>
            <w:tcW w:w="682" w:type="dxa"/>
            <w:vMerge/>
            <w:tcBorders>
              <w:left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bCs/>
                <w:szCs w:val="21"/>
              </w:rPr>
              <w:t>3</w:t>
            </w:r>
            <w:r>
              <w:rPr>
                <w:rFonts w:ascii="宋体" w:hAnsi="宋体" w:cs="宋体" w:hint="eastAsia"/>
                <w:bCs/>
                <w:szCs w:val="21"/>
              </w:rPr>
              <w:t>次</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530"/>
        </w:trPr>
        <w:tc>
          <w:tcPr>
            <w:tcW w:w="682"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center"/>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bCs/>
                <w:szCs w:val="21"/>
              </w:rPr>
              <w:t>4</w:t>
            </w:r>
            <w:r>
              <w:rPr>
                <w:rFonts w:ascii="宋体" w:hAnsi="宋体" w:cs="宋体" w:hint="eastAsia"/>
                <w:bCs/>
                <w:szCs w:val="21"/>
              </w:rPr>
              <w:t>次以上</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18%</w:t>
            </w:r>
          </w:p>
        </w:tc>
      </w:tr>
      <w:tr w:rsidR="00E7564C">
        <w:trPr>
          <w:cantSplit/>
          <w:trHeight w:val="400"/>
        </w:trPr>
        <w:tc>
          <w:tcPr>
            <w:tcW w:w="682"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szCs w:val="21"/>
              </w:rPr>
              <w:t>3</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rPr>
                <w:rFonts w:ascii="宋体" w:hAnsi="宋体" w:cs="宋体"/>
                <w:szCs w:val="21"/>
              </w:rPr>
            </w:pPr>
            <w:r>
              <w:rPr>
                <w:rFonts w:ascii="宋体" w:hAnsi="宋体" w:cs="宋体" w:hint="eastAsia"/>
                <w:kern w:val="0"/>
                <w:szCs w:val="21"/>
              </w:rPr>
              <w:t>对周边居民、单位等的影响</w:t>
            </w: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410"/>
        </w:trPr>
        <w:tc>
          <w:tcPr>
            <w:tcW w:w="682"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410"/>
        </w:trPr>
        <w:tc>
          <w:tcPr>
            <w:tcW w:w="682"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5810"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16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19"/>
        </w:numPr>
        <w:spacing w:line="300" w:lineRule="exact"/>
        <w:ind w:left="0"/>
        <w:rPr>
          <w:rFonts w:eastAsia="仿宋_GB2312" w:cs="仿宋_GB2312"/>
          <w:sz w:val="20"/>
          <w:szCs w:val="20"/>
        </w:rPr>
      </w:pPr>
      <w:r>
        <w:rPr>
          <w:rFonts w:eastAsia="仿宋_GB2312" w:cs="仿宋_GB2312" w:hint="eastAsia"/>
          <w:sz w:val="20"/>
          <w:szCs w:val="20"/>
        </w:rPr>
        <w:t>本表适用于下列罚则中规定的违法行为：</w:t>
      </w:r>
    </w:p>
    <w:p w:rsidR="00E7564C" w:rsidRDefault="00715C75">
      <w:pPr>
        <w:numPr>
          <w:ilvl w:val="0"/>
          <w:numId w:val="20"/>
        </w:numPr>
        <w:overflowPunct w:val="0"/>
        <w:topLinePunct/>
        <w:adjustRightInd w:val="0"/>
        <w:snapToGrid w:val="0"/>
        <w:spacing w:line="300" w:lineRule="exact"/>
        <w:ind w:leftChars="68" w:left="432" w:hanging="289"/>
        <w:rPr>
          <w:rFonts w:eastAsia="仿宋" w:cs="仿宋"/>
          <w:sz w:val="20"/>
          <w:szCs w:val="20"/>
        </w:rPr>
      </w:pPr>
      <w:r>
        <w:rPr>
          <w:rFonts w:eastAsia="仿宋_GB2312" w:cs="仿宋_GB2312" w:hint="eastAsia"/>
          <w:sz w:val="20"/>
          <w:szCs w:val="20"/>
        </w:rPr>
        <w:t>《中华人民共和国大气污染防治法》第九十八条规定的</w:t>
      </w:r>
      <w:r>
        <w:rPr>
          <w:rFonts w:eastAsia="仿宋" w:cs="仿宋" w:hint="eastAsia"/>
          <w:sz w:val="20"/>
          <w:szCs w:val="20"/>
        </w:rPr>
        <w:t>“</w:t>
      </w:r>
      <w:r>
        <w:rPr>
          <w:rFonts w:eastAsia="楷体_GB2312" w:cs="楷体_GB2312" w:hint="eastAsia"/>
          <w:sz w:val="20"/>
          <w:szCs w:val="20"/>
        </w:rPr>
        <w:t>违反本法规定，以拒绝进入现场等方式拒不接受生态环境主管部门及其环境执法机构或者其他负有大气环境保护监督管理职</w:t>
      </w:r>
      <w:r>
        <w:rPr>
          <w:rFonts w:eastAsia="楷体_GB2312" w:cs="楷体_GB2312" w:hint="eastAsia"/>
          <w:sz w:val="20"/>
          <w:szCs w:val="20"/>
        </w:rPr>
        <w:lastRenderedPageBreak/>
        <w:t>责的部门的监督检查，或者在接受监督检查时弄虚作假的，由县级以上人民政府生态环境主管部门或者其他负有大气环境保护监督管理职责的部门责令改正，处二万元以上二十万元以下的罚款</w:t>
      </w:r>
      <w:r>
        <w:rPr>
          <w:rFonts w:eastAsia="楷体_GB2312" w:cs="仿宋_GB2312" w:hint="eastAsia"/>
          <w:sz w:val="20"/>
          <w:szCs w:val="20"/>
        </w:rPr>
        <w:t>；</w:t>
      </w:r>
      <w:r>
        <w:rPr>
          <w:rFonts w:eastAsia="仿宋" w:cs="仿宋" w:hint="eastAsia"/>
          <w:sz w:val="20"/>
          <w:szCs w:val="20"/>
        </w:rPr>
        <w:t>”</w:t>
      </w:r>
      <w:r>
        <w:rPr>
          <w:rFonts w:eastAsia="仿宋_GB2312" w:cs="仿宋_GB2312" w:hint="eastAsia"/>
          <w:sz w:val="20"/>
          <w:szCs w:val="20"/>
        </w:rPr>
        <w:t>且违法主体为依照法律规定不实行排污许可管理（重点管理、简化管理）的企业事业单位和其他生产经营者。</w:t>
      </w:r>
    </w:p>
    <w:p w:rsidR="00E7564C" w:rsidRDefault="00715C75">
      <w:pPr>
        <w:numPr>
          <w:ilvl w:val="0"/>
          <w:numId w:val="20"/>
        </w:numPr>
        <w:overflowPunct w:val="0"/>
        <w:topLinePunct/>
        <w:adjustRightInd w:val="0"/>
        <w:snapToGrid w:val="0"/>
        <w:spacing w:line="300" w:lineRule="exact"/>
        <w:ind w:leftChars="68" w:left="432" w:hanging="289"/>
        <w:rPr>
          <w:rFonts w:eastAsia="仿宋_GB2312" w:cs="仿宋_GB2312"/>
          <w:sz w:val="20"/>
          <w:szCs w:val="20"/>
        </w:rPr>
      </w:pPr>
      <w:r>
        <w:rPr>
          <w:rFonts w:eastAsia="仿宋_GB2312" w:cs="仿宋_GB2312" w:hint="eastAsia"/>
          <w:sz w:val="20"/>
          <w:szCs w:val="20"/>
        </w:rPr>
        <w:t>《中华人民共和国水污染防治法》第八十一条规定的</w:t>
      </w:r>
      <w:r>
        <w:rPr>
          <w:rFonts w:eastAsia="仿宋" w:cs="仿宋" w:hint="eastAsia"/>
          <w:sz w:val="20"/>
          <w:szCs w:val="20"/>
        </w:rPr>
        <w:t>“</w:t>
      </w:r>
      <w:r>
        <w:rPr>
          <w:rFonts w:eastAsia="楷体_GB2312" w:cs="楷体_GB2312" w:hint="eastAsia"/>
          <w:sz w:val="20"/>
          <w:szCs w:val="20"/>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eastAsia="仿宋" w:cs="仿宋" w:hint="eastAsia"/>
          <w:sz w:val="20"/>
          <w:szCs w:val="20"/>
        </w:rPr>
        <w:t>”，且</w:t>
      </w:r>
      <w:r>
        <w:rPr>
          <w:rFonts w:eastAsia="仿宋_GB2312" w:cs="仿宋_GB2312" w:hint="eastAsia"/>
          <w:sz w:val="20"/>
          <w:szCs w:val="20"/>
        </w:rPr>
        <w:t>违法主体为依照法律规定不实行排污许可管理（重点管理、简化管理）的企业事业单位和其他生产经营者。</w:t>
      </w:r>
    </w:p>
    <w:p w:rsidR="00E7564C" w:rsidRDefault="00715C75">
      <w:pPr>
        <w:numPr>
          <w:ilvl w:val="0"/>
          <w:numId w:val="20"/>
        </w:numPr>
        <w:overflowPunct w:val="0"/>
        <w:topLinePunct/>
        <w:adjustRightInd w:val="0"/>
        <w:snapToGrid w:val="0"/>
        <w:spacing w:line="300" w:lineRule="exact"/>
        <w:ind w:leftChars="68" w:left="432" w:hanging="289"/>
        <w:rPr>
          <w:rFonts w:eastAsia="仿宋_GB2312" w:cs="仿宋_GB2312"/>
          <w:sz w:val="20"/>
          <w:szCs w:val="20"/>
        </w:rPr>
      </w:pPr>
      <w:r>
        <w:rPr>
          <w:rFonts w:eastAsia="仿宋_GB2312" w:cs="仿宋_GB2312" w:hint="eastAsia"/>
          <w:sz w:val="20"/>
          <w:szCs w:val="20"/>
        </w:rPr>
        <w:t>《中华人民共和国土壤污染防治法》第九十三条规定的</w:t>
      </w:r>
      <w:r>
        <w:rPr>
          <w:rFonts w:eastAsia="仿宋" w:cs="仿宋" w:hint="eastAsia"/>
          <w:sz w:val="20"/>
          <w:szCs w:val="20"/>
        </w:rPr>
        <w:t>“</w:t>
      </w:r>
      <w:r>
        <w:rPr>
          <w:rFonts w:eastAsia="楷体_GB2312" w:cs="楷体_GB2312" w:hint="eastAsia"/>
          <w:sz w:val="20"/>
          <w:szCs w:val="20"/>
        </w:rPr>
        <w:t>违反本法规定，被检查者拒不配合检查，或者在接受检查时弄虚</w:t>
      </w:r>
      <w:r>
        <w:rPr>
          <w:rFonts w:eastAsia="楷体_GB2312" w:cs="楷体_GB2312" w:hint="eastAsia"/>
          <w:sz w:val="20"/>
          <w:szCs w:val="20"/>
        </w:rPr>
        <w:t>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r>
        <w:rPr>
          <w:rFonts w:eastAsia="仿宋" w:cs="仿宋" w:hint="eastAsia"/>
          <w:sz w:val="20"/>
          <w:szCs w:val="20"/>
        </w:rPr>
        <w:t>”，且</w:t>
      </w:r>
      <w:r>
        <w:rPr>
          <w:rFonts w:eastAsia="仿宋_GB2312" w:cs="仿宋_GB2312" w:hint="eastAsia"/>
          <w:sz w:val="20"/>
          <w:szCs w:val="20"/>
        </w:rPr>
        <w:t>违法主体为依照法律规定不实行排污许可管理（重点管理、简化管理）的企业事业单位和其他生产经营者。</w:t>
      </w:r>
    </w:p>
    <w:p w:rsidR="00E7564C" w:rsidRDefault="00715C75">
      <w:pPr>
        <w:numPr>
          <w:ilvl w:val="0"/>
          <w:numId w:val="20"/>
        </w:numPr>
        <w:overflowPunct w:val="0"/>
        <w:topLinePunct/>
        <w:adjustRightInd w:val="0"/>
        <w:snapToGrid w:val="0"/>
        <w:spacing w:line="300" w:lineRule="exact"/>
        <w:ind w:leftChars="68" w:left="432" w:hanging="289"/>
        <w:rPr>
          <w:rFonts w:eastAsia="仿宋_GB2312" w:cs="仿宋_GB2312"/>
          <w:sz w:val="20"/>
          <w:szCs w:val="20"/>
        </w:rPr>
      </w:pPr>
      <w:r>
        <w:rPr>
          <w:rFonts w:eastAsia="仿宋_GB2312" w:cs="仿宋_GB2312" w:hint="eastAsia"/>
          <w:sz w:val="20"/>
          <w:szCs w:val="20"/>
        </w:rPr>
        <w:t>《中华人民共和国固体废物污染环境防治法》第一百零三条规定的</w:t>
      </w:r>
      <w:r>
        <w:rPr>
          <w:rFonts w:eastAsia="仿宋" w:cs="仿宋" w:hint="eastAsia"/>
          <w:sz w:val="20"/>
          <w:szCs w:val="20"/>
        </w:rPr>
        <w:t>“</w:t>
      </w:r>
      <w:r>
        <w:rPr>
          <w:rFonts w:eastAsia="楷体_GB2312" w:cs="楷体_GB2312" w:hint="eastAsia"/>
          <w:sz w:val="20"/>
          <w:szCs w:val="20"/>
        </w:rPr>
        <w:t>违反本法规定，以拖延、围堵、滞留执法人员等方式拒绝、阻挠监督检查，或者在接受监督检查时弄虚作假的，由生态环境主管部门或者其他负有固体废物污染环境防治监督管理职责的</w:t>
      </w:r>
      <w:r>
        <w:rPr>
          <w:rFonts w:eastAsia="楷体_GB2312" w:cs="楷体_GB2312" w:hint="eastAsia"/>
          <w:sz w:val="20"/>
          <w:szCs w:val="20"/>
        </w:rPr>
        <w:t>部门责令改正，处五万元以上二十万元以下的罚款；对直接负责的主管人员和其他直接责任人员，处二万元以上十万元以下的罚款</w:t>
      </w:r>
      <w:r>
        <w:rPr>
          <w:rFonts w:eastAsia="仿宋" w:cs="仿宋" w:hint="eastAsia"/>
          <w:sz w:val="20"/>
          <w:szCs w:val="20"/>
        </w:rPr>
        <w:t>”，且</w:t>
      </w:r>
      <w:r>
        <w:rPr>
          <w:rFonts w:eastAsia="仿宋_GB2312" w:cs="仿宋_GB2312" w:hint="eastAsia"/>
          <w:sz w:val="20"/>
          <w:szCs w:val="20"/>
        </w:rPr>
        <w:t>违法主体为依照法律规定不实行排污许可管理（重点管理、简化管理）的企业事业单位和其他生产经营者。</w:t>
      </w:r>
    </w:p>
    <w:p w:rsidR="00E7564C" w:rsidRDefault="00715C75">
      <w:pPr>
        <w:numPr>
          <w:ilvl w:val="0"/>
          <w:numId w:val="20"/>
        </w:numPr>
        <w:overflowPunct w:val="0"/>
        <w:topLinePunct/>
        <w:adjustRightInd w:val="0"/>
        <w:snapToGrid w:val="0"/>
        <w:spacing w:line="300" w:lineRule="exact"/>
        <w:ind w:leftChars="68" w:left="432" w:hanging="289"/>
        <w:rPr>
          <w:rFonts w:eastAsia="仿宋_GB2312" w:cs="仿宋_GB2312"/>
          <w:sz w:val="20"/>
          <w:szCs w:val="20"/>
        </w:rPr>
      </w:pPr>
      <w:r>
        <w:rPr>
          <w:rFonts w:eastAsia="仿宋_GB2312" w:cs="仿宋_GB2312" w:hint="eastAsia"/>
          <w:sz w:val="20"/>
          <w:szCs w:val="20"/>
        </w:rPr>
        <w:t>《中华人民共和国噪声污染防治法》第七十一条规定的</w:t>
      </w:r>
      <w:r>
        <w:rPr>
          <w:rFonts w:eastAsia="仿宋" w:cs="仿宋" w:hint="eastAsia"/>
          <w:sz w:val="20"/>
          <w:szCs w:val="20"/>
        </w:rPr>
        <w:t>“</w:t>
      </w:r>
      <w:r>
        <w:rPr>
          <w:rFonts w:eastAsia="楷体_GB2312" w:cs="楷体_GB2312" w:hint="eastAsia"/>
          <w:sz w:val="20"/>
          <w:szCs w:val="20"/>
        </w:rPr>
        <w:t>违反本法规定，拒绝、阻挠监督检查，或者在接受监督检查时弄虚作假的，由生态环境主管部门或者其他负有噪声污染防治监督管理职责的部门责令改正，处二万元以上二十万元以下的罚款</w:t>
      </w:r>
      <w:r>
        <w:rPr>
          <w:rFonts w:eastAsia="仿宋" w:cs="仿宋" w:hint="eastAsia"/>
          <w:sz w:val="20"/>
          <w:szCs w:val="20"/>
        </w:rPr>
        <w:t>”，且</w:t>
      </w:r>
      <w:r>
        <w:rPr>
          <w:rFonts w:eastAsia="仿宋_GB2312" w:cs="仿宋_GB2312" w:hint="eastAsia"/>
          <w:sz w:val="20"/>
          <w:szCs w:val="20"/>
        </w:rPr>
        <w:t>违法主体为依照法律规定不实行排污许可管理（重点管理、简化管理）的企业事业单</w:t>
      </w:r>
      <w:r>
        <w:rPr>
          <w:rFonts w:eastAsia="仿宋_GB2312" w:cs="仿宋_GB2312" w:hint="eastAsia"/>
          <w:sz w:val="20"/>
          <w:szCs w:val="20"/>
        </w:rPr>
        <w:t>位和其他生产经营者。</w:t>
      </w:r>
    </w:p>
    <w:p w:rsidR="00E7564C" w:rsidRDefault="00715C75">
      <w:pPr>
        <w:numPr>
          <w:ilvl w:val="0"/>
          <w:numId w:val="20"/>
        </w:numPr>
        <w:overflowPunct w:val="0"/>
        <w:topLinePunct/>
        <w:adjustRightInd w:val="0"/>
        <w:snapToGrid w:val="0"/>
        <w:spacing w:line="300" w:lineRule="exact"/>
        <w:ind w:leftChars="68" w:left="432" w:hanging="289"/>
        <w:rPr>
          <w:rFonts w:eastAsia="仿宋_GB2312" w:cs="仿宋_GB2312"/>
          <w:sz w:val="20"/>
          <w:szCs w:val="20"/>
        </w:rPr>
      </w:pPr>
      <w:r>
        <w:rPr>
          <w:rFonts w:eastAsia="仿宋_GB2312" w:cs="仿宋_GB2312" w:hint="eastAsia"/>
          <w:sz w:val="20"/>
          <w:szCs w:val="20"/>
        </w:rPr>
        <w:t>《排污许可管理条例》第三十九条规定的</w:t>
      </w:r>
      <w:r>
        <w:rPr>
          <w:rFonts w:eastAsia="仿宋" w:cs="仿宋" w:hint="eastAsia"/>
          <w:sz w:val="20"/>
          <w:szCs w:val="20"/>
        </w:rPr>
        <w:t>“</w:t>
      </w:r>
      <w:r>
        <w:rPr>
          <w:rFonts w:eastAsia="楷体_GB2312" w:cs="楷体_GB2312" w:hint="eastAsia"/>
          <w:sz w:val="20"/>
          <w:szCs w:val="20"/>
        </w:rPr>
        <w:t>排污单位拒不配合生态环境主管部门监督检查，或者在接受监督检查时弄虚作假的，由生态环境主管部门责令改正，处</w:t>
      </w:r>
      <w:r>
        <w:rPr>
          <w:rFonts w:eastAsia="楷体_GB2312" w:cs="楷体_GB2312" w:hint="eastAsia"/>
          <w:sz w:val="20"/>
          <w:szCs w:val="20"/>
        </w:rPr>
        <w:t>2</w:t>
      </w:r>
      <w:r>
        <w:rPr>
          <w:rFonts w:eastAsia="楷体_GB2312" w:cs="楷体_GB2312" w:hint="eastAsia"/>
          <w:sz w:val="20"/>
          <w:szCs w:val="20"/>
        </w:rPr>
        <w:t>万元以上</w:t>
      </w:r>
      <w:r>
        <w:rPr>
          <w:rFonts w:eastAsia="楷体_GB2312" w:cs="楷体_GB2312" w:hint="eastAsia"/>
          <w:sz w:val="20"/>
          <w:szCs w:val="20"/>
        </w:rPr>
        <w:t>20</w:t>
      </w:r>
      <w:r>
        <w:rPr>
          <w:rFonts w:eastAsia="楷体_GB2312" w:cs="楷体_GB2312" w:hint="eastAsia"/>
          <w:sz w:val="20"/>
          <w:szCs w:val="20"/>
        </w:rPr>
        <w:t>万元以下的罚款。</w:t>
      </w:r>
      <w:r>
        <w:rPr>
          <w:rFonts w:eastAsia="仿宋" w:cs="仿宋" w:hint="eastAsia"/>
          <w:sz w:val="20"/>
          <w:szCs w:val="20"/>
        </w:rPr>
        <w:t>”且</w:t>
      </w:r>
      <w:r>
        <w:rPr>
          <w:rFonts w:eastAsia="仿宋_GB2312" w:cs="仿宋_GB2312" w:hint="eastAsia"/>
          <w:sz w:val="20"/>
          <w:szCs w:val="20"/>
        </w:rPr>
        <w:t>违法主体为依照法律规定实行排污许可管理（重点管理、简化管理）的企业事业单位和其他生产经营者。</w:t>
      </w:r>
    </w:p>
    <w:p w:rsidR="00E7564C" w:rsidRDefault="00715C75">
      <w:pPr>
        <w:numPr>
          <w:ilvl w:val="0"/>
          <w:numId w:val="19"/>
        </w:numPr>
        <w:spacing w:line="300" w:lineRule="exact"/>
        <w:ind w:left="0"/>
        <w:rPr>
          <w:rFonts w:eastAsia="仿宋_GB2312" w:cs="仿宋_GB2312"/>
          <w:sz w:val="20"/>
          <w:szCs w:val="20"/>
        </w:rPr>
      </w:pPr>
      <w:r>
        <w:rPr>
          <w:rFonts w:eastAsia="仿宋_GB2312" w:cs="仿宋_GB2312" w:hint="eastAsia"/>
          <w:sz w:val="20"/>
          <w:szCs w:val="20"/>
        </w:rPr>
        <w:t>如本表适用的法律、法规、规章依据发生变化，则适用最新的法律依据。</w:t>
      </w:r>
    </w:p>
    <w:p w:rsidR="00E7564C" w:rsidRDefault="00715C75">
      <w:pPr>
        <w:numPr>
          <w:ilvl w:val="0"/>
          <w:numId w:val="19"/>
        </w:numPr>
        <w:spacing w:line="300" w:lineRule="exact"/>
        <w:ind w:left="0"/>
        <w:rPr>
          <w:rFonts w:eastAsia="仿宋_GB2312" w:cs="仿宋_GB2312"/>
          <w:sz w:val="20"/>
          <w:szCs w:val="20"/>
        </w:rPr>
      </w:pPr>
      <w:r>
        <w:rPr>
          <w:rFonts w:eastAsia="仿宋_GB2312" w:cs="仿宋_GB2312" w:hint="eastAsia"/>
          <w:sz w:val="20"/>
          <w:szCs w:val="20"/>
        </w:rPr>
        <w:t>误导，常体现为故意指引执法人员前往非目标检查场所进行检查等情形。</w:t>
      </w:r>
    </w:p>
    <w:p w:rsidR="00E7564C" w:rsidRDefault="00715C75">
      <w:pPr>
        <w:numPr>
          <w:ilvl w:val="0"/>
          <w:numId w:val="19"/>
        </w:numPr>
        <w:spacing w:line="300" w:lineRule="exact"/>
        <w:ind w:left="0"/>
        <w:rPr>
          <w:rFonts w:eastAsia="仿宋_GB2312" w:cs="仿宋_GB2312"/>
          <w:sz w:val="20"/>
          <w:szCs w:val="20"/>
        </w:rPr>
      </w:pPr>
      <w:r>
        <w:rPr>
          <w:rFonts w:eastAsia="仿宋_GB2312" w:cs="仿宋_GB2312" w:hint="eastAsia"/>
          <w:sz w:val="20"/>
          <w:szCs w:val="20"/>
        </w:rPr>
        <w:t>对直接负责的主管人员和其他责任人员的罚款金额按照表</w:t>
      </w:r>
      <w:r>
        <w:rPr>
          <w:rFonts w:eastAsia="仿宋_GB2312" w:cs="仿宋_GB2312" w:hint="eastAsia"/>
          <w:sz w:val="20"/>
          <w:szCs w:val="20"/>
        </w:rPr>
        <w:t>14</w:t>
      </w:r>
      <w:r>
        <w:rPr>
          <w:rFonts w:eastAsia="仿宋_GB2312" w:cs="仿宋_GB2312" w:hint="eastAsia"/>
          <w:sz w:val="20"/>
          <w:szCs w:val="20"/>
        </w:rPr>
        <w:t>进行裁量。</w:t>
      </w:r>
    </w:p>
    <w:p w:rsidR="00E7564C" w:rsidRDefault="00715C75">
      <w:pPr>
        <w:numPr>
          <w:ilvl w:val="0"/>
          <w:numId w:val="19"/>
        </w:numPr>
        <w:spacing w:line="300" w:lineRule="exact"/>
        <w:ind w:left="0"/>
        <w:rPr>
          <w:rFonts w:eastAsia="仿宋_GB2312" w:cs="仿宋_GB2312"/>
          <w:sz w:val="20"/>
          <w:szCs w:val="20"/>
        </w:rPr>
      </w:pPr>
      <w:r>
        <w:rPr>
          <w:rFonts w:eastAsia="仿宋_GB2312" w:cs="仿宋_GB2312" w:hint="eastAsia"/>
          <w:sz w:val="20"/>
          <w:szCs w:val="20"/>
        </w:rPr>
        <w:t>对周边居民、单位等的影响，是指当事人通过“拒不接受监督检查、接受检查时弄虚作假”方式试图阻碍调查、掩盖的环境违法行为（例如，违法排污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21"/>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w:t>
      </w:r>
      <w:r>
        <w:rPr>
          <w:rFonts w:eastAsia="仿宋_GB2312" w:cs="仿宋_GB2312" w:hint="eastAsia"/>
          <w:sz w:val="20"/>
          <w:szCs w:val="20"/>
        </w:rPr>
        <w:t>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21"/>
        </w:numPr>
        <w:spacing w:line="300" w:lineRule="exact"/>
        <w:ind w:left="846" w:hangingChars="423" w:hanging="846"/>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lastRenderedPageBreak/>
        <w:t xml:space="preserve">E </w:t>
      </w:r>
      <w:r>
        <w:rPr>
          <w:rFonts w:eastAsia="仿宋_GB2312" w:cs="仿宋_GB2312" w:hint="eastAsia"/>
          <w:sz w:val="20"/>
          <w:szCs w:val="20"/>
        </w:rPr>
        <w:t>违法行为影响</w:t>
      </w:r>
      <w:r>
        <w:rPr>
          <w:rFonts w:eastAsia="仿宋_GB2312" w:cs="仿宋_GB2312" w:hint="eastAsia"/>
          <w:sz w:val="20"/>
          <w:szCs w:val="20"/>
        </w:rPr>
        <w:t>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21"/>
        </w:numPr>
        <w:spacing w:line="300" w:lineRule="exact"/>
        <w:ind w:left="846" w:hangingChars="423" w:hanging="846"/>
        <w:rPr>
          <w:rFonts w:eastAsia="仿宋_GB2312" w:cs="仿宋_GB2312"/>
          <w:sz w:val="20"/>
          <w:szCs w:val="20"/>
        </w:rPr>
      </w:pPr>
      <w:r>
        <w:rPr>
          <w:rFonts w:eastAsia="仿宋_GB2312" w:cs="仿宋_GB2312" w:hint="eastAsia"/>
          <w:sz w:val="20"/>
          <w:szCs w:val="20"/>
        </w:rPr>
        <w:t>“对周边生产经营、生活造成较大影响”常体现为（下列之一）：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w:t>
      </w:r>
      <w:r>
        <w:rPr>
          <w:rFonts w:eastAsia="仿宋_GB2312" w:cs="仿宋_GB2312" w:hint="eastAsia"/>
          <w:sz w:val="20"/>
          <w:szCs w:val="20"/>
        </w:rPr>
        <w:t>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19"/>
        </w:numPr>
        <w:spacing w:line="300" w:lineRule="exact"/>
        <w:ind w:left="0"/>
        <w:rPr>
          <w:rFonts w:eastAsia="仿宋_GB2312" w:cs="仿宋_GB2312"/>
          <w:sz w:val="20"/>
          <w:szCs w:val="20"/>
        </w:rPr>
      </w:pPr>
      <w:r>
        <w:rPr>
          <w:rFonts w:eastAsia="仿宋_GB2312" w:cs="仿宋_GB2312"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ind w:firstLineChars="320" w:firstLine="640"/>
        <w:outlineLvl w:val="0"/>
        <w:rPr>
          <w:rFonts w:eastAsia="楷体_GB2312"/>
          <w:bCs/>
          <w:sz w:val="32"/>
          <w:szCs w:val="32"/>
        </w:rPr>
      </w:pPr>
      <w:r>
        <w:rPr>
          <w:rFonts w:eastAsia="仿宋_GB2312" w:cs="仿宋_GB2312" w:hint="eastAsia"/>
          <w:sz w:val="20"/>
          <w:szCs w:val="20"/>
        </w:rPr>
        <w:br w:type="page"/>
      </w:r>
      <w:r>
        <w:rPr>
          <w:rFonts w:eastAsia="楷体_GB2312" w:hint="eastAsia"/>
          <w:bCs/>
          <w:sz w:val="32"/>
          <w:szCs w:val="32"/>
        </w:rPr>
        <w:lastRenderedPageBreak/>
        <w:t>（五）通过逃避监管的方式排放污染物的行为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5  </w:t>
      </w:r>
      <w:r>
        <w:rPr>
          <w:rFonts w:eastAsia="仿宋_GB2312" w:cs="仿宋_GB2312" w:hint="eastAsia"/>
          <w:bCs/>
          <w:sz w:val="32"/>
          <w:szCs w:val="32"/>
        </w:rPr>
        <w:t>通过逃避监管方式排放污染物违法行为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098"/>
        <w:gridCol w:w="4347"/>
        <w:gridCol w:w="1353"/>
      </w:tblGrid>
      <w:tr w:rsidR="00E7564C">
        <w:trPr>
          <w:cantSplit/>
          <w:trHeight w:val="408"/>
        </w:trPr>
        <w:tc>
          <w:tcPr>
            <w:tcW w:w="72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09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90"/>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违法行为表现形式</w:t>
            </w: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违反操作规程使用污染物处理设施，致使处理设施不能正常发挥处理作用的；</w:t>
            </w:r>
          </w:p>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污染物处理设施发生故障后，排污单位不及时或者不按规程进行检查和维修，致使处理设施不能正常发挥处理作用的。</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77"/>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将部分污染物不经过处理设施，直接排放的；</w:t>
            </w:r>
          </w:p>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将未经处理的污染物从污染物处理设施的中间工序引出直接排放的。</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277"/>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非紧急情况下开启污染物处理设施的应急排放阀门，将部分或者全部污染物直接排放的；</w:t>
            </w:r>
          </w:p>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在生产经营或者作业过程中，停止运行污染物处理设施的；</w:t>
            </w:r>
          </w:p>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将全部污染物不经过处理设施，直接排放的。</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294"/>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篡改、伪造监测数据；</w:t>
            </w:r>
          </w:p>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通过渗井、渗坑、裂隙、溶洞、灌注、私设暗管等方式逃避监管。</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20%</w:t>
            </w:r>
          </w:p>
        </w:tc>
      </w:tr>
      <w:tr w:rsidR="00E7564C">
        <w:trPr>
          <w:cantSplit/>
          <w:trHeight w:val="337"/>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排放污染物种类</w:t>
            </w: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排放有毒有害污染物以外的其他污染物</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90"/>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排放有毒有害污染物</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368"/>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违法行为持续</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时间</w:t>
            </w: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天</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68"/>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天以上，不足</w:t>
            </w:r>
            <w:r>
              <w:rPr>
                <w:rFonts w:ascii="宋体" w:hAnsi="宋体" w:cs="宋体" w:hint="eastAsia"/>
                <w:szCs w:val="21"/>
              </w:rPr>
              <w:t>5</w:t>
            </w:r>
            <w:r>
              <w:rPr>
                <w:rFonts w:ascii="宋体" w:hAnsi="宋体" w:cs="宋体" w:hint="eastAsia"/>
                <w:szCs w:val="21"/>
              </w:rPr>
              <w:t>天</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w:t>
            </w:r>
          </w:p>
        </w:tc>
      </w:tr>
      <w:tr w:rsidR="00E7564C">
        <w:trPr>
          <w:cantSplit/>
          <w:trHeight w:val="368"/>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天以上，不足</w:t>
            </w:r>
            <w:r>
              <w:rPr>
                <w:rFonts w:ascii="宋体" w:hAnsi="宋体" w:cs="宋体" w:hint="eastAsia"/>
                <w:szCs w:val="21"/>
              </w:rPr>
              <w:t>15</w:t>
            </w:r>
            <w:r>
              <w:rPr>
                <w:rFonts w:ascii="宋体" w:hAnsi="宋体" w:cs="宋体" w:hint="eastAsia"/>
                <w:szCs w:val="21"/>
              </w:rPr>
              <w:t>天</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9%</w:t>
            </w:r>
          </w:p>
        </w:tc>
      </w:tr>
      <w:tr w:rsidR="00E7564C">
        <w:trPr>
          <w:cantSplit/>
          <w:trHeight w:val="368"/>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15</w:t>
            </w:r>
            <w:r>
              <w:rPr>
                <w:rFonts w:ascii="宋体" w:hAnsi="宋体" w:cs="宋体" w:hint="eastAsia"/>
                <w:szCs w:val="21"/>
              </w:rPr>
              <w:t>天以上</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15%</w:t>
            </w:r>
          </w:p>
        </w:tc>
      </w:tr>
      <w:tr w:rsidR="00E7564C">
        <w:trPr>
          <w:cantSplit/>
          <w:trHeight w:val="268"/>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违法行为发生地</w:t>
            </w: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在生态保护红线区域外</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79"/>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）在生态保护红线区域内，且在自然保护地核心保护区、饮用水水源一级保护区外；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）在饮用水水源二级保护区。</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r>
      <w:tr w:rsidR="00E7564C">
        <w:trPr>
          <w:cantSplit/>
          <w:trHeight w:val="352"/>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eastAsia="仿宋_GB2312" w:cs="仿宋_GB2312"/>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eastAsia="仿宋_GB2312" w:cs="仿宋_GB2312"/>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）在自然保护地核心保护区；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）在饮用水水源一级保护区。</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19%</w:t>
            </w:r>
          </w:p>
        </w:tc>
      </w:tr>
      <w:tr w:rsidR="00E7564C">
        <w:trPr>
          <w:cantSplit/>
          <w:trHeight w:val="368"/>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lastRenderedPageBreak/>
              <w:t>5</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0%</w:t>
            </w:r>
          </w:p>
        </w:tc>
      </w:tr>
      <w:tr w:rsidR="00E7564C">
        <w:trPr>
          <w:cantSplit/>
          <w:trHeight w:val="368"/>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r>
              <w:rPr>
                <w:rFonts w:ascii="宋体" w:hAnsi="宋体" w:cs="宋体" w:hint="eastAsia"/>
                <w:kern w:val="0"/>
                <w:szCs w:val="21"/>
              </w:rPr>
              <w:t>%</w:t>
            </w:r>
          </w:p>
        </w:tc>
      </w:tr>
      <w:tr w:rsidR="00E7564C">
        <w:trPr>
          <w:cantSplit/>
          <w:trHeight w:val="368"/>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10%</w:t>
            </w:r>
          </w:p>
        </w:tc>
      </w:tr>
      <w:tr w:rsidR="00E7564C">
        <w:trPr>
          <w:cantSplit/>
          <w:trHeight w:val="368"/>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24%</w:t>
            </w:r>
          </w:p>
        </w:tc>
      </w:tr>
      <w:tr w:rsidR="00E7564C">
        <w:trPr>
          <w:cantSplit/>
          <w:trHeight w:val="368"/>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414"/>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412"/>
        </w:trPr>
        <w:tc>
          <w:tcPr>
            <w:tcW w:w="7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4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3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2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本表适用于下列罚则中规定的违法行为：</w:t>
      </w:r>
    </w:p>
    <w:p w:rsidR="00E7564C" w:rsidRDefault="00715C75">
      <w:pPr>
        <w:widowControl/>
        <w:spacing w:line="300" w:lineRule="exact"/>
        <w:ind w:left="438" w:hangingChars="219" w:hanging="438"/>
        <w:rPr>
          <w:rFonts w:eastAsia="仿宋_GB2312" w:cs="仿宋_GB2312"/>
          <w:sz w:val="20"/>
          <w:szCs w:val="20"/>
        </w:rPr>
      </w:pPr>
      <w:r>
        <w:rPr>
          <w:rFonts w:eastAsia="仿宋_GB2312" w:cs="仿宋_GB2312" w:hint="eastAsia"/>
          <w:sz w:val="20"/>
          <w:szCs w:val="20"/>
        </w:rPr>
        <w:t>（</w:t>
      </w:r>
      <w:r>
        <w:rPr>
          <w:rFonts w:eastAsia="仿宋_GB2312" w:cs="仿宋_GB2312" w:hint="eastAsia"/>
          <w:sz w:val="20"/>
          <w:szCs w:val="20"/>
        </w:rPr>
        <w:t>1</w:t>
      </w:r>
      <w:r>
        <w:rPr>
          <w:rFonts w:eastAsia="仿宋_GB2312" w:cs="仿宋_GB2312" w:hint="eastAsia"/>
          <w:sz w:val="20"/>
          <w:szCs w:val="20"/>
        </w:rPr>
        <w:t>）</w:t>
      </w:r>
      <w:r>
        <w:rPr>
          <w:rFonts w:eastAsia="仿宋_GB2312" w:cs="仿宋_GB2312"/>
          <w:sz w:val="20"/>
          <w:szCs w:val="20"/>
        </w:rPr>
        <w:t>《中华人民共和国大气污染防治法》第九十九条规定的</w:t>
      </w:r>
      <w:r>
        <w:rPr>
          <w:rFonts w:eastAsia="仿宋_GB2312" w:cs="仿宋_GB2312"/>
          <w:sz w:val="20"/>
          <w:szCs w:val="20"/>
        </w:rPr>
        <w:t>“</w:t>
      </w:r>
      <w:r>
        <w:rPr>
          <w:rFonts w:eastAsia="楷体_GB2312" w:cs="楷体_GB2312" w:hint="eastAsia"/>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w:t>
      </w:r>
      <w:bookmarkStart w:id="8" w:name="tiao_99_kuan_1_xiang_3"/>
      <w:bookmarkStart w:id="9" w:name="tiao_99_kuan_1_xiang_2"/>
      <w:bookmarkStart w:id="10" w:name="tiao_99_kuan_1_xiang_1"/>
      <w:bookmarkEnd w:id="8"/>
      <w:bookmarkEnd w:id="9"/>
      <w:bookmarkEnd w:id="10"/>
      <w:r>
        <w:rPr>
          <w:rFonts w:eastAsia="楷体_GB2312" w:cs="楷体_GB2312" w:hint="eastAsia"/>
          <w:sz w:val="20"/>
          <w:szCs w:val="20"/>
        </w:rPr>
        <w:t>（三）通过逃避监管的方式排放大气污染物的</w:t>
      </w:r>
      <w:r>
        <w:rPr>
          <w:rFonts w:eastAsia="仿宋_GB2312" w:cs="仿宋_GB2312"/>
          <w:sz w:val="20"/>
          <w:szCs w:val="20"/>
        </w:rPr>
        <w:t>。</w:t>
      </w:r>
      <w:r>
        <w:rPr>
          <w:rFonts w:eastAsia="仿宋_GB2312" w:cs="仿宋_GB2312"/>
          <w:sz w:val="20"/>
          <w:szCs w:val="20"/>
        </w:rPr>
        <w:t>”</w:t>
      </w:r>
      <w:r>
        <w:rPr>
          <w:rFonts w:eastAsia="仿宋_GB2312" w:cs="仿宋_GB2312" w:hint="eastAsia"/>
          <w:sz w:val="20"/>
          <w:szCs w:val="20"/>
        </w:rPr>
        <w:t>，且</w:t>
      </w:r>
      <w:r>
        <w:rPr>
          <w:rFonts w:eastAsia="仿宋_GB2312" w:cs="仿宋" w:hint="eastAsia"/>
          <w:sz w:val="20"/>
          <w:szCs w:val="20"/>
        </w:rPr>
        <w:t>违法主体为依照法律规定不实行排污许可管理（重点管理、简化管理）的企业事业单位和其他生产经营者。</w:t>
      </w:r>
    </w:p>
    <w:p w:rsidR="00E7564C" w:rsidRDefault="00715C75">
      <w:pPr>
        <w:widowControl/>
        <w:spacing w:line="300" w:lineRule="exact"/>
        <w:ind w:left="438" w:hangingChars="219" w:hanging="438"/>
        <w:rPr>
          <w:rFonts w:eastAsia="仿宋_GB2312" w:cs="仿宋"/>
          <w:sz w:val="20"/>
          <w:szCs w:val="20"/>
        </w:rPr>
      </w:pPr>
      <w:r>
        <w:rPr>
          <w:rFonts w:eastAsia="仿宋_GB2312" w:cs="仿宋_GB2312" w:hint="eastAsia"/>
          <w:sz w:val="20"/>
          <w:szCs w:val="20"/>
        </w:rPr>
        <w:t>（</w:t>
      </w:r>
      <w:r>
        <w:rPr>
          <w:rFonts w:eastAsia="仿宋_GB2312" w:cs="仿宋_GB2312" w:hint="eastAsia"/>
          <w:sz w:val="20"/>
          <w:szCs w:val="20"/>
        </w:rPr>
        <w:t>2</w:t>
      </w:r>
      <w:r>
        <w:rPr>
          <w:rFonts w:eastAsia="仿宋_GB2312" w:cs="仿宋_GB2312" w:hint="eastAsia"/>
          <w:sz w:val="20"/>
          <w:szCs w:val="20"/>
        </w:rPr>
        <w:t>）</w:t>
      </w:r>
      <w:r>
        <w:rPr>
          <w:rFonts w:eastAsia="仿宋_GB2312" w:cs="仿宋_GB2312"/>
          <w:sz w:val="20"/>
          <w:szCs w:val="20"/>
        </w:rPr>
        <w:t>《中华人民共和国水污染防治法》第八十三条规定</w:t>
      </w:r>
      <w:r>
        <w:rPr>
          <w:rFonts w:eastAsia="仿宋_GB2312" w:cs="仿宋_GB2312" w:hint="eastAsia"/>
          <w:sz w:val="20"/>
          <w:szCs w:val="20"/>
        </w:rPr>
        <w:t>的</w:t>
      </w:r>
      <w:r>
        <w:rPr>
          <w:rFonts w:eastAsia="仿宋_GB2312" w:cs="仿宋_GB2312"/>
          <w:sz w:val="20"/>
          <w:szCs w:val="20"/>
        </w:rPr>
        <w:t>“</w:t>
      </w:r>
      <w:r>
        <w:rPr>
          <w:rFonts w:eastAsia="楷体_GB2312" w:cs="楷体_GB2312" w:hint="eastAsia"/>
          <w:sz w:val="20"/>
          <w:szCs w:val="20"/>
        </w:rPr>
        <w:t>违反本法规定，有下列行为之一的，由县级以上人民政府环境保护主管部门责令改</w:t>
      </w:r>
      <w:r>
        <w:rPr>
          <w:rFonts w:eastAsia="楷体_GB2312" w:cs="楷体_GB2312" w:hint="eastAsia"/>
          <w:sz w:val="20"/>
          <w:szCs w:val="20"/>
        </w:rPr>
        <w:t>正或者责令限制生产、停产整治，并处十万元以上一百万元以下的罚款；情节严重的，报经有批准权的人民政府批准，责令停业、关闭：</w:t>
      </w:r>
      <w:hyperlink r:id="rId10" w:history="1"/>
      <w:bookmarkStart w:id="11" w:name="tiao_83_kuan_1_xiang_1"/>
      <w:bookmarkStart w:id="12" w:name="tiao_83_kuan_1_xiang_2"/>
      <w:bookmarkEnd w:id="11"/>
      <w:bookmarkEnd w:id="12"/>
      <w:r>
        <w:rPr>
          <w:rFonts w:eastAsia="楷体_GB2312" w:cs="楷体_GB2312" w:hint="eastAsia"/>
          <w:sz w:val="20"/>
          <w:szCs w:val="20"/>
        </w:rPr>
        <w:t>……</w:t>
      </w:r>
      <w:bookmarkStart w:id="13" w:name="tiao_83_kuan_1_xiang_3"/>
      <w:bookmarkEnd w:id="13"/>
      <w:r>
        <w:rPr>
          <w:rFonts w:eastAsia="楷体_GB2312" w:cs="楷体_GB2312" w:hint="eastAsia"/>
          <w:sz w:val="20"/>
          <w:szCs w:val="20"/>
        </w:rPr>
        <w:t>（三）利用渗井、渗坑、裂隙、溶洞，私设暗管，篡改、伪造监测数据，或者不正常运行水污染防治设施等逃避监管的方式排放水污染物的</w:t>
      </w:r>
      <w:r>
        <w:rPr>
          <w:rFonts w:eastAsia="仿宋_GB2312" w:cs="仿宋_GB2312"/>
          <w:sz w:val="20"/>
          <w:szCs w:val="20"/>
        </w:rPr>
        <w:t>；</w:t>
      </w:r>
      <w:r>
        <w:rPr>
          <w:rFonts w:eastAsia="仿宋_GB2312" w:cs="仿宋_GB2312" w:hint="eastAsia"/>
          <w:sz w:val="20"/>
          <w:szCs w:val="20"/>
        </w:rPr>
        <w:t>”且</w:t>
      </w:r>
      <w:r>
        <w:rPr>
          <w:rFonts w:eastAsia="仿宋_GB2312" w:cs="仿宋" w:hint="eastAsia"/>
          <w:sz w:val="20"/>
          <w:szCs w:val="20"/>
        </w:rPr>
        <w:t>违法主体为依照法律规定不实行排污许可管理（重点管理、简化管理）的企业事业单位和其他生产经营者。</w:t>
      </w:r>
      <w:hyperlink r:id="rId11" w:history="1"/>
    </w:p>
    <w:p w:rsidR="00E7564C" w:rsidRDefault="00715C75">
      <w:pPr>
        <w:widowControl/>
        <w:spacing w:line="300" w:lineRule="exact"/>
        <w:ind w:left="438" w:hangingChars="219" w:hanging="438"/>
        <w:rPr>
          <w:rFonts w:eastAsia="仿宋_GB2312" w:cs="仿宋_GB2312"/>
          <w:sz w:val="20"/>
          <w:szCs w:val="20"/>
        </w:rPr>
      </w:pPr>
      <w:r>
        <w:rPr>
          <w:rFonts w:eastAsia="仿宋_GB2312" w:cs="仿宋_GB2312" w:hint="eastAsia"/>
          <w:sz w:val="20"/>
          <w:szCs w:val="20"/>
        </w:rPr>
        <w:t>（</w:t>
      </w:r>
      <w:r>
        <w:rPr>
          <w:rFonts w:eastAsia="仿宋_GB2312" w:cs="仿宋_GB2312" w:hint="eastAsia"/>
          <w:sz w:val="20"/>
          <w:szCs w:val="20"/>
        </w:rPr>
        <w:t>3</w:t>
      </w:r>
      <w:r>
        <w:rPr>
          <w:rFonts w:eastAsia="仿宋_GB2312" w:cs="仿宋_GB2312" w:hint="eastAsia"/>
          <w:sz w:val="20"/>
          <w:szCs w:val="20"/>
        </w:rPr>
        <w:t>）《排污许可管理条例》第</w:t>
      </w:r>
      <w:r>
        <w:rPr>
          <w:rFonts w:eastAsia="仿宋_GB2312" w:cs="仿宋_GB2312" w:hint="eastAsia"/>
          <w:sz w:val="20"/>
          <w:szCs w:val="20"/>
        </w:rPr>
        <w:t>三十四条规定的“</w:t>
      </w:r>
      <w:r>
        <w:rPr>
          <w:rFonts w:eastAsia="楷体_GB2312" w:cs="楷体_GB2312" w:hint="eastAsia"/>
          <w:sz w:val="20"/>
          <w:szCs w:val="20"/>
        </w:rPr>
        <w:t>违反本条例规定，排污单位有下列行为之一的，由生态环境主管部门责令改正或者限制生产、停产整治，处</w:t>
      </w:r>
      <w:r>
        <w:rPr>
          <w:rFonts w:eastAsia="楷体_GB2312" w:cs="楷体_GB2312" w:hint="eastAsia"/>
          <w:sz w:val="20"/>
          <w:szCs w:val="20"/>
        </w:rPr>
        <w:t>20</w:t>
      </w:r>
      <w:r>
        <w:rPr>
          <w:rFonts w:eastAsia="楷体_GB2312" w:cs="楷体_GB2312" w:hint="eastAsia"/>
          <w:sz w:val="20"/>
          <w:szCs w:val="20"/>
        </w:rPr>
        <w:t>万元以上</w:t>
      </w:r>
      <w:r>
        <w:rPr>
          <w:rFonts w:eastAsia="楷体_GB2312" w:cs="楷体_GB2312" w:hint="eastAsia"/>
          <w:sz w:val="20"/>
          <w:szCs w:val="20"/>
        </w:rPr>
        <w:t>100</w:t>
      </w:r>
      <w:r>
        <w:rPr>
          <w:rFonts w:eastAsia="楷体_GB2312" w:cs="楷体_GB2312" w:hint="eastAsia"/>
          <w:sz w:val="20"/>
          <w:szCs w:val="20"/>
        </w:rPr>
        <w:t>万元以下的罚款；情节严重的，吊销排污许可证，报经有批准权的人民政府批准，责令停业、关闭：</w:t>
      </w:r>
      <w:bookmarkStart w:id="14" w:name="tiao_34_kuan_1_xiang_1"/>
      <w:bookmarkEnd w:id="14"/>
      <w:r>
        <w:rPr>
          <w:rFonts w:eastAsia="楷体_GB2312" w:cs="楷体_GB2312" w:hint="eastAsia"/>
          <w:sz w:val="20"/>
          <w:szCs w:val="20"/>
        </w:rPr>
        <w:t>……</w:t>
      </w:r>
      <w:bookmarkStart w:id="15" w:name="tiao_34_kuan_1_xiang_2"/>
      <w:bookmarkEnd w:id="15"/>
      <w:r>
        <w:rPr>
          <w:rFonts w:eastAsia="楷体_GB2312" w:cs="楷体_GB2312" w:hint="eastAsia"/>
          <w:sz w:val="20"/>
          <w:szCs w:val="20"/>
        </w:rPr>
        <w:t>（二）通过暗管、渗井、渗坑、灌注或者篡改、伪造监测数据，或者不正常运行污染防治设施等逃避监管的方式违法排放污染物</w:t>
      </w:r>
      <w:r>
        <w:rPr>
          <w:rFonts w:eastAsia="仿宋_GB2312" w:cs="仿宋_GB2312" w:hint="eastAsia"/>
          <w:sz w:val="20"/>
          <w:szCs w:val="20"/>
        </w:rPr>
        <w:t>。”且违法主体为依照法律规定实行排污许可管理（重点管理、简化管理）的企业事业单位和其他生产经营者。</w:t>
      </w:r>
    </w:p>
    <w:p w:rsidR="00E7564C" w:rsidRDefault="00715C75">
      <w:pPr>
        <w:widowControl/>
        <w:numPr>
          <w:ilvl w:val="0"/>
          <w:numId w:val="22"/>
        </w:numPr>
        <w:tabs>
          <w:tab w:val="left" w:pos="-420"/>
        </w:tabs>
        <w:overflowPunct w:val="0"/>
        <w:topLinePunct/>
        <w:adjustRightInd w:val="0"/>
        <w:snapToGrid w:val="0"/>
        <w:spacing w:line="300" w:lineRule="exact"/>
        <w:ind w:left="0"/>
        <w:rPr>
          <w:rFonts w:eastAsia="仿宋_GB2312" w:cs="仿宋_GB2312"/>
          <w:sz w:val="20"/>
          <w:szCs w:val="20"/>
        </w:rPr>
      </w:pPr>
      <w:r>
        <w:rPr>
          <w:rFonts w:eastAsia="仿宋_GB2312" w:cs="仿宋" w:hint="eastAsia"/>
          <w:sz w:val="20"/>
          <w:szCs w:val="20"/>
        </w:rPr>
        <w:t>前述违法行为</w:t>
      </w:r>
      <w:r>
        <w:rPr>
          <w:rFonts w:eastAsia="仿宋_GB2312" w:cs="仿宋_GB2312" w:hint="eastAsia"/>
          <w:sz w:val="20"/>
          <w:szCs w:val="20"/>
        </w:rPr>
        <w:t>中相关概念含义如下：</w:t>
      </w:r>
    </w:p>
    <w:p w:rsidR="00E7564C" w:rsidRDefault="00715C75">
      <w:pPr>
        <w:widowControl/>
        <w:numPr>
          <w:ilvl w:val="0"/>
          <w:numId w:val="23"/>
        </w:numPr>
        <w:tabs>
          <w:tab w:val="left" w:pos="420"/>
        </w:tabs>
        <w:overflowPunct w:val="0"/>
        <w:topLinePunct/>
        <w:adjustRightInd w:val="0"/>
        <w:snapToGrid w:val="0"/>
        <w:spacing w:line="300" w:lineRule="exact"/>
        <w:ind w:left="418" w:hangingChars="209" w:hanging="418"/>
        <w:rPr>
          <w:rFonts w:eastAsia="仿宋_GB2312" w:cs="仿宋_GB2312"/>
          <w:sz w:val="20"/>
          <w:szCs w:val="20"/>
        </w:rPr>
      </w:pPr>
      <w:r>
        <w:rPr>
          <w:rFonts w:eastAsia="仿宋_GB2312" w:cs="仿宋_GB2312" w:hint="eastAsia"/>
          <w:sz w:val="20"/>
          <w:szCs w:val="20"/>
        </w:rPr>
        <w:t>通过暗管、渗井、渗坑、灌注等逃避监管的方式违法排放污染物，是指通过暗管、渗井、渗</w:t>
      </w:r>
      <w:r>
        <w:rPr>
          <w:rFonts w:eastAsia="仿宋_GB2312" w:cs="仿宋_GB2312" w:hint="eastAsia"/>
          <w:sz w:val="20"/>
          <w:szCs w:val="20"/>
        </w:rPr>
        <w:t xml:space="preserve"> </w:t>
      </w:r>
      <w:r>
        <w:rPr>
          <w:rFonts w:eastAsia="仿宋_GB2312" w:cs="仿宋_GB2312" w:hint="eastAsia"/>
          <w:sz w:val="20"/>
          <w:szCs w:val="20"/>
        </w:rPr>
        <w:t>坑、灌注等不经法定排放口排放污染物等逃避监管的方式违法排放污染物：</w:t>
      </w:r>
    </w:p>
    <w:p w:rsidR="00E7564C" w:rsidRDefault="00715C75">
      <w:pPr>
        <w:widowControl/>
        <w:numPr>
          <w:ilvl w:val="0"/>
          <w:numId w:val="23"/>
        </w:numPr>
        <w:tabs>
          <w:tab w:val="left" w:pos="420"/>
        </w:tabs>
        <w:overflowPunct w:val="0"/>
        <w:topLinePunct/>
        <w:adjustRightInd w:val="0"/>
        <w:snapToGrid w:val="0"/>
        <w:spacing w:line="300" w:lineRule="exact"/>
        <w:ind w:left="418" w:hangingChars="209" w:hanging="418"/>
        <w:rPr>
          <w:rFonts w:eastAsia="仿宋_GB2312" w:cs="仿宋_GB2312"/>
          <w:sz w:val="20"/>
          <w:szCs w:val="20"/>
        </w:rPr>
      </w:pPr>
      <w:r>
        <w:rPr>
          <w:rFonts w:eastAsia="仿宋_GB2312" w:cs="仿宋_GB2312" w:hint="eastAsia"/>
          <w:sz w:val="20"/>
          <w:szCs w:val="20"/>
        </w:rPr>
        <w:t>暗管是指通过隐蔽的方式达到规避监管目的而设置的排污管道，包括埋入地下的水泥管、瓷管、塑料管等，以及地上的临时排污管道；</w:t>
      </w:r>
    </w:p>
    <w:p w:rsidR="00E7564C" w:rsidRDefault="00715C75">
      <w:pPr>
        <w:widowControl/>
        <w:numPr>
          <w:ilvl w:val="0"/>
          <w:numId w:val="23"/>
        </w:numPr>
        <w:tabs>
          <w:tab w:val="left" w:pos="420"/>
        </w:tabs>
        <w:overflowPunct w:val="0"/>
        <w:topLinePunct/>
        <w:adjustRightInd w:val="0"/>
        <w:snapToGrid w:val="0"/>
        <w:spacing w:line="300" w:lineRule="exact"/>
        <w:ind w:left="418" w:hangingChars="209" w:hanging="418"/>
        <w:rPr>
          <w:rFonts w:eastAsia="仿宋_GB2312" w:cs="仿宋_GB2312"/>
          <w:sz w:val="20"/>
          <w:szCs w:val="20"/>
        </w:rPr>
      </w:pPr>
      <w:r>
        <w:rPr>
          <w:rFonts w:eastAsia="仿宋_GB2312" w:cs="仿宋_GB2312" w:hint="eastAsia"/>
          <w:sz w:val="20"/>
          <w:szCs w:val="20"/>
        </w:rPr>
        <w:t>渗井、渗坑是指无防渗漏措施或起不到防渗作用的、封闭或半封闭的坑、池、塘、井和沟、渠等；</w:t>
      </w:r>
    </w:p>
    <w:p w:rsidR="00E7564C" w:rsidRDefault="00715C75">
      <w:pPr>
        <w:widowControl/>
        <w:numPr>
          <w:ilvl w:val="0"/>
          <w:numId w:val="23"/>
        </w:numPr>
        <w:tabs>
          <w:tab w:val="left" w:pos="420"/>
        </w:tabs>
        <w:overflowPunct w:val="0"/>
        <w:topLinePunct/>
        <w:adjustRightInd w:val="0"/>
        <w:snapToGrid w:val="0"/>
        <w:spacing w:line="300" w:lineRule="exact"/>
        <w:ind w:left="418" w:hangingChars="209" w:hanging="418"/>
        <w:rPr>
          <w:rFonts w:eastAsia="仿宋_GB2312" w:cs="仿宋_GB2312"/>
          <w:sz w:val="20"/>
          <w:szCs w:val="20"/>
        </w:rPr>
      </w:pPr>
      <w:r>
        <w:rPr>
          <w:rFonts w:eastAsia="仿宋_GB2312" w:cs="仿宋_GB2312" w:hint="eastAsia"/>
          <w:sz w:val="20"/>
          <w:szCs w:val="20"/>
        </w:rPr>
        <w:t>灌注是指通过高压深井向地下排放污染物。</w:t>
      </w:r>
    </w:p>
    <w:p w:rsidR="00E7564C" w:rsidRDefault="00715C75">
      <w:pPr>
        <w:widowControl/>
        <w:numPr>
          <w:ilvl w:val="0"/>
          <w:numId w:val="23"/>
        </w:numPr>
        <w:tabs>
          <w:tab w:val="left" w:pos="420"/>
        </w:tabs>
        <w:overflowPunct w:val="0"/>
        <w:topLinePunct/>
        <w:adjustRightInd w:val="0"/>
        <w:snapToGrid w:val="0"/>
        <w:spacing w:line="300" w:lineRule="exact"/>
        <w:ind w:left="418" w:hangingChars="209" w:hanging="418"/>
        <w:rPr>
          <w:rFonts w:eastAsia="仿宋_GB2312" w:cs="仿宋_GB2312"/>
          <w:sz w:val="20"/>
          <w:szCs w:val="20"/>
        </w:rPr>
      </w:pPr>
      <w:bookmarkStart w:id="16" w:name="tiao_6"/>
      <w:bookmarkEnd w:id="16"/>
      <w:r>
        <w:rPr>
          <w:rFonts w:eastAsia="仿宋_GB2312" w:cs="仿宋_GB2312" w:hint="eastAsia"/>
          <w:sz w:val="20"/>
          <w:szCs w:val="20"/>
        </w:rPr>
        <w:t>通过篡改、伪造监测数据等逃避监管的方式违法排放污染物，是指篡改、伪造用于监控、监测污染物排放的手工及自动监测仪器设</w:t>
      </w:r>
      <w:r>
        <w:rPr>
          <w:rFonts w:eastAsia="仿宋_GB2312" w:cs="仿宋_GB2312" w:hint="eastAsia"/>
          <w:sz w:val="20"/>
          <w:szCs w:val="20"/>
        </w:rPr>
        <w:t>备的监测数据，包括以下情形：</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（一）违反国家规定，对污染源监控系统进行删除、修改、增加、干扰，或者对污染源监控系统中存储、处理、传输的数据和应用程序进行删除、修改、增加，造成污染源监控系统不能正常运行的；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（二）破坏、损毁监控仪器站房、通讯线路、信息采集传输设备、视频设备、电力设备、空调、风机、采样泵及其它监控设施的，以及破坏、损毁监控设施采样管线，破坏、损毁监控仪器、仪表的；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（三）稀释排放的污染物故意干扰监测数据的；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（四）其他致使监测、监控设施不能正常运行的情形。</w:t>
      </w:r>
    </w:p>
    <w:p w:rsidR="00E7564C" w:rsidRDefault="00715C75">
      <w:pPr>
        <w:widowControl/>
        <w:tabs>
          <w:tab w:val="left" w:pos="420"/>
        </w:tabs>
        <w:overflowPunct w:val="0"/>
        <w:topLinePunct/>
        <w:adjustRightInd w:val="0"/>
        <w:snapToGrid w:val="0"/>
        <w:spacing w:line="300" w:lineRule="exact"/>
        <w:ind w:left="398" w:hangingChars="199" w:hanging="398"/>
        <w:rPr>
          <w:rFonts w:eastAsia="仿宋_GB2312" w:cs="仿宋_GB2312"/>
          <w:sz w:val="20"/>
          <w:szCs w:val="20"/>
        </w:rPr>
      </w:pPr>
      <w:bookmarkStart w:id="17" w:name="tiao_7"/>
      <w:bookmarkEnd w:id="17"/>
      <w:r>
        <w:rPr>
          <w:rFonts w:eastAsia="仿宋_GB2312" w:cs="仿宋_GB2312" w:hint="eastAsia"/>
          <w:sz w:val="20"/>
          <w:szCs w:val="20"/>
        </w:rPr>
        <w:lastRenderedPageBreak/>
        <w:t>（</w:t>
      </w:r>
      <w:r>
        <w:rPr>
          <w:rFonts w:eastAsia="仿宋_GB2312" w:cs="仿宋_GB2312" w:hint="eastAsia"/>
          <w:sz w:val="20"/>
          <w:szCs w:val="20"/>
        </w:rPr>
        <w:t>6</w:t>
      </w:r>
      <w:r>
        <w:rPr>
          <w:rFonts w:eastAsia="仿宋_GB2312" w:cs="仿宋_GB2312" w:hint="eastAsia"/>
          <w:sz w:val="20"/>
          <w:szCs w:val="20"/>
        </w:rPr>
        <w:t>）通过不正常运行防治污染设施等逃</w:t>
      </w:r>
      <w:r>
        <w:rPr>
          <w:rFonts w:eastAsia="仿宋_GB2312" w:cs="仿宋_GB2312" w:hint="eastAsia"/>
          <w:sz w:val="20"/>
          <w:szCs w:val="20"/>
        </w:rPr>
        <w:t>避监管的方式违法排放污染物，包括以下情形：</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（一）将部分或全部污染物不经过处理设施，直接排放的；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（二）非紧急情况下开启污染物处理设施的应急排放阀门，将部分或者全部污染物直接排放的；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（三）将未经处理的污染物从污染物处理设施的中间工序引出直接排放的；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（四）在生产经营或者作业过程中，停止运行污染物处理设施的；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（五）违反操作规程使用污染物处理设施，致使处理设施不能正常发挥处理作用的；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（六）污染物处理设施发生故障后，排污单位不及时或者不按规程进行检查和维修，致使处理设施不能正常发挥处理作用的；</w:t>
      </w:r>
    </w:p>
    <w:p w:rsidR="00E7564C" w:rsidRDefault="00715C75">
      <w:pPr>
        <w:widowControl/>
        <w:tabs>
          <w:tab w:val="left" w:pos="420"/>
        </w:tabs>
        <w:overflowPunct w:val="0"/>
        <w:topLinePunct/>
        <w:adjustRightInd w:val="0"/>
        <w:snapToGrid w:val="0"/>
        <w:spacing w:line="300" w:lineRule="exact"/>
        <w:ind w:leftChars="171" w:left="399" w:hangingChars="20" w:hanging="40"/>
        <w:rPr>
          <w:rFonts w:eastAsia="仿宋_GB2312" w:cs="仿宋_GB2312"/>
          <w:sz w:val="20"/>
          <w:szCs w:val="20"/>
        </w:rPr>
      </w:pPr>
      <w:r>
        <w:rPr>
          <w:rFonts w:eastAsia="仿宋_GB2312" w:cs="仿宋_GB2312" w:hint="eastAsia"/>
          <w:sz w:val="20"/>
          <w:szCs w:val="20"/>
        </w:rPr>
        <w:t>（七）其他不</w:t>
      </w:r>
      <w:r>
        <w:rPr>
          <w:rFonts w:eastAsia="仿宋_GB2312" w:cs="仿宋_GB2312" w:hint="eastAsia"/>
          <w:sz w:val="20"/>
          <w:szCs w:val="20"/>
        </w:rPr>
        <w:t>正常运行污染防治设施的情形。</w:t>
      </w:r>
    </w:p>
    <w:p w:rsidR="00E7564C" w:rsidRDefault="00715C75">
      <w:pPr>
        <w:widowControl/>
        <w:tabs>
          <w:tab w:val="left" w:pos="420"/>
        </w:tabs>
        <w:overflowPunct w:val="0"/>
        <w:topLinePunct/>
        <w:adjustRightInd w:val="0"/>
        <w:snapToGrid w:val="0"/>
        <w:spacing w:line="300" w:lineRule="exact"/>
        <w:rPr>
          <w:rFonts w:eastAsia="仿宋_GB2312" w:cs="仿宋"/>
          <w:sz w:val="20"/>
          <w:szCs w:val="20"/>
        </w:rPr>
      </w:pPr>
      <w:r>
        <w:rPr>
          <w:rFonts w:eastAsia="仿宋_GB2312" w:cs="仿宋_GB2312" w:hint="eastAsia"/>
          <w:sz w:val="20"/>
          <w:szCs w:val="20"/>
        </w:rPr>
        <w:t>（</w:t>
      </w:r>
      <w:r>
        <w:rPr>
          <w:rFonts w:eastAsia="仿宋_GB2312" w:cs="仿宋_GB2312" w:hint="eastAsia"/>
          <w:sz w:val="20"/>
          <w:szCs w:val="20"/>
        </w:rPr>
        <w:t>7</w:t>
      </w:r>
      <w:r>
        <w:rPr>
          <w:rFonts w:eastAsia="仿宋_GB2312" w:cs="仿宋_GB2312" w:hint="eastAsia"/>
          <w:sz w:val="20"/>
          <w:szCs w:val="20"/>
        </w:rPr>
        <w:t>）其他未列明的违法行为表现形式参照裁量表中的阶次进行裁量。</w:t>
      </w:r>
    </w:p>
    <w:p w:rsidR="00E7564C" w:rsidRDefault="00715C75">
      <w:pPr>
        <w:numPr>
          <w:ilvl w:val="0"/>
          <w:numId w:val="2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pPr>
        <w:numPr>
          <w:ilvl w:val="0"/>
          <w:numId w:val="2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pPr>
        <w:numPr>
          <w:ilvl w:val="0"/>
          <w:numId w:val="2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在“违法行为发生地”方面，按照下列规则进行裁量：</w:t>
      </w:r>
    </w:p>
    <w:p w:rsidR="00E7564C" w:rsidRDefault="00715C75">
      <w:pPr>
        <w:widowControl/>
        <w:spacing w:line="300" w:lineRule="exact"/>
        <w:ind w:left="846" w:hangingChars="423" w:hanging="846"/>
        <w:rPr>
          <w:rFonts w:eastAsia="仿宋_GB2312" w:cs="仿宋_GB2312"/>
          <w:sz w:val="20"/>
          <w:szCs w:val="20"/>
        </w:rPr>
      </w:pPr>
      <w:r>
        <w:rPr>
          <w:rFonts w:eastAsia="仿宋_GB2312" w:cs="仿宋_GB2312" w:hint="eastAsia"/>
          <w:sz w:val="20"/>
          <w:szCs w:val="20"/>
        </w:rPr>
        <w:t>（</w:t>
      </w:r>
      <w:r>
        <w:rPr>
          <w:rFonts w:eastAsia="仿宋_GB2312" w:cs="仿宋_GB2312"/>
          <w:sz w:val="20"/>
          <w:szCs w:val="20"/>
        </w:rPr>
        <w:t>1</w:t>
      </w:r>
      <w:r>
        <w:rPr>
          <w:rFonts w:eastAsia="仿宋_GB2312" w:cs="仿宋_GB2312" w:hint="eastAsia"/>
          <w:sz w:val="20"/>
          <w:szCs w:val="20"/>
        </w:rPr>
        <w:t>）自然保护地未纳入生态保护红线区域的，按照“在自然保护地一般控制区”实施裁量；</w:t>
      </w:r>
    </w:p>
    <w:p w:rsidR="00E7564C" w:rsidRDefault="00715C75" w:rsidP="00DD22CD">
      <w:pPr>
        <w:widowControl/>
        <w:spacing w:line="300" w:lineRule="exact"/>
        <w:ind w:left="226" w:hangingChars="113" w:hanging="226"/>
        <w:rPr>
          <w:rFonts w:eastAsia="仿宋_GB2312" w:cs="仿宋_GB2312"/>
          <w:sz w:val="20"/>
          <w:szCs w:val="20"/>
        </w:rPr>
      </w:pPr>
      <w:r>
        <w:rPr>
          <w:rFonts w:eastAsia="仿宋_GB2312" w:cs="仿宋_GB2312" w:hint="eastAsia"/>
          <w:sz w:val="20"/>
          <w:szCs w:val="20"/>
        </w:rPr>
        <w:t>（</w:t>
      </w:r>
      <w:r>
        <w:rPr>
          <w:rFonts w:eastAsia="仿宋_GB2312" w:cs="仿宋_GB2312"/>
          <w:sz w:val="20"/>
          <w:szCs w:val="20"/>
        </w:rPr>
        <w:t>2</w:t>
      </w:r>
      <w:r>
        <w:rPr>
          <w:rFonts w:eastAsia="仿宋_GB2312" w:cs="仿宋_GB2312" w:hint="eastAsia"/>
          <w:sz w:val="20"/>
          <w:szCs w:val="20"/>
        </w:rPr>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rsidR="00E7564C" w:rsidRDefault="00715C75">
      <w:pPr>
        <w:numPr>
          <w:ilvl w:val="0"/>
          <w:numId w:val="22"/>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pPr>
        <w:widowControl/>
        <w:numPr>
          <w:ilvl w:val="0"/>
          <w:numId w:val="22"/>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w:t>
      </w:r>
      <w:r>
        <w:rPr>
          <w:rFonts w:eastAsia="仿宋_GB2312" w:cs="仿宋" w:hint="eastAsia"/>
          <w:sz w:val="20"/>
          <w:szCs w:val="20"/>
        </w:rPr>
        <w:t>行为列入同一份行政处罚决定的，按照实际违法行为数量计算；轻微违法行为被不予行政处罚的，也计入次数），时间以行政处罚决定书（或不予行政处罚决定书）盖章日期为准。</w:t>
      </w:r>
    </w:p>
    <w:p w:rsidR="00E7564C" w:rsidRDefault="00715C75">
      <w:pPr>
        <w:widowControl/>
        <w:numPr>
          <w:ilvl w:val="0"/>
          <w:numId w:val="22"/>
        </w:numPr>
        <w:spacing w:line="300" w:lineRule="exact"/>
        <w:ind w:left="0"/>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pPr>
        <w:widowControl/>
        <w:numPr>
          <w:ilvl w:val="0"/>
          <w:numId w:val="24"/>
        </w:numPr>
        <w:spacing w:line="300" w:lineRule="exact"/>
        <w:ind w:hanging="845"/>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w:t>
      </w:r>
      <w:r>
        <w:rPr>
          <w:rFonts w:eastAsia="仿宋_GB2312" w:cs="仿宋_GB2312" w:hint="eastAsia"/>
          <w:sz w:val="20"/>
          <w:szCs w:val="20"/>
        </w:rPr>
        <w:t>（如，备案超过法定时限），在实体方面未违反法律要求，对周边生产经营、生活无客观、实际影响。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24"/>
        </w:numPr>
        <w:spacing w:line="300" w:lineRule="exact"/>
        <w:ind w:left="846" w:hangingChars="423" w:hanging="846"/>
        <w:rPr>
          <w:rFonts w:eastAsia="仿宋_GB2312" w:cs="仿宋_GB2312"/>
          <w:sz w:val="20"/>
          <w:szCs w:val="20"/>
        </w:rPr>
      </w:pPr>
      <w:r>
        <w:rPr>
          <w:rFonts w:eastAsia="仿宋_GB2312" w:cs="仿宋_GB2312" w:hint="eastAsia"/>
          <w:sz w:val="20"/>
          <w:szCs w:val="20"/>
        </w:rPr>
        <w:t>“对周</w:t>
      </w:r>
      <w:r>
        <w:rPr>
          <w:rFonts w:eastAsia="仿宋_GB2312" w:cs="仿宋_GB2312" w:hint="eastAsia"/>
          <w:sz w:val="20"/>
          <w:szCs w:val="20"/>
        </w:rPr>
        <w:t>边生产经营、生活有较轻影响”常体现为（下列之一）：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24"/>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lastRenderedPageBreak/>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22"/>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ind w:firstLineChars="320" w:firstLine="640"/>
        <w:outlineLvl w:val="0"/>
        <w:rPr>
          <w:rFonts w:eastAsia="楷体_GB2312"/>
          <w:bCs/>
          <w:sz w:val="32"/>
          <w:szCs w:val="32"/>
        </w:rPr>
      </w:pPr>
      <w:r>
        <w:rPr>
          <w:rFonts w:eastAsia="仿宋_GB2312" w:cs="仿宋_GB2312" w:hint="eastAsia"/>
          <w:sz w:val="20"/>
          <w:szCs w:val="20"/>
        </w:rPr>
        <w:br w:type="page"/>
      </w:r>
      <w:r>
        <w:rPr>
          <w:rFonts w:eastAsia="楷体_GB2312" w:hint="eastAsia"/>
          <w:bCs/>
          <w:sz w:val="32"/>
          <w:szCs w:val="32"/>
        </w:rPr>
        <w:lastRenderedPageBreak/>
        <w:t>（六）违反大气污染防治管理制度的行为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6-1 </w:t>
      </w:r>
      <w:r>
        <w:rPr>
          <w:rFonts w:eastAsia="仿宋_GB2312" w:cs="仿宋_GB2312" w:hint="eastAsia"/>
          <w:bCs/>
          <w:sz w:val="32"/>
          <w:szCs w:val="32"/>
        </w:rPr>
        <w:t>排放大气污染物超过排放标准（有组织排放）违法行为行政处罚裁量表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793"/>
        <w:gridCol w:w="4748"/>
        <w:gridCol w:w="1292"/>
      </w:tblGrid>
      <w:tr w:rsidR="00E7564C">
        <w:trPr>
          <w:cantSplit/>
          <w:trHeight w:val="90"/>
        </w:trPr>
        <w:tc>
          <w:tcPr>
            <w:tcW w:w="68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179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40"/>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超标污染物</w:t>
            </w:r>
          </w:p>
          <w:p w:rsidR="00E7564C" w:rsidRDefault="00715C75">
            <w:pPr>
              <w:spacing w:line="300" w:lineRule="exact"/>
              <w:jc w:val="center"/>
              <w:rPr>
                <w:rFonts w:ascii="宋体" w:hAnsi="宋体" w:cs="宋体"/>
                <w:szCs w:val="21"/>
              </w:rPr>
            </w:pPr>
            <w:r>
              <w:rPr>
                <w:rFonts w:ascii="宋体" w:hAnsi="宋体" w:cs="宋体" w:hint="eastAsia"/>
                <w:szCs w:val="21"/>
              </w:rPr>
              <w:t>数目</w:t>
            </w: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25"/>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个</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25"/>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个以上</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289"/>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超标污染物</w:t>
            </w:r>
          </w:p>
          <w:p w:rsidR="00E7564C" w:rsidRDefault="00715C75">
            <w:pPr>
              <w:spacing w:line="300" w:lineRule="exact"/>
              <w:jc w:val="center"/>
              <w:rPr>
                <w:rFonts w:ascii="宋体" w:hAnsi="宋体" w:cs="宋体"/>
                <w:szCs w:val="21"/>
              </w:rPr>
            </w:pPr>
            <w:r>
              <w:rPr>
                <w:rFonts w:ascii="宋体" w:hAnsi="宋体" w:cs="宋体" w:hint="eastAsia"/>
                <w:szCs w:val="21"/>
              </w:rPr>
              <w:t>种类</w:t>
            </w: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除有毒有害大气污染物之外的大气污染物</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0"/>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有毒有害大气污染物</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568"/>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超标程度</w:t>
            </w:r>
          </w:p>
          <w:p w:rsidR="00E7564C" w:rsidRDefault="00715C75">
            <w:pPr>
              <w:spacing w:line="300" w:lineRule="exact"/>
              <w:jc w:val="center"/>
              <w:rPr>
                <w:rFonts w:ascii="宋体" w:hAnsi="宋体" w:cs="宋体"/>
                <w:szCs w:val="21"/>
              </w:rPr>
            </w:pPr>
            <w:r>
              <w:rPr>
                <w:rFonts w:ascii="宋体" w:hAnsi="宋体" w:cs="宋体" w:hint="eastAsia"/>
                <w:szCs w:val="21"/>
              </w:rPr>
              <w:t>（以超标最严重的污染因子计算）</w:t>
            </w: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超过污染物排放标准不足</w:t>
            </w:r>
            <w:r>
              <w:rPr>
                <w:rFonts w:ascii="宋体" w:hAnsi="宋体" w:cs="宋体" w:hint="eastAsia"/>
                <w:szCs w:val="21"/>
              </w:rPr>
              <w:t>50%</w:t>
            </w:r>
            <w:r>
              <w:rPr>
                <w:rFonts w:ascii="宋体" w:hAnsi="宋体" w:cs="宋体" w:hint="eastAsia"/>
                <w:szCs w:val="21"/>
              </w:rPr>
              <w:t>；</w:t>
            </w:r>
          </w:p>
          <w:p w:rsidR="00E7564C" w:rsidRDefault="00715C75">
            <w:pPr>
              <w:spacing w:line="300" w:lineRule="exact"/>
              <w:jc w:val="left"/>
              <w:rPr>
                <w:rFonts w:ascii="宋体" w:hAnsi="宋体" w:cs="宋体"/>
                <w:szCs w:val="21"/>
              </w:rPr>
            </w:pPr>
            <w:r>
              <w:rPr>
                <w:rFonts w:ascii="宋体" w:hAnsi="宋体" w:cs="宋体" w:hint="eastAsia"/>
                <w:szCs w:val="21"/>
              </w:rPr>
              <w:t>或者林格曼黑度</w:t>
            </w:r>
            <w:r>
              <w:rPr>
                <w:rFonts w:ascii="宋体" w:hAnsi="宋体" w:cs="宋体" w:hint="eastAsia"/>
                <w:szCs w:val="21"/>
              </w:rPr>
              <w:t>1</w:t>
            </w:r>
            <w:r>
              <w:rPr>
                <w:rFonts w:ascii="宋体" w:hAnsi="宋体" w:cs="宋体" w:hint="eastAsia"/>
                <w:szCs w:val="21"/>
              </w:rPr>
              <w:t>级。</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568"/>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w:t>
            </w:r>
            <w:r>
              <w:rPr>
                <w:rFonts w:ascii="宋体" w:hAnsi="宋体" w:cs="宋体" w:hint="eastAsia"/>
                <w:szCs w:val="21"/>
              </w:rPr>
              <w:t>以上，不足</w:t>
            </w:r>
            <w:r>
              <w:rPr>
                <w:rFonts w:ascii="宋体" w:hAnsi="宋体" w:cs="宋体" w:hint="eastAsia"/>
                <w:szCs w:val="21"/>
              </w:rPr>
              <w:t>100%</w:t>
            </w:r>
            <w:r>
              <w:rPr>
                <w:rFonts w:ascii="宋体" w:hAnsi="宋体" w:cs="宋体" w:hint="eastAsia"/>
                <w:szCs w:val="21"/>
              </w:rPr>
              <w:t>；</w:t>
            </w:r>
          </w:p>
          <w:p w:rsidR="00E7564C" w:rsidRDefault="00715C75">
            <w:pPr>
              <w:spacing w:line="300" w:lineRule="exact"/>
              <w:jc w:val="left"/>
              <w:rPr>
                <w:rFonts w:ascii="宋体" w:hAnsi="宋体" w:cs="宋体"/>
                <w:szCs w:val="21"/>
              </w:rPr>
            </w:pPr>
            <w:r>
              <w:rPr>
                <w:rFonts w:ascii="宋体" w:hAnsi="宋体" w:cs="宋体" w:hint="eastAsia"/>
                <w:szCs w:val="21"/>
              </w:rPr>
              <w:t>或者林格曼黑度</w:t>
            </w:r>
            <w:r>
              <w:rPr>
                <w:rFonts w:ascii="宋体" w:hAnsi="宋体" w:cs="宋体" w:hint="eastAsia"/>
                <w:szCs w:val="21"/>
              </w:rPr>
              <w:t>2</w:t>
            </w:r>
            <w:r>
              <w:rPr>
                <w:rFonts w:ascii="宋体" w:hAnsi="宋体" w:cs="宋体" w:hint="eastAsia"/>
                <w:szCs w:val="21"/>
              </w:rPr>
              <w:t>级。</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568"/>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w:t>
            </w:r>
            <w:r>
              <w:rPr>
                <w:rFonts w:ascii="宋体" w:hAnsi="宋体" w:cs="宋体" w:hint="eastAsia"/>
                <w:szCs w:val="21"/>
              </w:rPr>
              <w:t>以上，不足</w:t>
            </w:r>
            <w:r>
              <w:rPr>
                <w:rFonts w:ascii="宋体" w:hAnsi="宋体" w:cs="宋体" w:hint="eastAsia"/>
                <w:szCs w:val="21"/>
              </w:rPr>
              <w:t>300%</w:t>
            </w:r>
            <w:r>
              <w:rPr>
                <w:rFonts w:ascii="宋体" w:hAnsi="宋体" w:cs="宋体" w:hint="eastAsia"/>
                <w:szCs w:val="21"/>
              </w:rPr>
              <w:t>；</w:t>
            </w:r>
          </w:p>
          <w:p w:rsidR="00E7564C" w:rsidRDefault="00715C75">
            <w:pPr>
              <w:spacing w:line="300" w:lineRule="exact"/>
              <w:jc w:val="left"/>
              <w:rPr>
                <w:rFonts w:ascii="宋体" w:hAnsi="宋体" w:cs="宋体"/>
                <w:szCs w:val="21"/>
              </w:rPr>
            </w:pPr>
            <w:r>
              <w:rPr>
                <w:rFonts w:ascii="宋体" w:hAnsi="宋体" w:cs="宋体" w:hint="eastAsia"/>
                <w:szCs w:val="21"/>
              </w:rPr>
              <w:t>或者林格曼黑度</w:t>
            </w:r>
            <w:r>
              <w:rPr>
                <w:rFonts w:ascii="宋体" w:hAnsi="宋体" w:cs="宋体" w:hint="eastAsia"/>
                <w:szCs w:val="21"/>
              </w:rPr>
              <w:t>3</w:t>
            </w:r>
            <w:r>
              <w:rPr>
                <w:rFonts w:ascii="宋体" w:hAnsi="宋体" w:cs="宋体" w:hint="eastAsia"/>
                <w:szCs w:val="21"/>
              </w:rPr>
              <w:t>级。</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568"/>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300%</w:t>
            </w:r>
            <w:r>
              <w:rPr>
                <w:rFonts w:ascii="宋体" w:hAnsi="宋体" w:cs="宋体" w:hint="eastAsia"/>
                <w:szCs w:val="21"/>
              </w:rPr>
              <w:t>以上，不足</w:t>
            </w:r>
            <w:r>
              <w:rPr>
                <w:rFonts w:ascii="宋体" w:hAnsi="宋体" w:cs="宋体" w:hint="eastAsia"/>
                <w:szCs w:val="21"/>
              </w:rPr>
              <w:t>500%</w:t>
            </w:r>
            <w:r>
              <w:rPr>
                <w:rFonts w:ascii="宋体" w:hAnsi="宋体" w:cs="宋体" w:hint="eastAsia"/>
                <w:szCs w:val="21"/>
              </w:rPr>
              <w:t>；</w:t>
            </w:r>
          </w:p>
          <w:p w:rsidR="00E7564C" w:rsidRDefault="00715C75">
            <w:pPr>
              <w:spacing w:line="300" w:lineRule="exact"/>
              <w:jc w:val="left"/>
              <w:rPr>
                <w:rFonts w:ascii="宋体" w:hAnsi="宋体" w:cs="宋体"/>
                <w:szCs w:val="21"/>
              </w:rPr>
            </w:pPr>
            <w:r>
              <w:rPr>
                <w:rFonts w:ascii="宋体" w:hAnsi="宋体" w:cs="宋体" w:hint="eastAsia"/>
                <w:szCs w:val="21"/>
              </w:rPr>
              <w:t>或者林格曼黑度</w:t>
            </w:r>
            <w:r>
              <w:rPr>
                <w:rFonts w:ascii="宋体" w:hAnsi="宋体" w:cs="宋体" w:hint="eastAsia"/>
                <w:szCs w:val="21"/>
              </w:rPr>
              <w:t>4</w:t>
            </w:r>
            <w:r>
              <w:rPr>
                <w:rFonts w:ascii="宋体" w:hAnsi="宋体" w:cs="宋体" w:hint="eastAsia"/>
                <w:szCs w:val="21"/>
              </w:rPr>
              <w:t>级。</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568"/>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500%</w:t>
            </w:r>
            <w:r>
              <w:rPr>
                <w:rFonts w:ascii="宋体" w:hAnsi="宋体" w:cs="宋体" w:hint="eastAsia"/>
                <w:szCs w:val="21"/>
              </w:rPr>
              <w:t>以上；</w:t>
            </w:r>
          </w:p>
          <w:p w:rsidR="00E7564C" w:rsidRDefault="00715C75">
            <w:pPr>
              <w:spacing w:line="300" w:lineRule="exact"/>
              <w:jc w:val="left"/>
              <w:rPr>
                <w:rFonts w:ascii="宋体" w:hAnsi="宋体" w:cs="宋体"/>
                <w:szCs w:val="21"/>
              </w:rPr>
            </w:pPr>
            <w:r>
              <w:rPr>
                <w:rFonts w:ascii="宋体" w:hAnsi="宋体" w:cs="宋体" w:hint="eastAsia"/>
                <w:szCs w:val="21"/>
              </w:rPr>
              <w:t>或者林格曼黑度</w:t>
            </w:r>
            <w:r>
              <w:rPr>
                <w:rFonts w:ascii="宋体" w:hAnsi="宋体" w:cs="宋体" w:hint="eastAsia"/>
                <w:szCs w:val="21"/>
              </w:rPr>
              <w:t>5</w:t>
            </w:r>
            <w:r>
              <w:rPr>
                <w:rFonts w:ascii="宋体" w:hAnsi="宋体" w:cs="宋体" w:hint="eastAsia"/>
                <w:szCs w:val="21"/>
              </w:rPr>
              <w:t>级。</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23%</w:t>
            </w:r>
          </w:p>
        </w:tc>
      </w:tr>
      <w:tr w:rsidR="00E7564C">
        <w:trPr>
          <w:cantSplit/>
          <w:trHeight w:val="289"/>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标准状态下的</w:t>
            </w:r>
          </w:p>
          <w:p w:rsidR="00E7564C" w:rsidRDefault="00715C75">
            <w:pPr>
              <w:spacing w:line="300" w:lineRule="exact"/>
              <w:jc w:val="center"/>
              <w:rPr>
                <w:rFonts w:ascii="宋体" w:hAnsi="宋体" w:cs="宋体"/>
                <w:szCs w:val="21"/>
              </w:rPr>
            </w:pPr>
            <w:r>
              <w:rPr>
                <w:rFonts w:ascii="宋体" w:hAnsi="宋体" w:cs="宋体" w:hint="eastAsia"/>
                <w:szCs w:val="21"/>
              </w:rPr>
              <w:t>小时排气流量</w:t>
            </w: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1000</w:t>
            </w:r>
            <w:r>
              <w:rPr>
                <w:rFonts w:ascii="宋体" w:hAnsi="宋体" w:cs="宋体" w:hint="eastAsia"/>
                <w:szCs w:val="21"/>
              </w:rPr>
              <w:t>标立方米</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9"/>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1000</w:t>
            </w:r>
            <w:r>
              <w:rPr>
                <w:rFonts w:ascii="宋体" w:hAnsi="宋体" w:cs="宋体" w:hint="eastAsia"/>
                <w:szCs w:val="21"/>
              </w:rPr>
              <w:t>标立方米以上，不足</w:t>
            </w:r>
            <w:r>
              <w:rPr>
                <w:rFonts w:ascii="宋体" w:hAnsi="宋体" w:cs="宋体" w:hint="eastAsia"/>
                <w:szCs w:val="21"/>
              </w:rPr>
              <w:t>1</w:t>
            </w:r>
            <w:r>
              <w:rPr>
                <w:rFonts w:ascii="宋体" w:hAnsi="宋体" w:cs="宋体" w:hint="eastAsia"/>
                <w:szCs w:val="21"/>
              </w:rPr>
              <w:t>万标立方米</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289"/>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万标立方米以上，不足</w:t>
            </w:r>
            <w:r>
              <w:rPr>
                <w:rFonts w:ascii="宋体" w:hAnsi="宋体" w:cs="宋体" w:hint="eastAsia"/>
                <w:szCs w:val="21"/>
              </w:rPr>
              <w:t>5</w:t>
            </w:r>
            <w:r>
              <w:rPr>
                <w:rFonts w:ascii="宋体" w:hAnsi="宋体" w:cs="宋体" w:hint="eastAsia"/>
                <w:szCs w:val="21"/>
              </w:rPr>
              <w:t>万标立方米</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289"/>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万标立方米以上，不足</w:t>
            </w:r>
            <w:r>
              <w:rPr>
                <w:rFonts w:ascii="宋体" w:hAnsi="宋体" w:cs="宋体" w:hint="eastAsia"/>
                <w:szCs w:val="21"/>
              </w:rPr>
              <w:t>10</w:t>
            </w:r>
            <w:r>
              <w:rPr>
                <w:rFonts w:ascii="宋体" w:hAnsi="宋体" w:cs="宋体" w:hint="eastAsia"/>
                <w:szCs w:val="21"/>
              </w:rPr>
              <w:t>万标立方米</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289"/>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万标立方米以上</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349"/>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排放区域</w:t>
            </w: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二类功能区中的工业区</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568"/>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二类功能区中的居民区、商业交通居民混合区、文化区、农村地区</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289"/>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一类功能区</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289"/>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大气超标排放</w:t>
            </w:r>
          </w:p>
          <w:p w:rsidR="00E7564C" w:rsidRDefault="00715C75">
            <w:pPr>
              <w:spacing w:line="300" w:lineRule="exact"/>
              <w:jc w:val="center"/>
              <w:rPr>
                <w:rFonts w:ascii="宋体" w:hAnsi="宋体" w:cs="宋体"/>
                <w:szCs w:val="21"/>
              </w:rPr>
            </w:pPr>
            <w:r>
              <w:rPr>
                <w:rFonts w:ascii="宋体" w:hAnsi="宋体" w:cs="宋体" w:hint="eastAsia"/>
                <w:szCs w:val="21"/>
              </w:rPr>
              <w:t>时期</w:t>
            </w: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一般期间</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90"/>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特殊或重大活动期间</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289"/>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重污染天气预警期间</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289"/>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9"/>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5</w:t>
            </w:r>
            <w:r>
              <w:rPr>
                <w:rFonts w:ascii="宋体" w:hAnsi="宋体" w:cs="宋体" w:hint="eastAsia"/>
                <w:kern w:val="0"/>
                <w:szCs w:val="21"/>
              </w:rPr>
              <w:t>%</w:t>
            </w:r>
          </w:p>
        </w:tc>
      </w:tr>
      <w:tr w:rsidR="00E7564C">
        <w:trPr>
          <w:cantSplit/>
          <w:trHeight w:val="357"/>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10%</w:t>
            </w:r>
          </w:p>
        </w:tc>
      </w:tr>
      <w:tr w:rsidR="00E7564C">
        <w:trPr>
          <w:cantSplit/>
          <w:trHeight w:val="357"/>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15%</w:t>
            </w:r>
          </w:p>
        </w:tc>
      </w:tr>
      <w:tr w:rsidR="00E7564C">
        <w:trPr>
          <w:cantSplit/>
          <w:trHeight w:val="289"/>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90"/>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387"/>
        </w:trPr>
        <w:tc>
          <w:tcPr>
            <w:tcW w:w="6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79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74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2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25"/>
        </w:numPr>
        <w:overflowPunct w:val="0"/>
        <w:topLinePunct/>
        <w:adjustRightInd w:val="0"/>
        <w:snapToGrid w:val="0"/>
        <w:spacing w:line="300" w:lineRule="exact"/>
        <w:ind w:left="0"/>
        <w:rPr>
          <w:rFonts w:eastAsia="仿宋_GB2312" w:cs="仿宋_GB2312"/>
          <w:sz w:val="20"/>
          <w:szCs w:val="20"/>
        </w:rPr>
      </w:pPr>
      <w:r>
        <w:rPr>
          <w:rFonts w:eastAsia="仿宋_GB2312" w:cs="仿宋_GB2312" w:hint="eastAsia"/>
          <w:sz w:val="20"/>
          <w:szCs w:val="20"/>
        </w:rPr>
        <w:t>本表适用于下列罚则中规定的违法行为：</w:t>
      </w:r>
    </w:p>
    <w:p w:rsidR="00E7564C" w:rsidRDefault="00715C75">
      <w:pPr>
        <w:numPr>
          <w:ilvl w:val="0"/>
          <w:numId w:val="26"/>
        </w:numPr>
        <w:overflowPunct w:val="0"/>
        <w:topLinePunct/>
        <w:adjustRightInd w:val="0"/>
        <w:snapToGrid w:val="0"/>
        <w:spacing w:line="300" w:lineRule="exact"/>
        <w:ind w:left="20" w:hangingChars="10" w:hanging="20"/>
        <w:rPr>
          <w:rFonts w:eastAsia="仿宋_GB2312" w:cs="仿宋"/>
          <w:sz w:val="20"/>
          <w:szCs w:val="20"/>
        </w:rPr>
      </w:pPr>
      <w:r>
        <w:rPr>
          <w:rFonts w:eastAsia="仿宋_GB2312" w:cs="仿宋_GB2312" w:hint="eastAsia"/>
          <w:sz w:val="20"/>
          <w:szCs w:val="20"/>
        </w:rPr>
        <w:t>《排污许可管理条例》第三十四条规定的“</w:t>
      </w:r>
      <w:r>
        <w:rPr>
          <w:rFonts w:eastAsia="楷体" w:cs="楷体" w:hint="eastAsia"/>
          <w:sz w:val="20"/>
          <w:szCs w:val="20"/>
        </w:rPr>
        <w:t>违反本条例规定，排污单位有下列行为之一的，</w:t>
      </w:r>
      <w:r>
        <w:rPr>
          <w:rFonts w:eastAsia="楷体" w:cs="楷体" w:hint="eastAsia"/>
          <w:sz w:val="20"/>
          <w:szCs w:val="20"/>
        </w:rPr>
        <w:lastRenderedPageBreak/>
        <w:t>由生态环境主管部门责令改正或者限制生产、停产整治，处</w:t>
      </w:r>
      <w:r>
        <w:rPr>
          <w:rFonts w:eastAsia="楷体" w:cs="楷体" w:hint="eastAsia"/>
          <w:sz w:val="20"/>
          <w:szCs w:val="20"/>
        </w:rPr>
        <w:t>20</w:t>
      </w:r>
      <w:r>
        <w:rPr>
          <w:rFonts w:eastAsia="楷体" w:cs="楷体" w:hint="eastAsia"/>
          <w:sz w:val="20"/>
          <w:szCs w:val="20"/>
        </w:rPr>
        <w:t>万元以上</w:t>
      </w:r>
      <w:r>
        <w:rPr>
          <w:rFonts w:eastAsia="楷体" w:cs="楷体" w:hint="eastAsia"/>
          <w:sz w:val="20"/>
          <w:szCs w:val="20"/>
        </w:rPr>
        <w:t>100</w:t>
      </w:r>
      <w:r>
        <w:rPr>
          <w:rFonts w:eastAsia="楷体" w:cs="楷体" w:hint="eastAsia"/>
          <w:sz w:val="20"/>
          <w:szCs w:val="20"/>
        </w:rPr>
        <w:t>万元以下的罚款；情节严重的，吊销排污许可证，报经有批准权的人民政府批准，责令停业、关闭：（一）超过许可排放浓度、许可排放量排放污染物</w:t>
      </w:r>
      <w:r>
        <w:rPr>
          <w:rFonts w:eastAsia="楷体_GB2312" w:cs="楷体_GB2312" w:hint="eastAsia"/>
          <w:sz w:val="20"/>
          <w:szCs w:val="20"/>
        </w:rPr>
        <w:t>”，且违法主体为依照法律规定实行排污许可管理（重点管理、简化管理）的企业事业单位和其他生产经营者。</w:t>
      </w:r>
    </w:p>
    <w:p w:rsidR="00E7564C" w:rsidRDefault="00715C75">
      <w:pPr>
        <w:numPr>
          <w:ilvl w:val="0"/>
          <w:numId w:val="26"/>
        </w:numPr>
        <w:overflowPunct w:val="0"/>
        <w:topLinePunct/>
        <w:adjustRightInd w:val="0"/>
        <w:snapToGrid w:val="0"/>
        <w:spacing w:line="300" w:lineRule="exact"/>
        <w:ind w:left="20" w:hangingChars="10" w:hanging="20"/>
        <w:rPr>
          <w:rFonts w:eastAsia="楷体_GB2312" w:cs="楷体_GB2312"/>
          <w:sz w:val="20"/>
          <w:szCs w:val="20"/>
        </w:rPr>
      </w:pPr>
      <w:r>
        <w:rPr>
          <w:rFonts w:eastAsia="仿宋_GB2312" w:cs="仿宋_GB2312" w:hint="eastAsia"/>
          <w:sz w:val="20"/>
          <w:szCs w:val="20"/>
        </w:rPr>
        <w:t>《中华人民共和国大气污染防治法》第九十九条规定的</w:t>
      </w:r>
      <w:r>
        <w:rPr>
          <w:rFonts w:eastAsia="楷体_GB2312" w:cs="楷体_GB2312" w:hint="eastAsia"/>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违法行为，且符合下列条件之一：</w:t>
      </w:r>
    </w:p>
    <w:p w:rsidR="00E7564C" w:rsidRDefault="00715C75">
      <w:pPr>
        <w:widowControl/>
        <w:overflowPunct w:val="0"/>
        <w:topLinePunct/>
        <w:adjustRightInd w:val="0"/>
        <w:snapToGrid w:val="0"/>
        <w:spacing w:line="300" w:lineRule="exact"/>
        <w:ind w:leftChars="-10" w:left="-21"/>
        <w:jc w:val="left"/>
        <w:rPr>
          <w:rFonts w:eastAsia="楷体_GB2312" w:cs="楷体_GB2312"/>
          <w:sz w:val="20"/>
          <w:szCs w:val="20"/>
        </w:rPr>
      </w:pPr>
      <w:r>
        <w:rPr>
          <w:rFonts w:eastAsia="楷体_GB2312" w:cs="楷体_GB2312" w:hint="eastAsia"/>
          <w:sz w:val="20"/>
          <w:szCs w:val="20"/>
        </w:rPr>
        <w:t>A.</w:t>
      </w:r>
      <w:r>
        <w:rPr>
          <w:rFonts w:eastAsia="楷体_GB2312" w:cs="楷体_GB2312" w:hint="eastAsia"/>
          <w:sz w:val="20"/>
          <w:szCs w:val="20"/>
        </w:rPr>
        <w:t>违法主体为依照法律规定不实行排污许可管理（重点管理、简化管理）的企业事业单位、其他生产经营者；</w:t>
      </w:r>
    </w:p>
    <w:p w:rsidR="00E7564C" w:rsidRDefault="00715C75">
      <w:pPr>
        <w:overflowPunct w:val="0"/>
        <w:topLinePunct/>
        <w:adjustRightInd w:val="0"/>
        <w:snapToGrid w:val="0"/>
        <w:spacing w:line="300" w:lineRule="exact"/>
        <w:ind w:leftChars="-10" w:left="-21"/>
        <w:rPr>
          <w:rFonts w:eastAsia="楷体_GB2312" w:cs="楷体_GB2312"/>
          <w:sz w:val="20"/>
          <w:szCs w:val="20"/>
        </w:rPr>
      </w:pPr>
      <w:r>
        <w:rPr>
          <w:rFonts w:eastAsia="楷体_GB2312" w:cs="楷体_GB2312" w:hint="eastAsia"/>
          <w:sz w:val="20"/>
          <w:szCs w:val="20"/>
        </w:rPr>
        <w:t>B.</w:t>
      </w:r>
      <w:r>
        <w:rPr>
          <w:rFonts w:eastAsia="楷体_GB2312" w:cs="楷体_GB2312" w:hint="eastAsia"/>
          <w:sz w:val="20"/>
          <w:szCs w:val="20"/>
        </w:rPr>
        <w:t>违法主体为依照法律规定实行排污许可管理（重点管理、简化管理）的企业事业单位、其他生产经营者，且违法行为不属于“超过许可排放浓度、许可排放量排放污染物”。</w:t>
      </w:r>
    </w:p>
    <w:p w:rsidR="00E7564C" w:rsidRDefault="00715C75">
      <w:pPr>
        <w:numPr>
          <w:ilvl w:val="0"/>
          <w:numId w:val="2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pPr>
        <w:numPr>
          <w:ilvl w:val="0"/>
          <w:numId w:val="2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本表不适用于企业厂区内及厂界大气污染物超标的情形。</w:t>
      </w:r>
    </w:p>
    <w:p w:rsidR="00E7564C" w:rsidRDefault="00715C75">
      <w:pPr>
        <w:numPr>
          <w:ilvl w:val="0"/>
          <w:numId w:val="2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超标程度，以同一或多个排放口中超标最严重的污染因子计算。</w:t>
      </w:r>
    </w:p>
    <w:p w:rsidR="00E7564C" w:rsidRDefault="00715C75">
      <w:pPr>
        <w:numPr>
          <w:ilvl w:val="0"/>
          <w:numId w:val="25"/>
        </w:numPr>
        <w:overflowPunct w:val="0"/>
        <w:topLinePunct/>
        <w:adjustRightInd w:val="0"/>
        <w:snapToGrid w:val="0"/>
        <w:spacing w:line="300" w:lineRule="exact"/>
        <w:ind w:left="0"/>
        <w:rPr>
          <w:rFonts w:eastAsia="仿宋_GB2312" w:cs="仿宋"/>
          <w:sz w:val="20"/>
          <w:szCs w:val="20"/>
        </w:rPr>
      </w:pPr>
      <w:r>
        <w:rPr>
          <w:rFonts w:eastAsia="仿宋_GB2312" w:cs="仿宋_GB2312" w:hint="eastAsia"/>
          <w:sz w:val="20"/>
          <w:szCs w:val="20"/>
        </w:rPr>
        <w:t>标准状态下的</w:t>
      </w:r>
      <w:r>
        <w:rPr>
          <w:rFonts w:eastAsia="仿宋_GB2312" w:cs="仿宋" w:hint="eastAsia"/>
          <w:sz w:val="20"/>
          <w:szCs w:val="20"/>
        </w:rPr>
        <w:t>小时排气流量数据以环境监测（检测）报告为准。</w:t>
      </w:r>
    </w:p>
    <w:p w:rsidR="00E7564C" w:rsidRDefault="00715C75">
      <w:pPr>
        <w:numPr>
          <w:ilvl w:val="0"/>
          <w:numId w:val="2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一类功能区、二类功能区的划分按照《环境空气质量标准（</w:t>
      </w:r>
      <w:r>
        <w:rPr>
          <w:rFonts w:eastAsia="仿宋_GB2312" w:cs="仿宋" w:hint="eastAsia"/>
          <w:sz w:val="20"/>
          <w:szCs w:val="20"/>
        </w:rPr>
        <w:t>GB 3095</w:t>
      </w:r>
      <w:r>
        <w:rPr>
          <w:rFonts w:eastAsia="仿宋_GB2312" w:cs="仿宋" w:hint="eastAsia"/>
          <w:sz w:val="20"/>
          <w:szCs w:val="20"/>
        </w:rPr>
        <w:t>）》的规定执行，以该标准最新版内容为准。</w:t>
      </w:r>
    </w:p>
    <w:p w:rsidR="00E7564C" w:rsidRDefault="00715C75">
      <w:pPr>
        <w:numPr>
          <w:ilvl w:val="0"/>
          <w:numId w:val="25"/>
        </w:numPr>
        <w:spacing w:line="300" w:lineRule="exact"/>
        <w:ind w:left="0"/>
        <w:rPr>
          <w:rFonts w:eastAsia="仿宋_GB2312" w:cs="仿宋"/>
          <w:sz w:val="20"/>
          <w:szCs w:val="20"/>
        </w:rPr>
      </w:pPr>
      <w:r>
        <w:rPr>
          <w:rFonts w:eastAsia="仿宋_GB2312" w:cs="仿宋" w:hint="eastAsia"/>
          <w:sz w:val="20"/>
          <w:szCs w:val="20"/>
        </w:rPr>
        <w:t>本表所称的“以上”包括本</w:t>
      </w:r>
      <w:r>
        <w:rPr>
          <w:rFonts w:eastAsia="仿宋_GB2312" w:cs="仿宋" w:hint="eastAsia"/>
          <w:sz w:val="20"/>
          <w:szCs w:val="20"/>
        </w:rPr>
        <w:t>数，“不足”不包括本数。</w:t>
      </w:r>
    </w:p>
    <w:p w:rsidR="00E7564C" w:rsidRDefault="00715C75">
      <w:pPr>
        <w:widowControl/>
        <w:numPr>
          <w:ilvl w:val="0"/>
          <w:numId w:val="25"/>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pPr>
        <w:widowControl/>
        <w:numPr>
          <w:ilvl w:val="0"/>
          <w:numId w:val="25"/>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w:t>
      </w:r>
      <w:r>
        <w:rPr>
          <w:rFonts w:eastAsia="仿宋_GB2312" w:cs="仿宋" w:hint="eastAsia"/>
          <w:sz w:val="20"/>
          <w:szCs w:val="20"/>
        </w:rPr>
        <w:t>况（以经核实的投诉、举报、信访为准），对周边生产经营活动造成干扰、引起损失情况，对周边群众的健康、生命安全造成影响情况等。</w:t>
      </w:r>
    </w:p>
    <w:p w:rsidR="00E7564C" w:rsidRDefault="00715C75">
      <w:pPr>
        <w:widowControl/>
        <w:numPr>
          <w:ilvl w:val="0"/>
          <w:numId w:val="27"/>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w:t>
      </w:r>
      <w:r>
        <w:rPr>
          <w:rFonts w:eastAsia="仿宋_GB2312" w:cs="仿宋_GB2312" w:hint="eastAsia"/>
          <w:sz w:val="20"/>
          <w:szCs w:val="20"/>
        </w:rPr>
        <w:t>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pPr>
        <w:widowControl/>
        <w:numPr>
          <w:ilvl w:val="0"/>
          <w:numId w:val="27"/>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pPr>
        <w:widowControl/>
        <w:numPr>
          <w:ilvl w:val="0"/>
          <w:numId w:val="27"/>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lastRenderedPageBreak/>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pPr>
        <w:numPr>
          <w:ilvl w:val="0"/>
          <w:numId w:val="25"/>
        </w:numPr>
        <w:spacing w:line="300" w:lineRule="exact"/>
        <w:ind w:left="0"/>
        <w:rPr>
          <w:rFonts w:eastAsia="仿宋_GB2312" w:cs="仿宋"/>
          <w:sz w:val="20"/>
          <w:szCs w:val="20"/>
        </w:rPr>
      </w:pPr>
      <w:r>
        <w:rPr>
          <w:rFonts w:eastAsia="仿宋_GB2312" w:cs="仿宋" w:hint="eastAsia"/>
          <w:sz w:val="20"/>
          <w:szCs w:val="20"/>
        </w:rPr>
        <w:t>法律、法规、规章或者国家层面</w:t>
      </w:r>
      <w:r>
        <w:rPr>
          <w:rFonts w:eastAsia="仿宋_GB2312" w:cs="仿宋" w:hint="eastAsia"/>
          <w:sz w:val="20"/>
          <w:szCs w:val="20"/>
        </w:rPr>
        <w:t>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
          <w:sz w:val="32"/>
          <w:szCs w:val="32"/>
        </w:rPr>
      </w:pPr>
      <w:r>
        <w:rPr>
          <w:rFonts w:eastAsia="仿宋" w:cs="仿宋"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6-2 </w:t>
      </w:r>
      <w:r>
        <w:rPr>
          <w:rFonts w:eastAsia="仿宋_GB2312" w:cs="仿宋_GB2312" w:hint="eastAsia"/>
          <w:bCs/>
          <w:sz w:val="32"/>
          <w:szCs w:val="32"/>
        </w:rPr>
        <w:t>排放大气污染物超过排放标准（无组织排放）违法行为行政处罚裁量表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117"/>
        <w:gridCol w:w="4336"/>
        <w:gridCol w:w="1401"/>
      </w:tblGrid>
      <w:tr w:rsidR="00E7564C">
        <w:trPr>
          <w:cantSplit/>
          <w:trHeight w:val="644"/>
        </w:trPr>
        <w:tc>
          <w:tcPr>
            <w:tcW w:w="66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408"/>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超标污染物数目</w:t>
            </w: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个</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个以上</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463"/>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超标污染物种类</w:t>
            </w: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除有毒有害大气污染物之外的大气污染物</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有毒有害大气污染物</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415"/>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b/>
                <w:bCs/>
                <w:szCs w:val="21"/>
              </w:rPr>
            </w:pPr>
            <w:r>
              <w:rPr>
                <w:rFonts w:ascii="宋体" w:hAnsi="宋体" w:cs="宋体" w:hint="eastAsia"/>
                <w:szCs w:val="21"/>
              </w:rPr>
              <w:t>3</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超标程度</w:t>
            </w:r>
          </w:p>
          <w:p w:rsidR="00E7564C" w:rsidRDefault="00715C75">
            <w:pPr>
              <w:spacing w:line="300" w:lineRule="exact"/>
              <w:jc w:val="center"/>
              <w:rPr>
                <w:rFonts w:ascii="宋体" w:hAnsi="宋体" w:cs="宋体"/>
                <w:szCs w:val="21"/>
              </w:rPr>
            </w:pPr>
            <w:r>
              <w:rPr>
                <w:rFonts w:ascii="宋体" w:hAnsi="宋体" w:cs="宋体" w:hint="eastAsia"/>
                <w:szCs w:val="21"/>
              </w:rPr>
              <w:t>（以超标最严重的污染因子计算）</w:t>
            </w:r>
          </w:p>
        </w:tc>
        <w:tc>
          <w:tcPr>
            <w:tcW w:w="4336"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超过污染物排放标准不足</w:t>
            </w:r>
            <w:r>
              <w:rPr>
                <w:rFonts w:ascii="宋体" w:hAnsi="宋体" w:cs="宋体" w:hint="eastAsia"/>
                <w:szCs w:val="21"/>
              </w:rPr>
              <w:t>50%</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w:t>
            </w:r>
            <w:r>
              <w:rPr>
                <w:rFonts w:ascii="宋体" w:hAnsi="宋体" w:cs="宋体" w:hint="eastAsia"/>
                <w:szCs w:val="21"/>
              </w:rPr>
              <w:t>以上，不足</w:t>
            </w:r>
            <w:r>
              <w:rPr>
                <w:rFonts w:ascii="宋体" w:hAnsi="宋体" w:cs="宋体" w:hint="eastAsia"/>
                <w:szCs w:val="21"/>
              </w:rPr>
              <w:t>100%</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w:t>
            </w:r>
            <w:r>
              <w:rPr>
                <w:rFonts w:ascii="宋体" w:hAnsi="宋体" w:cs="宋体" w:hint="eastAsia"/>
                <w:szCs w:val="21"/>
              </w:rPr>
              <w:t>以上，不足</w:t>
            </w:r>
            <w:r>
              <w:rPr>
                <w:rFonts w:ascii="宋体" w:hAnsi="宋体" w:cs="宋体" w:hint="eastAsia"/>
                <w:szCs w:val="21"/>
              </w:rPr>
              <w:t>300%</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80"/>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300%</w:t>
            </w:r>
            <w:r>
              <w:rPr>
                <w:rFonts w:ascii="宋体" w:hAnsi="宋体" w:cs="宋体" w:hint="eastAsia"/>
                <w:szCs w:val="21"/>
              </w:rPr>
              <w:t>以上，不足</w:t>
            </w:r>
            <w:r>
              <w:rPr>
                <w:rFonts w:ascii="宋体" w:hAnsi="宋体" w:cs="宋体" w:hint="eastAsia"/>
                <w:szCs w:val="21"/>
              </w:rPr>
              <w:t>500%</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500%</w:t>
            </w:r>
            <w:r>
              <w:rPr>
                <w:rFonts w:ascii="宋体" w:hAnsi="宋体" w:cs="宋体" w:hint="eastAsia"/>
                <w:szCs w:val="21"/>
              </w:rPr>
              <w:t>以上</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31%</w:t>
            </w:r>
          </w:p>
        </w:tc>
      </w:tr>
      <w:tr w:rsidR="00E7564C">
        <w:trPr>
          <w:cantSplit/>
          <w:trHeight w:val="431"/>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排放区域</w:t>
            </w:r>
          </w:p>
        </w:tc>
        <w:tc>
          <w:tcPr>
            <w:tcW w:w="4336"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二类功能区中的工业区</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675"/>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tcPr>
          <w:p w:rsidR="00E7564C" w:rsidRDefault="00715C75">
            <w:pPr>
              <w:spacing w:line="300" w:lineRule="exact"/>
              <w:jc w:val="left"/>
              <w:rPr>
                <w:rFonts w:ascii="宋体" w:hAnsi="宋体" w:cs="宋体"/>
                <w:szCs w:val="21"/>
              </w:rPr>
            </w:pPr>
            <w:r>
              <w:rPr>
                <w:rFonts w:ascii="宋体" w:hAnsi="宋体" w:cs="宋体" w:hint="eastAsia"/>
                <w:szCs w:val="21"/>
              </w:rPr>
              <w:t>二类功能区中的居民区、商业交通居民混合区、文化区、农村地区</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52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一类功能区</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408"/>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大气超标排放时期</w:t>
            </w: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一般期间</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607"/>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特殊或重大活动期间</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重污染天气预警期间</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17%</w:t>
            </w:r>
          </w:p>
        </w:tc>
      </w:tr>
      <w:tr w:rsidR="00E7564C">
        <w:trPr>
          <w:cantSplit/>
          <w:trHeight w:val="408"/>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08"/>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w:t>
            </w:r>
            <w:r>
              <w:rPr>
                <w:rFonts w:ascii="宋体" w:hAnsi="宋体" w:cs="宋体" w:hint="eastAsia"/>
                <w:kern w:val="0"/>
                <w:szCs w:val="21"/>
              </w:rPr>
              <w:t>%</w:t>
            </w:r>
          </w:p>
        </w:tc>
      </w:tr>
      <w:tr w:rsidR="00E7564C">
        <w:trPr>
          <w:cantSplit/>
          <w:trHeight w:val="441"/>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7%</w:t>
            </w:r>
          </w:p>
        </w:tc>
      </w:tr>
      <w:tr w:rsidR="00E7564C">
        <w:trPr>
          <w:cantSplit/>
          <w:trHeight w:val="441"/>
        </w:trPr>
        <w:tc>
          <w:tcPr>
            <w:tcW w:w="66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15%</w:t>
            </w:r>
          </w:p>
        </w:tc>
      </w:tr>
      <w:tr w:rsidR="00E7564C">
        <w:trPr>
          <w:cantSplit/>
          <w:trHeight w:val="408"/>
        </w:trPr>
        <w:tc>
          <w:tcPr>
            <w:tcW w:w="665"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2117"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p w:rsidR="00E7564C" w:rsidRDefault="00E7564C">
            <w:pPr>
              <w:spacing w:line="300" w:lineRule="exact"/>
              <w:jc w:val="center"/>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519"/>
        </w:trPr>
        <w:tc>
          <w:tcPr>
            <w:tcW w:w="665"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460"/>
        </w:trPr>
        <w:tc>
          <w:tcPr>
            <w:tcW w:w="665"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17"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3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40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pPr>
        <w:numPr>
          <w:ilvl w:val="0"/>
          <w:numId w:val="28"/>
        </w:numPr>
        <w:overflowPunct w:val="0"/>
        <w:topLinePunct/>
        <w:adjustRightInd w:val="0"/>
        <w:snapToGrid w:val="0"/>
        <w:spacing w:line="300" w:lineRule="exact"/>
        <w:ind w:leftChars="-200" w:left="14" w:hangingChars="217" w:hanging="434"/>
        <w:rPr>
          <w:rFonts w:eastAsia="仿宋_GB2312" w:cs="仿宋_GB2312"/>
          <w:sz w:val="20"/>
          <w:szCs w:val="20"/>
        </w:rPr>
      </w:pPr>
      <w:r>
        <w:rPr>
          <w:rFonts w:eastAsia="仿宋_GB2312" w:cs="仿宋_GB2312" w:hint="eastAsia"/>
          <w:sz w:val="20"/>
          <w:szCs w:val="20"/>
        </w:rPr>
        <w:t xml:space="preserve"> </w:t>
      </w:r>
      <w:r>
        <w:rPr>
          <w:rFonts w:eastAsia="仿宋_GB2312" w:cs="仿宋_GB2312" w:hint="eastAsia"/>
          <w:sz w:val="20"/>
          <w:szCs w:val="20"/>
        </w:rPr>
        <w:t>本表适用于下列罚则中规定的违法行为：</w:t>
      </w:r>
    </w:p>
    <w:p w:rsidR="00E7564C" w:rsidRDefault="00715C75">
      <w:pPr>
        <w:numPr>
          <w:ilvl w:val="0"/>
          <w:numId w:val="29"/>
        </w:numPr>
        <w:overflowPunct w:val="0"/>
        <w:topLinePunct/>
        <w:adjustRightInd w:val="0"/>
        <w:snapToGrid w:val="0"/>
        <w:spacing w:line="300" w:lineRule="exact"/>
        <w:ind w:left="20" w:hangingChars="10" w:hanging="20"/>
        <w:rPr>
          <w:rFonts w:eastAsia="仿宋_GB2312" w:cs="仿宋"/>
          <w:sz w:val="20"/>
          <w:szCs w:val="20"/>
        </w:rPr>
      </w:pPr>
      <w:r>
        <w:rPr>
          <w:rFonts w:eastAsia="仿宋_GB2312" w:cs="仿宋_GB2312" w:hint="eastAsia"/>
          <w:sz w:val="20"/>
          <w:szCs w:val="20"/>
        </w:rPr>
        <w:t>《排污许可管理条例》第三十四条规定的“</w:t>
      </w:r>
      <w:r>
        <w:rPr>
          <w:rFonts w:eastAsia="楷体" w:cs="楷体" w:hint="eastAsia"/>
          <w:sz w:val="20"/>
          <w:szCs w:val="20"/>
        </w:rPr>
        <w:t>违反本条例规定，排污单位有下列行为之一的，由生态环境主管部门责令改正或者限制生产、停产整治，处</w:t>
      </w:r>
      <w:r>
        <w:rPr>
          <w:rFonts w:eastAsia="楷体" w:cs="楷体" w:hint="eastAsia"/>
          <w:sz w:val="20"/>
          <w:szCs w:val="20"/>
        </w:rPr>
        <w:t>20</w:t>
      </w:r>
      <w:r>
        <w:rPr>
          <w:rFonts w:eastAsia="楷体" w:cs="楷体" w:hint="eastAsia"/>
          <w:sz w:val="20"/>
          <w:szCs w:val="20"/>
        </w:rPr>
        <w:t>万元以上</w:t>
      </w:r>
      <w:r>
        <w:rPr>
          <w:rFonts w:eastAsia="楷体" w:cs="楷体" w:hint="eastAsia"/>
          <w:sz w:val="20"/>
          <w:szCs w:val="20"/>
        </w:rPr>
        <w:t>100</w:t>
      </w:r>
      <w:r>
        <w:rPr>
          <w:rFonts w:eastAsia="楷体" w:cs="楷体" w:hint="eastAsia"/>
          <w:sz w:val="20"/>
          <w:szCs w:val="20"/>
        </w:rPr>
        <w:t>万元以下的罚款；情节严重的，吊销排污许可证，报经有批准权的人民政府批准，责令停业、关闭：（一）超过许</w:t>
      </w:r>
      <w:r>
        <w:rPr>
          <w:rFonts w:eastAsia="楷体" w:cs="楷体" w:hint="eastAsia"/>
          <w:sz w:val="20"/>
          <w:szCs w:val="20"/>
        </w:rPr>
        <w:lastRenderedPageBreak/>
        <w:t>可排放浓度、许可排放量排放污染物</w:t>
      </w:r>
      <w:r>
        <w:rPr>
          <w:rFonts w:eastAsia="楷体_GB2312" w:cs="楷体_GB2312" w:hint="eastAsia"/>
          <w:sz w:val="20"/>
          <w:szCs w:val="20"/>
        </w:rPr>
        <w:t>”，且违法主体为依照法律规定实行排污许可管理（重点管理、简化管理）的企业事业单位和其他生产经营者。</w:t>
      </w:r>
    </w:p>
    <w:p w:rsidR="00E7564C" w:rsidRDefault="00715C75">
      <w:pPr>
        <w:numPr>
          <w:ilvl w:val="0"/>
          <w:numId w:val="29"/>
        </w:numPr>
        <w:overflowPunct w:val="0"/>
        <w:topLinePunct/>
        <w:adjustRightInd w:val="0"/>
        <w:snapToGrid w:val="0"/>
        <w:spacing w:line="300" w:lineRule="exact"/>
        <w:ind w:left="20" w:hangingChars="10" w:hanging="20"/>
        <w:rPr>
          <w:rFonts w:eastAsia="仿宋_GB2312" w:cs="仿宋_GB2312"/>
          <w:sz w:val="20"/>
          <w:szCs w:val="20"/>
        </w:rPr>
      </w:pPr>
      <w:r>
        <w:rPr>
          <w:rFonts w:eastAsia="仿宋_GB2312" w:cs="仿宋_GB2312" w:hint="eastAsia"/>
          <w:sz w:val="20"/>
          <w:szCs w:val="20"/>
        </w:rPr>
        <w:t>《中华人民共和国大气污染防治法》第九十九条规定的</w:t>
      </w:r>
      <w:r>
        <w:rPr>
          <w:rFonts w:eastAsia="楷体_GB2312" w:cs="楷体_GB2312" w:hint="eastAsia"/>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违法行为，</w:t>
      </w:r>
      <w:r>
        <w:rPr>
          <w:rFonts w:eastAsia="仿宋_GB2312" w:cs="仿宋_GB2312" w:hint="eastAsia"/>
          <w:sz w:val="20"/>
          <w:szCs w:val="20"/>
        </w:rPr>
        <w:t>且符合下列条件之一：</w:t>
      </w:r>
    </w:p>
    <w:p w:rsidR="00E7564C" w:rsidRDefault="00715C75">
      <w:pPr>
        <w:widowControl/>
        <w:overflowPunct w:val="0"/>
        <w:topLinePunct/>
        <w:adjustRightInd w:val="0"/>
        <w:snapToGrid w:val="0"/>
        <w:ind w:leftChars="-10" w:left="-21"/>
        <w:rPr>
          <w:rFonts w:eastAsia="仿宋_GB2312" w:cs="仿宋_GB2312"/>
          <w:sz w:val="20"/>
          <w:szCs w:val="20"/>
        </w:rPr>
      </w:pPr>
      <w:r>
        <w:rPr>
          <w:rFonts w:eastAsia="仿宋_GB2312" w:cs="仿宋_GB2312" w:hint="eastAsia"/>
          <w:sz w:val="20"/>
          <w:szCs w:val="20"/>
        </w:rPr>
        <w:t>A.</w:t>
      </w:r>
      <w:r>
        <w:rPr>
          <w:rFonts w:eastAsia="仿宋_GB2312" w:cs="仿宋_GB2312" w:hint="eastAsia"/>
          <w:sz w:val="20"/>
          <w:szCs w:val="20"/>
        </w:rPr>
        <w:t>违法主体为依照法律规定不实行排污许可管理（重点管理</w:t>
      </w:r>
      <w:r>
        <w:rPr>
          <w:rFonts w:eastAsia="仿宋_GB2312" w:cs="仿宋_GB2312" w:hint="eastAsia"/>
          <w:sz w:val="20"/>
          <w:szCs w:val="20"/>
        </w:rPr>
        <w:t>、简化管理）的企业事业单位、其他生产经营者；</w:t>
      </w:r>
    </w:p>
    <w:p w:rsidR="00E7564C" w:rsidRDefault="00715C75">
      <w:pPr>
        <w:widowControl/>
        <w:overflowPunct w:val="0"/>
        <w:topLinePunct/>
        <w:adjustRightInd w:val="0"/>
        <w:snapToGrid w:val="0"/>
        <w:ind w:leftChars="-10" w:left="-21"/>
        <w:rPr>
          <w:rFonts w:eastAsia="仿宋_GB2312" w:cs="仿宋"/>
          <w:sz w:val="20"/>
          <w:szCs w:val="20"/>
        </w:rPr>
      </w:pPr>
      <w:r>
        <w:rPr>
          <w:rFonts w:eastAsia="仿宋_GB2312" w:cs="仿宋_GB2312" w:hint="eastAsia"/>
          <w:sz w:val="20"/>
          <w:szCs w:val="20"/>
        </w:rPr>
        <w:t>B.</w:t>
      </w:r>
      <w:r>
        <w:rPr>
          <w:rFonts w:eastAsia="仿宋_GB2312" w:cs="仿宋_GB2312" w:hint="eastAsia"/>
          <w:sz w:val="20"/>
          <w:szCs w:val="20"/>
        </w:rPr>
        <w:t>违法主体为依照法律规定实行排污许可管理（重点管理、简化管理）的企业事业单位、其他生产经营者，且违法行为不属于“</w:t>
      </w:r>
      <w:r>
        <w:rPr>
          <w:rFonts w:eastAsia="楷体_GB2312" w:cs="楷体_GB2312" w:hint="eastAsia"/>
          <w:sz w:val="20"/>
          <w:szCs w:val="20"/>
        </w:rPr>
        <w:t>超过许可排放浓度、许可排放量排放污染物</w:t>
      </w:r>
      <w:r>
        <w:rPr>
          <w:rFonts w:eastAsia="仿宋_GB2312" w:cs="仿宋_GB2312" w:hint="eastAsia"/>
          <w:sz w:val="20"/>
          <w:szCs w:val="20"/>
        </w:rPr>
        <w:t>”。</w:t>
      </w:r>
    </w:p>
    <w:p w:rsidR="00E7564C" w:rsidRDefault="00715C75" w:rsidP="00715C75">
      <w:pPr>
        <w:numPr>
          <w:ilvl w:val="0"/>
          <w:numId w:val="30"/>
        </w:numPr>
        <w:overflowPunct w:val="0"/>
        <w:topLinePunct/>
        <w:adjustRightInd w:val="0"/>
        <w:snapToGrid w:val="0"/>
        <w:spacing w:line="300" w:lineRule="exact"/>
        <w:ind w:hanging="845"/>
        <w:rPr>
          <w:rFonts w:eastAsia="仿宋_GB2312" w:cs="仿宋"/>
          <w:sz w:val="20"/>
          <w:szCs w:val="20"/>
        </w:rPr>
      </w:pPr>
      <w:r>
        <w:rPr>
          <w:rFonts w:eastAsia="仿宋_GB2312" w:cs="仿宋" w:hint="eastAsia"/>
          <w:sz w:val="20"/>
          <w:szCs w:val="20"/>
        </w:rPr>
        <w:t xml:space="preserve">   </w:t>
      </w:r>
      <w:r>
        <w:rPr>
          <w:rFonts w:eastAsia="仿宋_GB2312" w:cs="仿宋" w:hint="eastAsia"/>
          <w:sz w:val="20"/>
          <w:szCs w:val="20"/>
        </w:rPr>
        <w:t>若本表适用的法律依据发生变化，则适用最新的法律依据。</w:t>
      </w:r>
    </w:p>
    <w:p w:rsidR="00E7564C" w:rsidRDefault="00715C75" w:rsidP="00715C75">
      <w:pPr>
        <w:numPr>
          <w:ilvl w:val="0"/>
          <w:numId w:val="30"/>
        </w:numPr>
        <w:overflowPunct w:val="0"/>
        <w:topLinePunct/>
        <w:adjustRightInd w:val="0"/>
        <w:snapToGrid w:val="0"/>
        <w:spacing w:line="300" w:lineRule="exact"/>
        <w:ind w:left="5"/>
        <w:rPr>
          <w:rFonts w:eastAsia="仿宋_GB2312" w:cs="仿宋"/>
          <w:sz w:val="20"/>
          <w:szCs w:val="20"/>
        </w:rPr>
      </w:pPr>
      <w:r>
        <w:rPr>
          <w:rFonts w:eastAsia="仿宋_GB2312" w:cs="仿宋" w:hint="eastAsia"/>
          <w:sz w:val="20"/>
          <w:szCs w:val="20"/>
        </w:rPr>
        <w:t xml:space="preserve">   </w:t>
      </w:r>
      <w:r>
        <w:rPr>
          <w:rFonts w:eastAsia="仿宋_GB2312" w:cs="仿宋" w:hint="eastAsia"/>
          <w:sz w:val="20"/>
          <w:szCs w:val="20"/>
        </w:rPr>
        <w:t>本表适用于企业厂区内及厂界大气污染物超标的情形。</w:t>
      </w:r>
    </w:p>
    <w:p w:rsidR="00E7564C" w:rsidRDefault="00715C75" w:rsidP="00715C75">
      <w:pPr>
        <w:numPr>
          <w:ilvl w:val="0"/>
          <w:numId w:val="30"/>
        </w:numPr>
        <w:overflowPunct w:val="0"/>
        <w:topLinePunct/>
        <w:adjustRightInd w:val="0"/>
        <w:snapToGrid w:val="0"/>
        <w:spacing w:line="300" w:lineRule="exact"/>
        <w:ind w:left="5"/>
        <w:jc w:val="left"/>
        <w:rPr>
          <w:rFonts w:eastAsia="仿宋_GB2312" w:cs="仿宋"/>
          <w:sz w:val="20"/>
          <w:szCs w:val="20"/>
        </w:rPr>
      </w:pPr>
      <w:r>
        <w:rPr>
          <w:rFonts w:eastAsia="仿宋_GB2312" w:cs="仿宋" w:hint="eastAsia"/>
          <w:sz w:val="20"/>
          <w:szCs w:val="20"/>
        </w:rPr>
        <w:t xml:space="preserve">   </w:t>
      </w:r>
      <w:r>
        <w:rPr>
          <w:rFonts w:eastAsia="仿宋_GB2312" w:cs="仿宋" w:hint="eastAsia"/>
          <w:sz w:val="20"/>
          <w:szCs w:val="20"/>
        </w:rPr>
        <w:t>一类功能区、二类功能区的划分按照《环境空气质量标准（</w:t>
      </w:r>
      <w:r>
        <w:rPr>
          <w:rFonts w:eastAsia="仿宋_GB2312" w:cs="仿宋" w:hint="eastAsia"/>
          <w:sz w:val="20"/>
          <w:szCs w:val="20"/>
        </w:rPr>
        <w:t>GB 3095</w:t>
      </w:r>
      <w:r>
        <w:rPr>
          <w:rFonts w:eastAsia="仿宋_GB2312" w:cs="仿宋" w:hint="eastAsia"/>
          <w:sz w:val="20"/>
          <w:szCs w:val="20"/>
        </w:rPr>
        <w:t>）》的规定执行，以该标准最新版内容为准。</w:t>
      </w:r>
    </w:p>
    <w:p w:rsidR="00E7564C" w:rsidRDefault="00715C75" w:rsidP="00715C75">
      <w:pPr>
        <w:numPr>
          <w:ilvl w:val="0"/>
          <w:numId w:val="30"/>
        </w:numPr>
        <w:spacing w:line="300" w:lineRule="exact"/>
        <w:ind w:hanging="845"/>
        <w:rPr>
          <w:rFonts w:eastAsia="仿宋_GB2312" w:cs="仿宋"/>
          <w:sz w:val="20"/>
          <w:szCs w:val="20"/>
        </w:rPr>
      </w:pPr>
      <w:r>
        <w:rPr>
          <w:rFonts w:eastAsia="仿宋_GB2312" w:cs="仿宋" w:hint="eastAsia"/>
          <w:sz w:val="20"/>
          <w:szCs w:val="20"/>
        </w:rPr>
        <w:t xml:space="preserve">   </w:t>
      </w:r>
      <w:r>
        <w:rPr>
          <w:rFonts w:eastAsia="仿宋_GB2312" w:cs="仿宋" w:hint="eastAsia"/>
          <w:sz w:val="20"/>
          <w:szCs w:val="20"/>
        </w:rPr>
        <w:t>本表所称的“以上”包括本数，“不足”不包括本数。</w:t>
      </w:r>
    </w:p>
    <w:p w:rsidR="00E7564C" w:rsidRDefault="00715C75" w:rsidP="00715C75">
      <w:pPr>
        <w:widowControl/>
        <w:numPr>
          <w:ilvl w:val="0"/>
          <w:numId w:val="30"/>
        </w:numPr>
        <w:spacing w:line="300" w:lineRule="exact"/>
        <w:ind w:left="5"/>
        <w:jc w:val="left"/>
        <w:rPr>
          <w:rFonts w:eastAsia="仿宋_GB2312" w:cs="仿宋"/>
          <w:sz w:val="20"/>
          <w:szCs w:val="20"/>
        </w:rPr>
      </w:pPr>
      <w:r>
        <w:rPr>
          <w:rFonts w:eastAsia="仿宋_GB2312" w:cs="仿宋" w:hint="eastAsia"/>
          <w:sz w:val="20"/>
          <w:szCs w:val="20"/>
        </w:rPr>
        <w:t xml:space="preserve">   </w:t>
      </w: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r>
        <w:rPr>
          <w:rFonts w:eastAsia="仿宋_GB2312" w:cs="仿宋" w:hint="eastAsia"/>
          <w:sz w:val="20"/>
          <w:szCs w:val="20"/>
        </w:rPr>
        <w:t xml:space="preserve">   </w:t>
      </w:r>
    </w:p>
    <w:p w:rsidR="00E7564C" w:rsidRDefault="00715C75" w:rsidP="00715C75">
      <w:pPr>
        <w:widowControl/>
        <w:numPr>
          <w:ilvl w:val="0"/>
          <w:numId w:val="30"/>
        </w:numPr>
        <w:spacing w:line="300" w:lineRule="exact"/>
        <w:ind w:left="5"/>
        <w:jc w:val="left"/>
        <w:rPr>
          <w:rFonts w:eastAsia="仿宋_GB2312" w:cs="仿宋"/>
          <w:sz w:val="20"/>
          <w:szCs w:val="20"/>
        </w:rPr>
      </w:pPr>
      <w:r>
        <w:rPr>
          <w:rFonts w:eastAsia="仿宋_GB2312" w:cs="仿宋" w:hint="eastAsia"/>
          <w:sz w:val="20"/>
          <w:szCs w:val="20"/>
        </w:rPr>
        <w:t xml:space="preserve">   </w:t>
      </w:r>
      <w:r>
        <w:rPr>
          <w:rFonts w:eastAsia="仿宋_GB2312" w:cs="仿宋" w:hint="eastAsia"/>
          <w:sz w:val="20"/>
          <w:szCs w:val="20"/>
        </w:rPr>
        <w:t>对周边居民、单位等的影响，是指当事人该违法行为对周边居民、单位等造成不良影响的情况，包括但不限于：引发公众投诉、举报、信访情况（以经</w:t>
      </w:r>
      <w:r>
        <w:rPr>
          <w:rFonts w:eastAsia="仿宋_GB2312" w:cs="仿宋" w:hint="eastAsia"/>
          <w:sz w:val="20"/>
          <w:szCs w:val="20"/>
        </w:rPr>
        <w:t>核实的投诉、举报、信访为准），对周边生产经营活动造成干扰、引起损失情况，对周边群众的健康、生命安全造成影响情况等。</w:t>
      </w:r>
    </w:p>
    <w:p w:rsidR="00E7564C" w:rsidRDefault="00715C75" w:rsidP="00715C75">
      <w:pPr>
        <w:widowControl/>
        <w:numPr>
          <w:ilvl w:val="0"/>
          <w:numId w:val="31"/>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rsidP="00715C75">
      <w:pPr>
        <w:widowControl/>
        <w:numPr>
          <w:ilvl w:val="0"/>
          <w:numId w:val="31"/>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w:t>
      </w:r>
      <w:r>
        <w:rPr>
          <w:rFonts w:eastAsia="仿宋_GB2312" w:cs="仿宋_GB2312" w:hint="eastAsia"/>
          <w:sz w:val="20"/>
          <w:szCs w:val="20"/>
        </w:rPr>
        <w:t>，但未造成经济损失或健康损害，且已及时改正。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31"/>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w:t>
      </w:r>
      <w:r>
        <w:rPr>
          <w:rFonts w:eastAsia="仿宋_GB2312" w:cs="仿宋_GB2312" w:hint="eastAsia"/>
          <w:sz w:val="20"/>
          <w:szCs w:val="20"/>
        </w:rPr>
        <w:t>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rsidP="00715C75">
      <w:pPr>
        <w:numPr>
          <w:ilvl w:val="0"/>
          <w:numId w:val="30"/>
        </w:numPr>
        <w:spacing w:line="300" w:lineRule="exact"/>
        <w:ind w:hanging="845"/>
        <w:rPr>
          <w:rFonts w:eastAsia="仿宋_GB2312" w:cs="仿宋"/>
          <w:sz w:val="20"/>
          <w:szCs w:val="20"/>
        </w:rPr>
      </w:pPr>
      <w:r>
        <w:rPr>
          <w:rFonts w:eastAsia="仿宋_GB2312" w:cs="仿宋" w:hint="eastAsia"/>
          <w:sz w:val="20"/>
          <w:szCs w:val="20"/>
        </w:rPr>
        <w:t xml:space="preserve">   </w:t>
      </w:r>
      <w:r>
        <w:rPr>
          <w:rFonts w:eastAsia="仿宋_GB2312" w:cs="仿宋" w:hint="eastAsia"/>
          <w:sz w:val="20"/>
          <w:szCs w:val="20"/>
        </w:rPr>
        <w:t>法律、法规、规章或者国家层面文件对本违法行为处罚裁量作出其他规定的，从其</w:t>
      </w:r>
      <w:r>
        <w:rPr>
          <w:rFonts w:eastAsia="仿宋_GB2312" w:cs="仿宋" w:hint="eastAsia"/>
          <w:sz w:val="20"/>
          <w:szCs w:val="20"/>
        </w:rPr>
        <w:lastRenderedPageBreak/>
        <w:t>规定。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 w:cs="仿宋" w:hint="eastAsia"/>
          <w:bCs/>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6-3 </w:t>
      </w:r>
      <w:r>
        <w:rPr>
          <w:rFonts w:eastAsia="仿宋_GB2312" w:cs="仿宋_GB2312" w:hint="eastAsia"/>
          <w:bCs/>
          <w:sz w:val="32"/>
          <w:szCs w:val="32"/>
        </w:rPr>
        <w:t>排放挥发性有机物废气违法行为行政处罚裁量表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2236"/>
        <w:gridCol w:w="1636"/>
        <w:gridCol w:w="2580"/>
        <w:gridCol w:w="1373"/>
      </w:tblGrid>
      <w:tr w:rsidR="00E7564C">
        <w:trPr>
          <w:cantSplit/>
          <w:trHeight w:val="343"/>
        </w:trPr>
        <w:tc>
          <w:tcPr>
            <w:tcW w:w="6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23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裁量因子</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296"/>
        </w:trPr>
        <w:tc>
          <w:tcPr>
            <w:tcW w:w="694"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23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空间、设备密闭情况</w:t>
            </w:r>
          </w:p>
        </w:tc>
        <w:tc>
          <w:tcPr>
            <w:tcW w:w="163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空间、设备未密闭</w:t>
            </w:r>
          </w:p>
        </w:tc>
        <w:tc>
          <w:tcPr>
            <w:tcW w:w="258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已安装且按规定使用污染防治设施</w:t>
            </w:r>
          </w:p>
        </w:tc>
        <w:tc>
          <w:tcPr>
            <w:tcW w:w="1373" w:type="dxa"/>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96"/>
        </w:trPr>
        <w:tc>
          <w:tcPr>
            <w:tcW w:w="694"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2236"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1636"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已安装但未按照</w:t>
            </w:r>
            <w:r>
              <w:rPr>
                <w:rFonts w:ascii="宋体" w:hAnsi="宋体" w:cs="宋体" w:hint="eastAsia"/>
                <w:szCs w:val="21"/>
              </w:rPr>
              <w:t>规定</w:t>
            </w:r>
            <w:r>
              <w:rPr>
                <w:rFonts w:ascii="宋体" w:hAnsi="宋体" w:cs="宋体" w:hint="eastAsia"/>
                <w:szCs w:val="21"/>
              </w:rPr>
              <w:t>使用污染防治设施</w:t>
            </w:r>
          </w:p>
        </w:tc>
        <w:tc>
          <w:tcPr>
            <w:tcW w:w="1373" w:type="dxa"/>
            <w:tcBorders>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296"/>
        </w:trPr>
        <w:tc>
          <w:tcPr>
            <w:tcW w:w="694"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2236"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1636"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未按照规定安装污染防治设施</w:t>
            </w:r>
          </w:p>
        </w:tc>
        <w:tc>
          <w:tcPr>
            <w:tcW w:w="1373" w:type="dxa"/>
            <w:tcBorders>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 xml:space="preserve">    26%</w:t>
            </w:r>
          </w:p>
        </w:tc>
      </w:tr>
      <w:tr w:rsidR="00E7564C">
        <w:trPr>
          <w:cantSplit/>
          <w:trHeight w:val="315"/>
        </w:trPr>
        <w:tc>
          <w:tcPr>
            <w:tcW w:w="694"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2236"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1636" w:type="dxa"/>
            <w:vMerge w:val="restart"/>
            <w:tcBorders>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空间、设备已密闭</w:t>
            </w:r>
          </w:p>
        </w:tc>
        <w:tc>
          <w:tcPr>
            <w:tcW w:w="258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已安装但未按规定使用污染防治设施</w:t>
            </w:r>
          </w:p>
        </w:tc>
        <w:tc>
          <w:tcPr>
            <w:tcW w:w="1373" w:type="dxa"/>
            <w:tcBorders>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296"/>
        </w:trPr>
        <w:tc>
          <w:tcPr>
            <w:tcW w:w="694"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2236"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1636" w:type="dxa"/>
            <w:vMerge/>
            <w:tcBorders>
              <w:left w:val="single" w:sz="4" w:space="0" w:color="auto"/>
              <w:right w:val="single" w:sz="4" w:space="0" w:color="auto"/>
            </w:tcBorders>
            <w:vAlign w:val="center"/>
          </w:tcPr>
          <w:p w:rsidR="00E7564C" w:rsidRDefault="00E7564C">
            <w:pPr>
              <w:spacing w:line="300" w:lineRule="exact"/>
              <w:jc w:val="left"/>
              <w:rPr>
                <w:rFonts w:ascii="宋体" w:hAnsi="宋体" w:cs="宋体"/>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未按照规定安装污染防治设施</w:t>
            </w:r>
          </w:p>
        </w:tc>
        <w:tc>
          <w:tcPr>
            <w:tcW w:w="1373" w:type="dxa"/>
            <w:tcBorders>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szCs w:val="21"/>
              </w:rPr>
              <w:t>11</w:t>
            </w:r>
            <w:r>
              <w:rPr>
                <w:rFonts w:ascii="宋体" w:hAnsi="宋体" w:cs="宋体" w:hint="eastAsia"/>
                <w:szCs w:val="21"/>
              </w:rPr>
              <w:t>%</w:t>
            </w:r>
          </w:p>
        </w:tc>
      </w:tr>
      <w:tr w:rsidR="00E7564C">
        <w:trPr>
          <w:cantSplit/>
          <w:trHeight w:val="284"/>
        </w:trPr>
        <w:tc>
          <w:tcPr>
            <w:tcW w:w="694"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23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逸散范围</w:t>
            </w: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影响范围较小（车间内）</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4"/>
        </w:trPr>
        <w:tc>
          <w:tcPr>
            <w:tcW w:w="694"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影响范围一般（厂区内）</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284"/>
        </w:trPr>
        <w:tc>
          <w:tcPr>
            <w:tcW w:w="694"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影响范围较大（厂界）</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24%</w:t>
            </w:r>
          </w:p>
        </w:tc>
      </w:tr>
      <w:tr w:rsidR="00E7564C">
        <w:trPr>
          <w:cantSplit/>
          <w:trHeight w:val="284"/>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23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挥发性有机物年排放量</w:t>
            </w: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吨</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7"/>
        </w:trPr>
        <w:tc>
          <w:tcPr>
            <w:tcW w:w="69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吨以上不足</w:t>
            </w:r>
            <w:r>
              <w:rPr>
                <w:rFonts w:ascii="宋体" w:hAnsi="宋体" w:cs="宋体" w:hint="eastAsia"/>
                <w:szCs w:val="21"/>
              </w:rPr>
              <w:t>10</w:t>
            </w:r>
            <w:r>
              <w:rPr>
                <w:rFonts w:ascii="宋体" w:hAnsi="宋体" w:cs="宋体" w:hint="eastAsia"/>
                <w:szCs w:val="21"/>
              </w:rPr>
              <w:t>吨</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69"/>
        </w:trPr>
        <w:tc>
          <w:tcPr>
            <w:tcW w:w="69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吨以上不足</w:t>
            </w:r>
            <w:r>
              <w:rPr>
                <w:rFonts w:ascii="宋体" w:hAnsi="宋体" w:cs="宋体" w:hint="eastAsia"/>
                <w:szCs w:val="21"/>
              </w:rPr>
              <w:t>100</w:t>
            </w:r>
            <w:r>
              <w:rPr>
                <w:rFonts w:ascii="宋体" w:hAnsi="宋体" w:cs="宋体" w:hint="eastAsia"/>
                <w:szCs w:val="21"/>
              </w:rPr>
              <w:t>吨</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69"/>
        </w:trPr>
        <w:tc>
          <w:tcPr>
            <w:tcW w:w="69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100</w:t>
            </w:r>
            <w:r>
              <w:rPr>
                <w:rFonts w:ascii="宋体" w:hAnsi="宋体" w:cs="宋体" w:hint="eastAsia"/>
                <w:szCs w:val="21"/>
              </w:rPr>
              <w:t>吨以上不足</w:t>
            </w:r>
            <w:r>
              <w:rPr>
                <w:rFonts w:ascii="宋体" w:hAnsi="宋体" w:cs="宋体" w:hint="eastAsia"/>
                <w:szCs w:val="21"/>
              </w:rPr>
              <w:t>1000</w:t>
            </w:r>
            <w:r>
              <w:rPr>
                <w:rFonts w:ascii="宋体" w:hAnsi="宋体" w:cs="宋体" w:hint="eastAsia"/>
                <w:szCs w:val="21"/>
              </w:rPr>
              <w:t>吨</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269"/>
        </w:trPr>
        <w:tc>
          <w:tcPr>
            <w:tcW w:w="69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1000</w:t>
            </w:r>
            <w:r>
              <w:rPr>
                <w:rFonts w:ascii="宋体" w:hAnsi="宋体" w:cs="宋体" w:hint="eastAsia"/>
                <w:szCs w:val="21"/>
              </w:rPr>
              <w:t>吨以上</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28%</w:t>
            </w:r>
          </w:p>
        </w:tc>
      </w:tr>
      <w:tr w:rsidR="00E7564C">
        <w:trPr>
          <w:cantSplit/>
          <w:trHeight w:val="209"/>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23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r>
              <w:rPr>
                <w:rFonts w:ascii="宋体" w:hAnsi="宋体" w:cs="宋体" w:hint="eastAsia"/>
                <w:szCs w:val="21"/>
              </w:rPr>
              <w:t xml:space="preserve"> </w:t>
            </w: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0%</w:t>
            </w:r>
          </w:p>
        </w:tc>
      </w:tr>
      <w:tr w:rsidR="00E7564C">
        <w:trPr>
          <w:cantSplit/>
          <w:trHeight w:val="369"/>
        </w:trPr>
        <w:tc>
          <w:tcPr>
            <w:tcW w:w="69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r>
              <w:rPr>
                <w:rFonts w:ascii="宋体" w:hAnsi="宋体" w:cs="宋体" w:hint="eastAsia"/>
                <w:kern w:val="0"/>
                <w:szCs w:val="21"/>
              </w:rPr>
              <w:t>%</w:t>
            </w:r>
          </w:p>
        </w:tc>
      </w:tr>
      <w:tr w:rsidR="00E7564C">
        <w:trPr>
          <w:cantSplit/>
          <w:trHeight w:val="369"/>
        </w:trPr>
        <w:tc>
          <w:tcPr>
            <w:tcW w:w="69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8%</w:t>
            </w:r>
          </w:p>
        </w:tc>
      </w:tr>
      <w:tr w:rsidR="00E7564C">
        <w:trPr>
          <w:cantSplit/>
          <w:trHeight w:val="369"/>
        </w:trPr>
        <w:tc>
          <w:tcPr>
            <w:tcW w:w="69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16%</w:t>
            </w:r>
          </w:p>
        </w:tc>
      </w:tr>
      <w:tr w:rsidR="00E7564C">
        <w:trPr>
          <w:cantSplit/>
          <w:trHeight w:val="311"/>
        </w:trPr>
        <w:tc>
          <w:tcPr>
            <w:tcW w:w="694"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23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0%</w:t>
            </w:r>
          </w:p>
        </w:tc>
      </w:tr>
      <w:tr w:rsidR="00E7564C">
        <w:trPr>
          <w:cantSplit/>
          <w:trHeight w:val="251"/>
        </w:trPr>
        <w:tc>
          <w:tcPr>
            <w:tcW w:w="694"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3%</w:t>
            </w:r>
          </w:p>
        </w:tc>
      </w:tr>
      <w:tr w:rsidR="00E7564C">
        <w:trPr>
          <w:cantSplit/>
          <w:trHeight w:val="314"/>
        </w:trPr>
        <w:tc>
          <w:tcPr>
            <w:tcW w:w="694"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3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37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32"/>
        </w:numPr>
        <w:overflowPunct w:val="0"/>
        <w:topLinePunct/>
        <w:adjustRightInd w:val="0"/>
        <w:snapToGrid w:val="0"/>
        <w:spacing w:line="300" w:lineRule="exact"/>
        <w:ind w:left="0"/>
        <w:rPr>
          <w:rFonts w:eastAsia="仿宋_GB2312" w:cs="仿宋_GB2312"/>
          <w:sz w:val="20"/>
          <w:szCs w:val="20"/>
          <w:highlight w:val="yellow"/>
        </w:rPr>
      </w:pPr>
      <w:r>
        <w:rPr>
          <w:rFonts w:eastAsia="仿宋_GB2312" w:cs="仿宋" w:hint="eastAsia"/>
          <w:sz w:val="20"/>
          <w:szCs w:val="20"/>
        </w:rPr>
        <w:t>本表适用于</w:t>
      </w:r>
      <w:r>
        <w:rPr>
          <w:rFonts w:eastAsia="仿宋_GB2312" w:cs="仿宋_GB2312" w:hint="eastAsia"/>
          <w:sz w:val="20"/>
          <w:szCs w:val="20"/>
        </w:rPr>
        <w:t>《中华人民共和国大气污染防治法》第一百零八条规定的“</w:t>
      </w:r>
      <w:r>
        <w:rPr>
          <w:rFonts w:eastAsia="楷体_GB2312" w:cs="楷体_GB2312" w:hint="eastAsia"/>
          <w:sz w:val="20"/>
          <w:szCs w:val="20"/>
        </w:rPr>
        <w:t>违反本法规定，有下列行为之一的，由县级以上人民政府生态环境主管部门责令改正，处二万元以上二十万元以下的罚款；拒不改正的，责令停产整治：</w:t>
      </w:r>
      <w:bookmarkStart w:id="18" w:name="tiao_108_kuan_1_xiang_1"/>
      <w:bookmarkEnd w:id="18"/>
      <w:r>
        <w:rPr>
          <w:rFonts w:eastAsia="楷体_GB2312" w:cs="楷体_GB2312" w:hint="eastAsia"/>
          <w:sz w:val="20"/>
          <w:szCs w:val="20"/>
        </w:rPr>
        <w:t>（一）产生含挥发性有机物废气的生产和服务活动，未在密闭空间或者设备中进行，未按照规定安装、使用污染防治设施，或者未采取减少废气排放措施</w:t>
      </w:r>
      <w:r>
        <w:rPr>
          <w:rFonts w:eastAsia="仿宋_GB2312" w:cs="仿宋_GB2312" w:hint="eastAsia"/>
          <w:sz w:val="20"/>
          <w:szCs w:val="20"/>
        </w:rPr>
        <w:t>”中的违法行为。</w:t>
      </w:r>
    </w:p>
    <w:p w:rsidR="00E7564C" w:rsidRDefault="00715C75" w:rsidP="00715C75">
      <w:pPr>
        <w:numPr>
          <w:ilvl w:val="0"/>
          <w:numId w:val="3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3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挥发性有机物年排放量以排污许可证记载数据为准，如无排污许可证，以环境影响评价文件、污染源普查数据、建设项目验收意见等为准。</w:t>
      </w:r>
    </w:p>
    <w:p w:rsidR="00E7564C" w:rsidRDefault="00715C75" w:rsidP="00715C75">
      <w:pPr>
        <w:numPr>
          <w:ilvl w:val="0"/>
          <w:numId w:val="32"/>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32"/>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w:t>
      </w:r>
      <w:r>
        <w:rPr>
          <w:rFonts w:eastAsia="仿宋_GB2312" w:cs="仿宋" w:hint="eastAsia"/>
          <w:sz w:val="20"/>
          <w:szCs w:val="20"/>
        </w:rPr>
        <w:t>行为被不予行政处罚的，也计入次数），时间以行政处罚决定书（或不予行政处罚决定书）盖章日期为准。</w:t>
      </w:r>
    </w:p>
    <w:p w:rsidR="00E7564C" w:rsidRDefault="00715C75" w:rsidP="00715C75">
      <w:pPr>
        <w:widowControl/>
        <w:numPr>
          <w:ilvl w:val="0"/>
          <w:numId w:val="32"/>
        </w:numPr>
        <w:spacing w:line="300" w:lineRule="exact"/>
        <w:ind w:left="0"/>
        <w:jc w:val="left"/>
        <w:rPr>
          <w:rFonts w:eastAsia="仿宋_GB2312" w:cs="仿宋"/>
          <w:sz w:val="20"/>
          <w:szCs w:val="20"/>
        </w:rPr>
      </w:pPr>
      <w:r>
        <w:rPr>
          <w:rFonts w:eastAsia="仿宋_GB2312" w:cs="仿宋" w:hint="eastAsia"/>
          <w:sz w:val="20"/>
          <w:szCs w:val="20"/>
        </w:rPr>
        <w:lastRenderedPageBreak/>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33"/>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w:t>
      </w:r>
      <w:r>
        <w:rPr>
          <w:rFonts w:eastAsia="仿宋_GB2312" w:cs="仿宋_GB2312" w:hint="eastAsia"/>
          <w:sz w:val="20"/>
          <w:szCs w:val="20"/>
        </w:rPr>
        <w:t>与周边生产经营、生活无关。</w:t>
      </w:r>
    </w:p>
    <w:p w:rsidR="00E7564C" w:rsidRDefault="00715C75" w:rsidP="00715C75">
      <w:pPr>
        <w:widowControl/>
        <w:numPr>
          <w:ilvl w:val="0"/>
          <w:numId w:val="33"/>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33"/>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w:t>
      </w:r>
      <w:r>
        <w:rPr>
          <w:rFonts w:eastAsia="仿宋_GB2312" w:cs="仿宋_GB2312" w:hint="eastAsia"/>
          <w:sz w:val="20"/>
          <w:szCs w:val="20"/>
        </w:rPr>
        <w:t>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rsidP="00715C75">
      <w:pPr>
        <w:numPr>
          <w:ilvl w:val="0"/>
          <w:numId w:val="32"/>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E7564C">
      <w:pPr>
        <w:spacing w:line="300" w:lineRule="exact"/>
        <w:ind w:firstLineChars="200" w:firstLine="400"/>
        <w:rPr>
          <w:rFonts w:eastAsia="仿宋" w:cs="仿宋"/>
          <w:sz w:val="20"/>
          <w:szCs w:val="20"/>
        </w:rPr>
        <w:sectPr w:rsidR="00E7564C">
          <w:pgSz w:w="11906" w:h="16838"/>
          <w:pgMar w:top="1440" w:right="1800" w:bottom="1440" w:left="1800" w:header="851" w:footer="992" w:gutter="0"/>
          <w:cols w:space="720"/>
          <w:docGrid w:type="lines" w:linePitch="312"/>
        </w:sectPr>
      </w:pPr>
    </w:p>
    <w:p w:rsidR="00E7564C" w:rsidRDefault="00715C75">
      <w:pPr>
        <w:overflowPunct w:val="0"/>
        <w:topLinePunct/>
        <w:adjustRightInd w:val="0"/>
        <w:snapToGrid w:val="0"/>
        <w:spacing w:line="560" w:lineRule="exact"/>
        <w:ind w:firstLineChars="200" w:firstLine="640"/>
        <w:outlineLvl w:val="0"/>
        <w:rPr>
          <w:rFonts w:eastAsia="楷体_GB2312"/>
          <w:bCs/>
          <w:sz w:val="32"/>
          <w:szCs w:val="32"/>
        </w:rPr>
      </w:pPr>
      <w:r>
        <w:rPr>
          <w:rFonts w:eastAsia="楷体_GB2312" w:hint="eastAsia"/>
          <w:bCs/>
          <w:sz w:val="32"/>
          <w:szCs w:val="32"/>
        </w:rPr>
        <w:lastRenderedPageBreak/>
        <w:t>（七）违反水污染防治管理制度的行为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7 </w:t>
      </w:r>
      <w:r>
        <w:rPr>
          <w:rFonts w:eastAsia="仿宋_GB2312" w:cs="仿宋_GB2312" w:hint="eastAsia"/>
          <w:bCs/>
          <w:sz w:val="32"/>
          <w:szCs w:val="32"/>
        </w:rPr>
        <w:t>超标排放水污染物违法行为行政处罚裁量表</w:t>
      </w:r>
    </w:p>
    <w:tbl>
      <w:tblPr>
        <w:tblW w:w="86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2159"/>
        <w:gridCol w:w="4189"/>
        <w:gridCol w:w="1640"/>
      </w:tblGrid>
      <w:tr w:rsidR="00E7564C">
        <w:trPr>
          <w:cantSplit/>
          <w:trHeight w:val="471"/>
        </w:trPr>
        <w:tc>
          <w:tcPr>
            <w:tcW w:w="624"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59"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189"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640"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20"/>
        </w:trPr>
        <w:tc>
          <w:tcPr>
            <w:tcW w:w="62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5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超标污染物数目</w:t>
            </w:r>
          </w:p>
        </w:tc>
        <w:tc>
          <w:tcPr>
            <w:tcW w:w="4189"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0"/>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个</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r>
      <w:tr w:rsidR="00E7564C">
        <w:trPr>
          <w:cantSplit/>
          <w:trHeight w:val="276"/>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个以上</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368"/>
        </w:trPr>
        <w:tc>
          <w:tcPr>
            <w:tcW w:w="62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5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超标废水类别</w:t>
            </w:r>
          </w:p>
        </w:tc>
        <w:tc>
          <w:tcPr>
            <w:tcW w:w="4189"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生活废水或者服务业废水</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72"/>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一般工业废水或者污水集中处理设施出水</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538"/>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含重金属、病原体、放射性物质的废水，含其他有毒有害物质的废水，或者医疗废水</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13%</w:t>
            </w:r>
          </w:p>
        </w:tc>
      </w:tr>
      <w:tr w:rsidR="00E7564C">
        <w:trPr>
          <w:cantSplit/>
          <w:trHeight w:val="837"/>
        </w:trPr>
        <w:tc>
          <w:tcPr>
            <w:tcW w:w="62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5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超标程度</w:t>
            </w:r>
          </w:p>
          <w:p w:rsidR="00E7564C" w:rsidRDefault="00715C75">
            <w:pPr>
              <w:spacing w:line="300" w:lineRule="exact"/>
              <w:jc w:val="center"/>
              <w:rPr>
                <w:rFonts w:ascii="宋体" w:hAnsi="宋体" w:cs="宋体"/>
                <w:szCs w:val="21"/>
              </w:rPr>
            </w:pPr>
            <w:r>
              <w:rPr>
                <w:rFonts w:ascii="宋体" w:hAnsi="宋体" w:cs="宋体" w:hint="eastAsia"/>
                <w:szCs w:val="21"/>
              </w:rPr>
              <w:t>（以超标最严重的污染因子计算）</w:t>
            </w: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rsidP="00715C75">
            <w:pPr>
              <w:numPr>
                <w:ilvl w:val="0"/>
                <w:numId w:val="34"/>
              </w:numPr>
              <w:spacing w:line="300" w:lineRule="exact"/>
              <w:ind w:left="0"/>
              <w:jc w:val="left"/>
              <w:rPr>
                <w:rFonts w:ascii="宋体" w:hAnsi="宋体" w:cs="宋体"/>
                <w:szCs w:val="21"/>
              </w:rPr>
            </w:pPr>
            <w:r>
              <w:rPr>
                <w:rFonts w:ascii="宋体" w:hAnsi="宋体" w:cs="宋体" w:hint="eastAsia"/>
                <w:szCs w:val="21"/>
              </w:rPr>
              <w:t>超过污染物排放标准不足</w:t>
            </w:r>
            <w:r>
              <w:rPr>
                <w:rFonts w:ascii="宋体" w:hAnsi="宋体" w:cs="宋体" w:hint="eastAsia"/>
                <w:szCs w:val="21"/>
              </w:rPr>
              <w:t>50%</w:t>
            </w:r>
            <w:r>
              <w:rPr>
                <w:rFonts w:ascii="宋体" w:hAnsi="宋体" w:cs="宋体" w:hint="eastAsia"/>
                <w:szCs w:val="21"/>
              </w:rPr>
              <w:t>；</w:t>
            </w:r>
          </w:p>
          <w:p w:rsidR="00E7564C" w:rsidRDefault="00715C75" w:rsidP="00715C75">
            <w:pPr>
              <w:numPr>
                <w:ilvl w:val="0"/>
                <w:numId w:val="34"/>
              </w:numPr>
              <w:spacing w:line="300" w:lineRule="exact"/>
              <w:ind w:left="0"/>
              <w:jc w:val="left"/>
              <w:rPr>
                <w:rFonts w:ascii="宋体" w:hAnsi="宋体" w:cs="宋体"/>
                <w:szCs w:val="21"/>
              </w:rPr>
            </w:pPr>
            <w:r>
              <w:rPr>
                <w:rFonts w:ascii="宋体" w:hAnsi="宋体" w:cs="宋体" w:hint="eastAsia"/>
                <w:szCs w:val="21"/>
              </w:rPr>
              <w:t>5.5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6</w:t>
            </w:r>
            <w:r>
              <w:rPr>
                <w:rFonts w:ascii="宋体" w:hAnsi="宋体" w:cs="宋体" w:hint="eastAsia"/>
                <w:szCs w:val="21"/>
              </w:rPr>
              <w:t>，或者</w:t>
            </w:r>
            <w:r>
              <w:rPr>
                <w:rFonts w:ascii="宋体" w:hAnsi="宋体" w:cs="宋体" w:hint="eastAsia"/>
                <w:szCs w:val="21"/>
              </w:rPr>
              <w:t>9</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9.5</w:t>
            </w:r>
            <w:r>
              <w:rPr>
                <w:rFonts w:ascii="宋体" w:hAnsi="宋体" w:cs="宋体" w:hint="eastAsia"/>
                <w:szCs w:val="21"/>
              </w:rPr>
              <w:t>；</w:t>
            </w:r>
          </w:p>
          <w:p w:rsidR="00E7564C" w:rsidRDefault="00715C75" w:rsidP="00715C75">
            <w:pPr>
              <w:numPr>
                <w:ilvl w:val="0"/>
                <w:numId w:val="34"/>
              </w:numPr>
              <w:spacing w:line="300" w:lineRule="exact"/>
              <w:ind w:left="0"/>
              <w:jc w:val="left"/>
              <w:rPr>
                <w:rFonts w:ascii="宋体" w:hAnsi="宋体" w:cs="宋体"/>
                <w:szCs w:val="21"/>
              </w:rPr>
            </w:pPr>
            <w:r>
              <w:rPr>
                <w:rFonts w:ascii="宋体" w:hAnsi="宋体" w:cs="宋体" w:hint="eastAsia"/>
                <w:szCs w:val="21"/>
              </w:rPr>
              <w:t>5.5</w:t>
            </w:r>
            <w:r>
              <w:rPr>
                <w:rFonts w:ascii="宋体" w:hAnsi="宋体" w:cs="宋体" w:hint="eastAsia"/>
                <w:szCs w:val="21"/>
              </w:rPr>
              <w:t>≤总余氯＜</w:t>
            </w:r>
            <w:r>
              <w:rPr>
                <w:rFonts w:ascii="宋体" w:hAnsi="宋体" w:cs="宋体" w:hint="eastAsia"/>
                <w:szCs w:val="21"/>
              </w:rPr>
              <w:t>6.5</w:t>
            </w:r>
            <w:r>
              <w:rPr>
                <w:rFonts w:ascii="宋体" w:hAnsi="宋体" w:cs="宋体" w:hint="eastAsia"/>
                <w:szCs w:val="21"/>
              </w:rPr>
              <w:t>；</w:t>
            </w:r>
          </w:p>
          <w:p w:rsidR="00E7564C" w:rsidRDefault="00715C75" w:rsidP="00715C75">
            <w:pPr>
              <w:numPr>
                <w:ilvl w:val="0"/>
                <w:numId w:val="34"/>
              </w:numPr>
              <w:spacing w:line="300" w:lineRule="exact"/>
              <w:ind w:left="0"/>
              <w:jc w:val="left"/>
              <w:rPr>
                <w:rFonts w:ascii="宋体" w:hAnsi="宋体" w:cs="宋体"/>
                <w:szCs w:val="21"/>
              </w:rPr>
            </w:pPr>
            <w:r>
              <w:rPr>
                <w:rFonts w:ascii="宋体" w:hAnsi="宋体" w:cs="宋体" w:hint="eastAsia"/>
                <w:szCs w:val="21"/>
              </w:rPr>
              <w:t>色度稀释倍数不足</w:t>
            </w:r>
            <w:r>
              <w:rPr>
                <w:rFonts w:ascii="宋体" w:hAnsi="宋体" w:cs="宋体" w:hint="eastAsia"/>
                <w:szCs w:val="21"/>
              </w:rPr>
              <w:t>20</w:t>
            </w:r>
            <w:r>
              <w:rPr>
                <w:rFonts w:ascii="宋体" w:hAnsi="宋体" w:cs="宋体" w:hint="eastAsia"/>
                <w:szCs w:val="21"/>
              </w:rPr>
              <w:t>倍。</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837"/>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rsidP="00715C75">
            <w:pPr>
              <w:numPr>
                <w:ilvl w:val="0"/>
                <w:numId w:val="35"/>
              </w:numPr>
              <w:spacing w:line="300" w:lineRule="exact"/>
              <w:ind w:left="0"/>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w:t>
            </w:r>
            <w:r>
              <w:rPr>
                <w:rFonts w:ascii="宋体" w:hAnsi="宋体" w:cs="宋体" w:hint="eastAsia"/>
                <w:szCs w:val="21"/>
              </w:rPr>
              <w:t>以上，不足</w:t>
            </w:r>
            <w:r>
              <w:rPr>
                <w:rFonts w:ascii="宋体" w:hAnsi="宋体" w:cs="宋体" w:hint="eastAsia"/>
                <w:szCs w:val="21"/>
              </w:rPr>
              <w:t>100%</w:t>
            </w:r>
            <w:r>
              <w:rPr>
                <w:rFonts w:ascii="宋体" w:hAnsi="宋体" w:cs="宋体" w:hint="eastAsia"/>
                <w:szCs w:val="21"/>
              </w:rPr>
              <w:t>；</w:t>
            </w:r>
          </w:p>
          <w:p w:rsidR="00E7564C" w:rsidRDefault="00715C75" w:rsidP="00715C75">
            <w:pPr>
              <w:numPr>
                <w:ilvl w:val="0"/>
                <w:numId w:val="35"/>
              </w:numPr>
              <w:spacing w:line="300" w:lineRule="exact"/>
              <w:ind w:left="0"/>
              <w:jc w:val="left"/>
              <w:rPr>
                <w:rFonts w:ascii="宋体" w:hAnsi="宋体" w:cs="宋体"/>
                <w:szCs w:val="21"/>
              </w:rPr>
            </w:pPr>
            <w:r>
              <w:rPr>
                <w:rFonts w:ascii="宋体" w:hAnsi="宋体" w:cs="宋体" w:hint="eastAsia"/>
                <w:szCs w:val="21"/>
              </w:rPr>
              <w:t>4.5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5.5</w:t>
            </w:r>
            <w:r>
              <w:rPr>
                <w:rFonts w:ascii="宋体" w:hAnsi="宋体" w:cs="宋体" w:hint="eastAsia"/>
                <w:szCs w:val="21"/>
              </w:rPr>
              <w:t>，或</w:t>
            </w:r>
            <w:r>
              <w:rPr>
                <w:rFonts w:ascii="宋体" w:hAnsi="宋体" w:cs="宋体" w:hint="eastAsia"/>
                <w:szCs w:val="21"/>
              </w:rPr>
              <w:t>9.5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10.5</w:t>
            </w:r>
            <w:r>
              <w:rPr>
                <w:rFonts w:ascii="宋体" w:hAnsi="宋体" w:cs="宋体" w:hint="eastAsia"/>
                <w:szCs w:val="21"/>
              </w:rPr>
              <w:t>；</w:t>
            </w:r>
          </w:p>
          <w:p w:rsidR="00E7564C" w:rsidRDefault="00715C75" w:rsidP="00715C75">
            <w:pPr>
              <w:numPr>
                <w:ilvl w:val="0"/>
                <w:numId w:val="35"/>
              </w:numPr>
              <w:spacing w:line="300" w:lineRule="exact"/>
              <w:ind w:left="0"/>
              <w:jc w:val="left"/>
              <w:rPr>
                <w:rFonts w:ascii="宋体" w:hAnsi="宋体" w:cs="宋体"/>
                <w:szCs w:val="21"/>
              </w:rPr>
            </w:pPr>
            <w:r>
              <w:rPr>
                <w:rFonts w:ascii="宋体" w:hAnsi="宋体" w:cs="宋体" w:hint="eastAsia"/>
                <w:szCs w:val="21"/>
              </w:rPr>
              <w:t>4.5</w:t>
            </w:r>
            <w:r>
              <w:rPr>
                <w:rFonts w:ascii="宋体" w:hAnsi="宋体" w:cs="宋体" w:hint="eastAsia"/>
                <w:szCs w:val="21"/>
              </w:rPr>
              <w:t>≤总余氯＜</w:t>
            </w:r>
            <w:r>
              <w:rPr>
                <w:rFonts w:ascii="宋体" w:hAnsi="宋体" w:cs="宋体" w:hint="eastAsia"/>
                <w:szCs w:val="21"/>
              </w:rPr>
              <w:t>5.5</w:t>
            </w:r>
            <w:r>
              <w:rPr>
                <w:rFonts w:ascii="宋体" w:hAnsi="宋体" w:cs="宋体" w:hint="eastAsia"/>
                <w:szCs w:val="21"/>
              </w:rPr>
              <w:t>；</w:t>
            </w:r>
          </w:p>
          <w:p w:rsidR="00E7564C" w:rsidRDefault="00715C75" w:rsidP="00715C75">
            <w:pPr>
              <w:numPr>
                <w:ilvl w:val="0"/>
                <w:numId w:val="35"/>
              </w:numPr>
              <w:spacing w:line="300" w:lineRule="exact"/>
              <w:ind w:left="0"/>
              <w:jc w:val="left"/>
              <w:rPr>
                <w:rFonts w:ascii="宋体" w:hAnsi="宋体" w:cs="宋体"/>
                <w:szCs w:val="21"/>
              </w:rPr>
            </w:pPr>
            <w:r>
              <w:rPr>
                <w:rFonts w:ascii="宋体" w:hAnsi="宋体" w:cs="宋体" w:hint="eastAsia"/>
                <w:szCs w:val="21"/>
              </w:rPr>
              <w:t>色度稀释倍数</w:t>
            </w:r>
            <w:r>
              <w:rPr>
                <w:rFonts w:ascii="宋体" w:hAnsi="宋体" w:cs="宋体" w:hint="eastAsia"/>
                <w:szCs w:val="21"/>
              </w:rPr>
              <w:t>20</w:t>
            </w:r>
            <w:r>
              <w:rPr>
                <w:rFonts w:ascii="宋体" w:hAnsi="宋体" w:cs="宋体" w:hint="eastAsia"/>
                <w:szCs w:val="21"/>
              </w:rPr>
              <w:t>倍以上，不足</w:t>
            </w:r>
            <w:r>
              <w:rPr>
                <w:rFonts w:ascii="宋体" w:hAnsi="宋体" w:cs="宋体" w:hint="eastAsia"/>
                <w:szCs w:val="21"/>
              </w:rPr>
              <w:t>40</w:t>
            </w:r>
            <w:r>
              <w:rPr>
                <w:rFonts w:ascii="宋体" w:hAnsi="宋体" w:cs="宋体" w:hint="eastAsia"/>
                <w:szCs w:val="21"/>
              </w:rPr>
              <w:t>倍。</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r>
      <w:tr w:rsidR="00E7564C">
        <w:trPr>
          <w:cantSplit/>
          <w:trHeight w:val="560"/>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rsidP="00715C75">
            <w:pPr>
              <w:numPr>
                <w:ilvl w:val="0"/>
                <w:numId w:val="36"/>
              </w:numPr>
              <w:spacing w:line="300" w:lineRule="exact"/>
              <w:ind w:left="0"/>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w:t>
            </w:r>
            <w:r>
              <w:rPr>
                <w:rFonts w:ascii="宋体" w:hAnsi="宋体" w:cs="宋体" w:hint="eastAsia"/>
                <w:szCs w:val="21"/>
              </w:rPr>
              <w:t>以上，不足</w:t>
            </w:r>
            <w:r>
              <w:rPr>
                <w:rFonts w:ascii="宋体" w:hAnsi="宋体" w:cs="宋体" w:hint="eastAsia"/>
                <w:szCs w:val="21"/>
              </w:rPr>
              <w:t>300%</w:t>
            </w:r>
            <w:r>
              <w:rPr>
                <w:rFonts w:ascii="宋体" w:hAnsi="宋体" w:cs="宋体" w:hint="eastAsia"/>
                <w:szCs w:val="21"/>
              </w:rPr>
              <w:t>；</w:t>
            </w:r>
          </w:p>
          <w:p w:rsidR="00E7564C" w:rsidRDefault="00715C75" w:rsidP="00715C75">
            <w:pPr>
              <w:numPr>
                <w:ilvl w:val="0"/>
                <w:numId w:val="37"/>
              </w:numPr>
              <w:spacing w:line="300" w:lineRule="exact"/>
              <w:ind w:left="0"/>
              <w:jc w:val="left"/>
              <w:rPr>
                <w:rFonts w:ascii="宋体" w:hAnsi="宋体" w:cs="宋体"/>
                <w:szCs w:val="21"/>
              </w:rPr>
            </w:pPr>
            <w:r>
              <w:rPr>
                <w:rFonts w:ascii="宋体" w:hAnsi="宋体" w:cs="宋体" w:hint="eastAsia"/>
                <w:szCs w:val="21"/>
              </w:rPr>
              <w:t>3.5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4.5</w:t>
            </w:r>
            <w:r>
              <w:rPr>
                <w:rFonts w:ascii="宋体" w:hAnsi="宋体" w:cs="宋体" w:hint="eastAsia"/>
                <w:szCs w:val="21"/>
              </w:rPr>
              <w:t>，或者</w:t>
            </w:r>
            <w:r>
              <w:rPr>
                <w:rFonts w:ascii="宋体" w:hAnsi="宋体" w:cs="宋体" w:hint="eastAsia"/>
                <w:szCs w:val="21"/>
              </w:rPr>
              <w:t>10.5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11.5</w:t>
            </w:r>
            <w:r>
              <w:rPr>
                <w:rFonts w:ascii="宋体" w:hAnsi="宋体" w:cs="宋体" w:hint="eastAsia"/>
                <w:szCs w:val="21"/>
              </w:rPr>
              <w:t>；</w:t>
            </w:r>
          </w:p>
          <w:p w:rsidR="00E7564C" w:rsidRDefault="00715C75" w:rsidP="00715C75">
            <w:pPr>
              <w:numPr>
                <w:ilvl w:val="0"/>
                <w:numId w:val="36"/>
              </w:numPr>
              <w:spacing w:line="300" w:lineRule="exact"/>
              <w:ind w:left="0"/>
              <w:jc w:val="left"/>
              <w:rPr>
                <w:rFonts w:ascii="宋体" w:hAnsi="宋体" w:cs="宋体"/>
                <w:szCs w:val="21"/>
              </w:rPr>
            </w:pPr>
            <w:r>
              <w:rPr>
                <w:rFonts w:ascii="宋体" w:hAnsi="宋体" w:cs="宋体" w:hint="eastAsia"/>
                <w:szCs w:val="21"/>
              </w:rPr>
              <w:t>3.5</w:t>
            </w:r>
            <w:r>
              <w:rPr>
                <w:rFonts w:ascii="宋体" w:hAnsi="宋体" w:cs="宋体" w:hint="eastAsia"/>
                <w:szCs w:val="21"/>
              </w:rPr>
              <w:t>≤总余氯＜</w:t>
            </w:r>
            <w:r>
              <w:rPr>
                <w:rFonts w:ascii="宋体" w:hAnsi="宋体" w:cs="宋体" w:hint="eastAsia"/>
                <w:szCs w:val="21"/>
              </w:rPr>
              <w:t>4.5</w:t>
            </w:r>
            <w:r>
              <w:rPr>
                <w:rFonts w:ascii="宋体" w:hAnsi="宋体" w:cs="宋体" w:hint="eastAsia"/>
                <w:szCs w:val="21"/>
              </w:rPr>
              <w:t>；</w:t>
            </w:r>
          </w:p>
          <w:p w:rsidR="00E7564C" w:rsidRDefault="00715C75" w:rsidP="00715C75">
            <w:pPr>
              <w:numPr>
                <w:ilvl w:val="0"/>
                <w:numId w:val="36"/>
              </w:numPr>
              <w:spacing w:line="300" w:lineRule="exact"/>
              <w:ind w:left="0"/>
              <w:jc w:val="left"/>
              <w:rPr>
                <w:rFonts w:ascii="宋体" w:hAnsi="宋体" w:cs="宋体"/>
                <w:szCs w:val="21"/>
              </w:rPr>
            </w:pPr>
            <w:r>
              <w:rPr>
                <w:rFonts w:ascii="宋体" w:hAnsi="宋体" w:cs="宋体" w:hint="eastAsia"/>
                <w:szCs w:val="21"/>
              </w:rPr>
              <w:t>色度稀释倍数</w:t>
            </w:r>
            <w:r>
              <w:rPr>
                <w:rFonts w:ascii="宋体" w:hAnsi="宋体" w:cs="宋体" w:hint="eastAsia"/>
                <w:szCs w:val="21"/>
              </w:rPr>
              <w:t>40</w:t>
            </w:r>
            <w:r>
              <w:rPr>
                <w:rFonts w:ascii="宋体" w:hAnsi="宋体" w:cs="宋体" w:hint="eastAsia"/>
                <w:szCs w:val="21"/>
              </w:rPr>
              <w:t>倍以上，不足</w:t>
            </w:r>
            <w:r>
              <w:rPr>
                <w:rFonts w:ascii="宋体" w:hAnsi="宋体" w:cs="宋体" w:hint="eastAsia"/>
                <w:szCs w:val="21"/>
              </w:rPr>
              <w:t>60</w:t>
            </w:r>
            <w:r>
              <w:rPr>
                <w:rFonts w:ascii="宋体" w:hAnsi="宋体" w:cs="宋体" w:hint="eastAsia"/>
                <w:szCs w:val="21"/>
              </w:rPr>
              <w:t>倍。</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837"/>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rsidP="00715C75">
            <w:pPr>
              <w:numPr>
                <w:ilvl w:val="0"/>
                <w:numId w:val="37"/>
              </w:numPr>
              <w:spacing w:line="300" w:lineRule="exact"/>
              <w:ind w:left="0"/>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300%</w:t>
            </w:r>
            <w:r>
              <w:rPr>
                <w:rFonts w:ascii="宋体" w:hAnsi="宋体" w:cs="宋体" w:hint="eastAsia"/>
                <w:szCs w:val="21"/>
              </w:rPr>
              <w:t>以上，不足</w:t>
            </w:r>
            <w:r>
              <w:rPr>
                <w:rFonts w:ascii="宋体" w:hAnsi="宋体" w:cs="宋体" w:hint="eastAsia"/>
                <w:szCs w:val="21"/>
              </w:rPr>
              <w:t>500%</w:t>
            </w:r>
            <w:r>
              <w:rPr>
                <w:rFonts w:ascii="宋体" w:hAnsi="宋体" w:cs="宋体" w:hint="eastAsia"/>
                <w:szCs w:val="21"/>
              </w:rPr>
              <w:t>；</w:t>
            </w:r>
          </w:p>
          <w:p w:rsidR="00E7564C" w:rsidRDefault="00715C75" w:rsidP="00715C75">
            <w:pPr>
              <w:numPr>
                <w:ilvl w:val="0"/>
                <w:numId w:val="37"/>
              </w:numPr>
              <w:spacing w:line="300" w:lineRule="exact"/>
              <w:ind w:left="0"/>
              <w:jc w:val="left"/>
              <w:rPr>
                <w:rFonts w:ascii="宋体" w:hAnsi="宋体" w:cs="宋体"/>
                <w:szCs w:val="21"/>
              </w:rPr>
            </w:pPr>
            <w:r>
              <w:rPr>
                <w:rFonts w:ascii="宋体" w:hAnsi="宋体" w:cs="宋体" w:hint="eastAsia"/>
                <w:szCs w:val="21"/>
              </w:rPr>
              <w:t>2.5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3.5</w:t>
            </w:r>
            <w:r>
              <w:rPr>
                <w:rFonts w:ascii="宋体" w:hAnsi="宋体" w:cs="宋体" w:hint="eastAsia"/>
                <w:szCs w:val="21"/>
              </w:rPr>
              <w:t>，或者</w:t>
            </w:r>
            <w:r>
              <w:rPr>
                <w:rFonts w:ascii="宋体" w:hAnsi="宋体" w:cs="宋体" w:hint="eastAsia"/>
                <w:szCs w:val="21"/>
              </w:rPr>
              <w:t>11.5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12.5</w:t>
            </w:r>
            <w:r>
              <w:rPr>
                <w:rFonts w:ascii="宋体" w:hAnsi="宋体" w:cs="宋体" w:hint="eastAsia"/>
                <w:szCs w:val="21"/>
              </w:rPr>
              <w:t>；</w:t>
            </w:r>
          </w:p>
          <w:p w:rsidR="00E7564C" w:rsidRDefault="00715C75" w:rsidP="00715C75">
            <w:pPr>
              <w:numPr>
                <w:ilvl w:val="0"/>
                <w:numId w:val="37"/>
              </w:numPr>
              <w:spacing w:line="300" w:lineRule="exact"/>
              <w:ind w:left="0"/>
              <w:jc w:val="left"/>
              <w:rPr>
                <w:rFonts w:ascii="宋体" w:hAnsi="宋体" w:cs="宋体"/>
                <w:szCs w:val="21"/>
              </w:rPr>
            </w:pPr>
            <w:r>
              <w:rPr>
                <w:rFonts w:ascii="宋体" w:hAnsi="宋体" w:cs="宋体" w:hint="eastAsia"/>
                <w:szCs w:val="21"/>
              </w:rPr>
              <w:t>2.5</w:t>
            </w:r>
            <w:r>
              <w:rPr>
                <w:rFonts w:ascii="宋体" w:hAnsi="宋体" w:cs="宋体" w:hint="eastAsia"/>
                <w:szCs w:val="21"/>
              </w:rPr>
              <w:t>≤总余氯＜</w:t>
            </w:r>
            <w:r>
              <w:rPr>
                <w:rFonts w:ascii="宋体" w:hAnsi="宋体" w:cs="宋体" w:hint="eastAsia"/>
                <w:szCs w:val="21"/>
              </w:rPr>
              <w:t>3.5</w:t>
            </w:r>
            <w:r>
              <w:rPr>
                <w:rFonts w:ascii="宋体" w:hAnsi="宋体" w:cs="宋体" w:hint="eastAsia"/>
                <w:szCs w:val="21"/>
              </w:rPr>
              <w:t>；</w:t>
            </w:r>
          </w:p>
          <w:p w:rsidR="00E7564C" w:rsidRDefault="00715C75" w:rsidP="00715C75">
            <w:pPr>
              <w:numPr>
                <w:ilvl w:val="0"/>
                <w:numId w:val="37"/>
              </w:numPr>
              <w:spacing w:line="300" w:lineRule="exact"/>
              <w:ind w:left="0"/>
              <w:jc w:val="left"/>
              <w:rPr>
                <w:rFonts w:ascii="宋体" w:hAnsi="宋体" w:cs="宋体"/>
                <w:szCs w:val="21"/>
              </w:rPr>
            </w:pPr>
            <w:r>
              <w:rPr>
                <w:rFonts w:ascii="宋体" w:hAnsi="宋体" w:cs="宋体" w:hint="eastAsia"/>
                <w:szCs w:val="21"/>
              </w:rPr>
              <w:t>色度稀释倍数</w:t>
            </w:r>
            <w:r>
              <w:rPr>
                <w:rFonts w:ascii="宋体" w:hAnsi="宋体" w:cs="宋体" w:hint="eastAsia"/>
                <w:szCs w:val="21"/>
              </w:rPr>
              <w:t>60</w:t>
            </w:r>
            <w:r>
              <w:rPr>
                <w:rFonts w:ascii="宋体" w:hAnsi="宋体" w:cs="宋体" w:hint="eastAsia"/>
                <w:szCs w:val="21"/>
              </w:rPr>
              <w:t>倍以上，不足</w:t>
            </w:r>
            <w:r>
              <w:rPr>
                <w:rFonts w:ascii="宋体" w:hAnsi="宋体" w:cs="宋体" w:hint="eastAsia"/>
                <w:szCs w:val="21"/>
              </w:rPr>
              <w:t>80</w:t>
            </w:r>
            <w:r>
              <w:rPr>
                <w:rFonts w:ascii="宋体" w:hAnsi="宋体" w:cs="宋体" w:hint="eastAsia"/>
                <w:szCs w:val="21"/>
              </w:rPr>
              <w:t>倍。</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560"/>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rsidP="00715C75">
            <w:pPr>
              <w:numPr>
                <w:ilvl w:val="0"/>
                <w:numId w:val="38"/>
              </w:numPr>
              <w:spacing w:line="300" w:lineRule="exact"/>
              <w:ind w:left="0"/>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500%</w:t>
            </w:r>
            <w:r>
              <w:rPr>
                <w:rFonts w:ascii="宋体" w:hAnsi="宋体" w:cs="宋体" w:hint="eastAsia"/>
                <w:szCs w:val="21"/>
              </w:rPr>
              <w:t>以上，不足</w:t>
            </w:r>
            <w:r>
              <w:rPr>
                <w:rFonts w:ascii="宋体" w:hAnsi="宋体" w:cs="宋体" w:hint="eastAsia"/>
                <w:szCs w:val="21"/>
              </w:rPr>
              <w:t>1000%</w:t>
            </w:r>
            <w:r>
              <w:rPr>
                <w:rFonts w:ascii="宋体" w:hAnsi="宋体" w:cs="宋体" w:hint="eastAsia"/>
                <w:szCs w:val="21"/>
              </w:rPr>
              <w:t>；</w:t>
            </w:r>
          </w:p>
          <w:p w:rsidR="00E7564C" w:rsidRDefault="00715C75" w:rsidP="00715C75">
            <w:pPr>
              <w:numPr>
                <w:ilvl w:val="0"/>
                <w:numId w:val="37"/>
              </w:numPr>
              <w:spacing w:line="300" w:lineRule="exact"/>
              <w:ind w:left="0"/>
              <w:jc w:val="left"/>
              <w:rPr>
                <w:rFonts w:ascii="宋体" w:hAnsi="宋体" w:cs="宋体"/>
                <w:szCs w:val="21"/>
              </w:rPr>
            </w:pPr>
            <w:r>
              <w:rPr>
                <w:rFonts w:ascii="宋体" w:hAnsi="宋体" w:cs="宋体" w:hint="eastAsia"/>
                <w:szCs w:val="21"/>
              </w:rPr>
              <w:t>1.5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2.5</w:t>
            </w:r>
            <w:r>
              <w:rPr>
                <w:rFonts w:ascii="宋体" w:hAnsi="宋体" w:cs="宋体" w:hint="eastAsia"/>
                <w:szCs w:val="21"/>
              </w:rPr>
              <w:t>，或者</w:t>
            </w:r>
            <w:r>
              <w:rPr>
                <w:rFonts w:ascii="宋体" w:hAnsi="宋体" w:cs="宋体" w:hint="eastAsia"/>
                <w:szCs w:val="21"/>
              </w:rPr>
              <w:t>12.5</w:t>
            </w:r>
            <w:r>
              <w:rPr>
                <w:rFonts w:ascii="宋体" w:hAnsi="宋体" w:cs="宋体" w:hint="eastAsia"/>
                <w:szCs w:val="21"/>
              </w:rPr>
              <w:t>＜</w:t>
            </w:r>
            <w:r>
              <w:rPr>
                <w:rFonts w:ascii="宋体" w:hAnsi="宋体" w:cs="宋体" w:hint="eastAsia"/>
                <w:szCs w:val="21"/>
              </w:rPr>
              <w:t>pH</w:t>
            </w:r>
            <w:r>
              <w:rPr>
                <w:rFonts w:ascii="宋体" w:hAnsi="宋体" w:cs="宋体" w:hint="eastAsia"/>
                <w:szCs w:val="21"/>
              </w:rPr>
              <w:t>≤</w:t>
            </w:r>
            <w:r>
              <w:rPr>
                <w:rFonts w:ascii="宋体" w:hAnsi="宋体" w:cs="宋体" w:hint="eastAsia"/>
                <w:szCs w:val="21"/>
              </w:rPr>
              <w:t>13.5</w:t>
            </w:r>
            <w:r>
              <w:rPr>
                <w:rFonts w:ascii="宋体" w:hAnsi="宋体" w:cs="宋体" w:hint="eastAsia"/>
                <w:szCs w:val="21"/>
              </w:rPr>
              <w:t>；</w:t>
            </w:r>
          </w:p>
          <w:p w:rsidR="00E7564C" w:rsidRDefault="00715C75" w:rsidP="00715C75">
            <w:pPr>
              <w:numPr>
                <w:ilvl w:val="0"/>
                <w:numId w:val="38"/>
              </w:numPr>
              <w:spacing w:line="300" w:lineRule="exact"/>
              <w:ind w:left="0"/>
              <w:jc w:val="left"/>
              <w:rPr>
                <w:rFonts w:ascii="宋体" w:hAnsi="宋体" w:cs="宋体"/>
                <w:szCs w:val="21"/>
              </w:rPr>
            </w:pPr>
            <w:r>
              <w:rPr>
                <w:rFonts w:ascii="宋体" w:hAnsi="宋体" w:cs="宋体" w:hint="eastAsia"/>
                <w:szCs w:val="21"/>
              </w:rPr>
              <w:t>1.5</w:t>
            </w:r>
            <w:r>
              <w:rPr>
                <w:rFonts w:ascii="宋体" w:hAnsi="宋体" w:cs="宋体" w:hint="eastAsia"/>
                <w:szCs w:val="21"/>
              </w:rPr>
              <w:t>≤总余氯＜</w:t>
            </w:r>
            <w:r>
              <w:rPr>
                <w:rFonts w:ascii="宋体" w:hAnsi="宋体" w:cs="宋体" w:hint="eastAsia"/>
                <w:szCs w:val="21"/>
              </w:rPr>
              <w:t>2.5</w:t>
            </w:r>
            <w:r>
              <w:rPr>
                <w:rFonts w:ascii="宋体" w:hAnsi="宋体" w:cs="宋体" w:hint="eastAsia"/>
                <w:szCs w:val="21"/>
              </w:rPr>
              <w:t>；</w:t>
            </w:r>
          </w:p>
          <w:p w:rsidR="00E7564C" w:rsidRDefault="00715C75" w:rsidP="00715C75">
            <w:pPr>
              <w:numPr>
                <w:ilvl w:val="0"/>
                <w:numId w:val="38"/>
              </w:numPr>
              <w:spacing w:line="300" w:lineRule="exact"/>
              <w:ind w:left="0"/>
              <w:jc w:val="left"/>
              <w:rPr>
                <w:rFonts w:ascii="宋体" w:hAnsi="宋体" w:cs="宋体"/>
                <w:szCs w:val="21"/>
              </w:rPr>
            </w:pPr>
            <w:r>
              <w:rPr>
                <w:rFonts w:ascii="宋体" w:hAnsi="宋体" w:cs="宋体" w:hint="eastAsia"/>
                <w:szCs w:val="21"/>
              </w:rPr>
              <w:t>色度稀释倍数</w:t>
            </w:r>
            <w:r>
              <w:rPr>
                <w:rFonts w:ascii="宋体" w:hAnsi="宋体" w:cs="宋体" w:hint="eastAsia"/>
                <w:szCs w:val="21"/>
              </w:rPr>
              <w:t>80</w:t>
            </w:r>
            <w:r>
              <w:rPr>
                <w:rFonts w:ascii="宋体" w:hAnsi="宋体" w:cs="宋体" w:hint="eastAsia"/>
                <w:szCs w:val="21"/>
              </w:rPr>
              <w:t>倍以上，不足</w:t>
            </w:r>
            <w:r>
              <w:rPr>
                <w:rFonts w:ascii="宋体" w:hAnsi="宋体" w:cs="宋体" w:hint="eastAsia"/>
                <w:szCs w:val="21"/>
              </w:rPr>
              <w:t>100</w:t>
            </w:r>
            <w:r>
              <w:rPr>
                <w:rFonts w:ascii="宋体" w:hAnsi="宋体" w:cs="宋体" w:hint="eastAsia"/>
                <w:szCs w:val="21"/>
              </w:rPr>
              <w:t>倍。</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21%</w:t>
            </w:r>
          </w:p>
        </w:tc>
      </w:tr>
      <w:tr w:rsidR="00E7564C">
        <w:trPr>
          <w:cantSplit/>
          <w:trHeight w:val="837"/>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符合下列情形之一的：</w:t>
            </w:r>
          </w:p>
          <w:p w:rsidR="00E7564C" w:rsidRDefault="00715C75" w:rsidP="00715C75">
            <w:pPr>
              <w:numPr>
                <w:ilvl w:val="0"/>
                <w:numId w:val="39"/>
              </w:numPr>
              <w:spacing w:line="300" w:lineRule="exact"/>
              <w:ind w:left="0"/>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1000%</w:t>
            </w:r>
            <w:r>
              <w:rPr>
                <w:rFonts w:ascii="宋体" w:hAnsi="宋体" w:cs="宋体" w:hint="eastAsia"/>
                <w:szCs w:val="21"/>
              </w:rPr>
              <w:t>以上；</w:t>
            </w:r>
          </w:p>
          <w:p w:rsidR="00E7564C" w:rsidRDefault="00715C75" w:rsidP="00715C75">
            <w:pPr>
              <w:numPr>
                <w:ilvl w:val="0"/>
                <w:numId w:val="39"/>
              </w:numPr>
              <w:spacing w:line="300" w:lineRule="exact"/>
              <w:ind w:left="0"/>
              <w:jc w:val="left"/>
              <w:rPr>
                <w:rFonts w:ascii="宋体" w:hAnsi="宋体" w:cs="宋体"/>
                <w:szCs w:val="21"/>
              </w:rPr>
            </w:pPr>
            <w:r>
              <w:rPr>
                <w:rFonts w:ascii="宋体" w:hAnsi="宋体" w:cs="宋体" w:hint="eastAsia"/>
                <w:szCs w:val="21"/>
              </w:rPr>
              <w:t>pH</w:t>
            </w:r>
            <w:r>
              <w:rPr>
                <w:rFonts w:ascii="宋体" w:hAnsi="宋体" w:cs="宋体" w:hint="eastAsia"/>
                <w:szCs w:val="21"/>
              </w:rPr>
              <w:t>＜</w:t>
            </w:r>
            <w:r>
              <w:rPr>
                <w:rFonts w:ascii="宋体" w:hAnsi="宋体" w:cs="宋体" w:hint="eastAsia"/>
                <w:szCs w:val="21"/>
              </w:rPr>
              <w:t>1.5</w:t>
            </w:r>
            <w:r>
              <w:rPr>
                <w:rFonts w:ascii="宋体" w:hAnsi="宋体" w:cs="宋体" w:hint="eastAsia"/>
                <w:szCs w:val="21"/>
              </w:rPr>
              <w:t>或者</w:t>
            </w:r>
            <w:r>
              <w:rPr>
                <w:rFonts w:ascii="宋体" w:hAnsi="宋体" w:cs="宋体" w:hint="eastAsia"/>
                <w:szCs w:val="21"/>
              </w:rPr>
              <w:t>pH</w:t>
            </w:r>
            <w:r>
              <w:rPr>
                <w:rFonts w:ascii="宋体" w:hAnsi="宋体" w:cs="宋体" w:hint="eastAsia"/>
                <w:szCs w:val="21"/>
              </w:rPr>
              <w:t>＞</w:t>
            </w:r>
            <w:r>
              <w:rPr>
                <w:rFonts w:ascii="宋体" w:hAnsi="宋体" w:cs="宋体" w:hint="eastAsia"/>
                <w:szCs w:val="21"/>
              </w:rPr>
              <w:t>13.5</w:t>
            </w:r>
            <w:r>
              <w:rPr>
                <w:rFonts w:ascii="宋体" w:hAnsi="宋体" w:cs="宋体" w:hint="eastAsia"/>
                <w:szCs w:val="21"/>
              </w:rPr>
              <w:t>；</w:t>
            </w:r>
          </w:p>
          <w:p w:rsidR="00E7564C" w:rsidRDefault="00715C75" w:rsidP="00715C75">
            <w:pPr>
              <w:numPr>
                <w:ilvl w:val="0"/>
                <w:numId w:val="39"/>
              </w:numPr>
              <w:spacing w:line="300" w:lineRule="exact"/>
              <w:ind w:left="0"/>
              <w:jc w:val="left"/>
              <w:rPr>
                <w:rFonts w:ascii="宋体" w:hAnsi="宋体" w:cs="宋体"/>
                <w:szCs w:val="21"/>
              </w:rPr>
            </w:pPr>
            <w:r>
              <w:rPr>
                <w:rFonts w:ascii="宋体" w:hAnsi="宋体" w:cs="宋体" w:hint="eastAsia"/>
                <w:szCs w:val="21"/>
              </w:rPr>
              <w:t>0</w:t>
            </w:r>
            <w:r>
              <w:rPr>
                <w:rFonts w:ascii="宋体" w:hAnsi="宋体" w:cs="宋体" w:hint="eastAsia"/>
                <w:szCs w:val="21"/>
              </w:rPr>
              <w:t>≤总余氯＜</w:t>
            </w:r>
            <w:r>
              <w:rPr>
                <w:rFonts w:ascii="宋体" w:hAnsi="宋体" w:cs="宋体" w:hint="eastAsia"/>
                <w:szCs w:val="21"/>
              </w:rPr>
              <w:t>1.5</w:t>
            </w:r>
            <w:r>
              <w:rPr>
                <w:rFonts w:ascii="宋体" w:hAnsi="宋体" w:cs="宋体" w:hint="eastAsia"/>
                <w:szCs w:val="21"/>
              </w:rPr>
              <w:t>；</w:t>
            </w:r>
          </w:p>
          <w:p w:rsidR="00E7564C" w:rsidRDefault="00715C75" w:rsidP="00715C75">
            <w:pPr>
              <w:numPr>
                <w:ilvl w:val="0"/>
                <w:numId w:val="39"/>
              </w:numPr>
              <w:spacing w:line="300" w:lineRule="exact"/>
              <w:ind w:left="0"/>
              <w:jc w:val="left"/>
              <w:rPr>
                <w:rFonts w:ascii="宋体" w:hAnsi="宋体" w:cs="宋体"/>
                <w:szCs w:val="21"/>
              </w:rPr>
            </w:pPr>
            <w:r>
              <w:rPr>
                <w:rFonts w:ascii="宋体" w:hAnsi="宋体" w:cs="宋体" w:hint="eastAsia"/>
                <w:szCs w:val="21"/>
              </w:rPr>
              <w:t>色度稀释倍数在</w:t>
            </w:r>
            <w:r>
              <w:rPr>
                <w:rFonts w:ascii="宋体" w:hAnsi="宋体" w:cs="宋体" w:hint="eastAsia"/>
                <w:szCs w:val="21"/>
              </w:rPr>
              <w:t>100</w:t>
            </w:r>
            <w:r>
              <w:rPr>
                <w:rFonts w:ascii="宋体" w:hAnsi="宋体" w:cs="宋体" w:hint="eastAsia"/>
                <w:szCs w:val="21"/>
              </w:rPr>
              <w:t>倍以上。</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33%</w:t>
            </w:r>
          </w:p>
        </w:tc>
      </w:tr>
      <w:tr w:rsidR="00E7564C">
        <w:trPr>
          <w:cantSplit/>
          <w:trHeight w:val="922"/>
        </w:trPr>
        <w:tc>
          <w:tcPr>
            <w:tcW w:w="62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lastRenderedPageBreak/>
              <w:t>4</w:t>
            </w:r>
          </w:p>
        </w:tc>
        <w:tc>
          <w:tcPr>
            <w:tcW w:w="215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日排放量</w:t>
            </w: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10</w:t>
            </w:r>
            <w:r>
              <w:rPr>
                <w:rFonts w:ascii="宋体" w:hAnsi="宋体" w:cs="宋体" w:hint="eastAsia"/>
                <w:szCs w:val="21"/>
              </w:rPr>
              <w:t>吨（一般排污单位）</w:t>
            </w:r>
          </w:p>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5</w:t>
            </w:r>
            <w:r>
              <w:rPr>
                <w:rFonts w:ascii="宋体" w:hAnsi="宋体" w:cs="宋体" w:hint="eastAsia"/>
                <w:szCs w:val="21"/>
              </w:rPr>
              <w:t>万吨（城镇污水处理厂）</w:t>
            </w:r>
          </w:p>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2000</w:t>
            </w:r>
            <w:r>
              <w:rPr>
                <w:rFonts w:ascii="宋体" w:hAnsi="宋体" w:cs="宋体" w:hint="eastAsia"/>
                <w:szCs w:val="21"/>
              </w:rPr>
              <w:t>吨（工业污水处理厂）</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837"/>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吨以上不足</w:t>
            </w:r>
            <w:r>
              <w:rPr>
                <w:rFonts w:ascii="宋体" w:hAnsi="宋体" w:cs="宋体" w:hint="eastAsia"/>
                <w:szCs w:val="21"/>
              </w:rPr>
              <w:t>100</w:t>
            </w:r>
            <w:r>
              <w:rPr>
                <w:rFonts w:ascii="宋体" w:hAnsi="宋体" w:cs="宋体" w:hint="eastAsia"/>
                <w:szCs w:val="21"/>
              </w:rPr>
              <w:t>吨（一般排污单位）</w:t>
            </w:r>
          </w:p>
          <w:p w:rsidR="00E7564C" w:rsidRDefault="00715C75">
            <w:pPr>
              <w:spacing w:line="3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万吨以上不足</w:t>
            </w:r>
            <w:r>
              <w:rPr>
                <w:rFonts w:ascii="宋体" w:hAnsi="宋体" w:cs="宋体" w:hint="eastAsia"/>
                <w:szCs w:val="21"/>
              </w:rPr>
              <w:t>10</w:t>
            </w:r>
            <w:r>
              <w:rPr>
                <w:rFonts w:ascii="宋体" w:hAnsi="宋体" w:cs="宋体" w:hint="eastAsia"/>
                <w:szCs w:val="21"/>
              </w:rPr>
              <w:t>万吨（城镇污水处理厂）</w:t>
            </w:r>
          </w:p>
          <w:p w:rsidR="00E7564C" w:rsidRDefault="00715C75">
            <w:pPr>
              <w:spacing w:line="300" w:lineRule="exact"/>
              <w:jc w:val="left"/>
              <w:rPr>
                <w:rFonts w:ascii="宋体" w:hAnsi="宋体" w:cs="宋体"/>
                <w:szCs w:val="21"/>
              </w:rPr>
            </w:pPr>
            <w:r>
              <w:rPr>
                <w:rFonts w:ascii="宋体" w:hAnsi="宋体" w:cs="宋体" w:hint="eastAsia"/>
                <w:szCs w:val="21"/>
              </w:rPr>
              <w:t>2000</w:t>
            </w:r>
            <w:r>
              <w:rPr>
                <w:rFonts w:ascii="宋体" w:hAnsi="宋体" w:cs="宋体" w:hint="eastAsia"/>
                <w:szCs w:val="21"/>
              </w:rPr>
              <w:t>吨以上不足</w:t>
            </w:r>
            <w:r>
              <w:rPr>
                <w:rFonts w:ascii="宋体" w:hAnsi="宋体" w:cs="宋体" w:hint="eastAsia"/>
                <w:szCs w:val="21"/>
              </w:rPr>
              <w:t>5000</w:t>
            </w:r>
            <w:r>
              <w:rPr>
                <w:rFonts w:ascii="宋体" w:hAnsi="宋体" w:cs="宋体" w:hint="eastAsia"/>
                <w:szCs w:val="21"/>
              </w:rPr>
              <w:t>吨（工业污水处理厂）</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871"/>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100</w:t>
            </w:r>
            <w:r>
              <w:rPr>
                <w:rFonts w:ascii="宋体" w:hAnsi="宋体" w:cs="宋体" w:hint="eastAsia"/>
                <w:szCs w:val="21"/>
              </w:rPr>
              <w:t>吨以上不足</w:t>
            </w:r>
            <w:r>
              <w:rPr>
                <w:rFonts w:ascii="宋体" w:hAnsi="宋体" w:cs="宋体" w:hint="eastAsia"/>
                <w:szCs w:val="21"/>
              </w:rPr>
              <w:t>500</w:t>
            </w:r>
            <w:r>
              <w:rPr>
                <w:rFonts w:ascii="宋体" w:hAnsi="宋体" w:cs="宋体" w:hint="eastAsia"/>
                <w:szCs w:val="21"/>
              </w:rPr>
              <w:t>吨（一般排污单位）</w:t>
            </w:r>
          </w:p>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万吨以上不足</w:t>
            </w:r>
            <w:r>
              <w:rPr>
                <w:rFonts w:ascii="宋体" w:hAnsi="宋体" w:cs="宋体" w:hint="eastAsia"/>
                <w:szCs w:val="21"/>
              </w:rPr>
              <w:t>20</w:t>
            </w:r>
            <w:r>
              <w:rPr>
                <w:rFonts w:ascii="宋体" w:hAnsi="宋体" w:cs="宋体" w:hint="eastAsia"/>
                <w:szCs w:val="21"/>
              </w:rPr>
              <w:t>万吨（城镇污水处理厂）</w:t>
            </w:r>
          </w:p>
          <w:p w:rsidR="00E7564C" w:rsidRDefault="00715C75">
            <w:pPr>
              <w:spacing w:line="300" w:lineRule="exact"/>
              <w:jc w:val="left"/>
              <w:rPr>
                <w:rFonts w:ascii="宋体" w:hAnsi="宋体" w:cs="宋体"/>
                <w:szCs w:val="21"/>
              </w:rPr>
            </w:pPr>
            <w:r>
              <w:rPr>
                <w:rFonts w:ascii="宋体" w:hAnsi="宋体" w:cs="宋体" w:hint="eastAsia"/>
                <w:szCs w:val="21"/>
              </w:rPr>
              <w:t>5000</w:t>
            </w:r>
            <w:r>
              <w:rPr>
                <w:rFonts w:ascii="宋体" w:hAnsi="宋体" w:cs="宋体" w:hint="eastAsia"/>
                <w:szCs w:val="21"/>
              </w:rPr>
              <w:t>吨以上不足</w:t>
            </w:r>
            <w:r>
              <w:rPr>
                <w:rFonts w:ascii="宋体" w:hAnsi="宋体" w:cs="宋体" w:hint="eastAsia"/>
                <w:szCs w:val="21"/>
              </w:rPr>
              <w:t>1</w:t>
            </w:r>
            <w:r>
              <w:rPr>
                <w:rFonts w:ascii="宋体" w:hAnsi="宋体" w:cs="宋体" w:hint="eastAsia"/>
                <w:szCs w:val="21"/>
              </w:rPr>
              <w:t>万吨（工业污水处理厂）</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937"/>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500</w:t>
            </w:r>
            <w:r>
              <w:rPr>
                <w:rFonts w:ascii="宋体" w:hAnsi="宋体" w:cs="宋体" w:hint="eastAsia"/>
                <w:szCs w:val="21"/>
              </w:rPr>
              <w:t>吨以上不足</w:t>
            </w:r>
            <w:r>
              <w:rPr>
                <w:rFonts w:ascii="宋体" w:hAnsi="宋体" w:cs="宋体" w:hint="eastAsia"/>
                <w:szCs w:val="21"/>
              </w:rPr>
              <w:t>1000</w:t>
            </w:r>
            <w:r>
              <w:rPr>
                <w:rFonts w:ascii="宋体" w:hAnsi="宋体" w:cs="宋体" w:hint="eastAsia"/>
                <w:szCs w:val="21"/>
              </w:rPr>
              <w:t>吨（一般排污单位）</w:t>
            </w:r>
          </w:p>
          <w:p w:rsidR="00E7564C" w:rsidRDefault="00715C75">
            <w:pPr>
              <w:spacing w:line="300" w:lineRule="exact"/>
              <w:jc w:val="left"/>
              <w:rPr>
                <w:rFonts w:ascii="宋体" w:hAnsi="宋体" w:cs="宋体"/>
                <w:szCs w:val="21"/>
              </w:rPr>
            </w:pPr>
            <w:r>
              <w:rPr>
                <w:rFonts w:ascii="宋体" w:hAnsi="宋体" w:cs="宋体" w:hint="eastAsia"/>
                <w:szCs w:val="21"/>
              </w:rPr>
              <w:t>20</w:t>
            </w:r>
            <w:r>
              <w:rPr>
                <w:rFonts w:ascii="宋体" w:hAnsi="宋体" w:cs="宋体" w:hint="eastAsia"/>
                <w:szCs w:val="21"/>
              </w:rPr>
              <w:t>万吨以上不</w:t>
            </w:r>
            <w:r>
              <w:rPr>
                <w:rFonts w:ascii="宋体" w:hAnsi="宋体" w:cs="宋体" w:hint="eastAsia"/>
                <w:szCs w:val="21"/>
              </w:rPr>
              <w:t>50</w:t>
            </w:r>
            <w:r>
              <w:rPr>
                <w:rFonts w:ascii="宋体" w:hAnsi="宋体" w:cs="宋体" w:hint="eastAsia"/>
                <w:szCs w:val="21"/>
              </w:rPr>
              <w:t>万吨（城镇污水处理厂）</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万吨以上不足</w:t>
            </w:r>
            <w:r>
              <w:rPr>
                <w:rFonts w:ascii="宋体" w:hAnsi="宋体" w:cs="宋体" w:hint="eastAsia"/>
                <w:szCs w:val="21"/>
              </w:rPr>
              <w:t>5</w:t>
            </w:r>
            <w:r>
              <w:rPr>
                <w:rFonts w:ascii="宋体" w:hAnsi="宋体" w:cs="宋体" w:hint="eastAsia"/>
                <w:szCs w:val="21"/>
              </w:rPr>
              <w:t>万吨（工业污水处理厂）</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838"/>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tcPr>
          <w:p w:rsidR="00E7564C" w:rsidRDefault="00715C75">
            <w:pPr>
              <w:spacing w:line="300" w:lineRule="exact"/>
              <w:jc w:val="left"/>
              <w:rPr>
                <w:rFonts w:ascii="宋体" w:hAnsi="宋体" w:cs="宋体"/>
                <w:szCs w:val="21"/>
              </w:rPr>
            </w:pPr>
            <w:r>
              <w:rPr>
                <w:rFonts w:ascii="宋体" w:hAnsi="宋体" w:cs="宋体" w:hint="eastAsia"/>
                <w:szCs w:val="21"/>
              </w:rPr>
              <w:t>1000</w:t>
            </w:r>
            <w:r>
              <w:rPr>
                <w:rFonts w:ascii="宋体" w:hAnsi="宋体" w:cs="宋体" w:hint="eastAsia"/>
                <w:szCs w:val="21"/>
              </w:rPr>
              <w:t>吨以上（一般排污单位）</w:t>
            </w:r>
          </w:p>
          <w:p w:rsidR="00E7564C" w:rsidRDefault="00715C75">
            <w:pPr>
              <w:spacing w:line="300" w:lineRule="exact"/>
              <w:jc w:val="left"/>
              <w:rPr>
                <w:rFonts w:ascii="宋体" w:hAnsi="宋体" w:cs="宋体"/>
                <w:szCs w:val="21"/>
              </w:rPr>
            </w:pPr>
            <w:r>
              <w:rPr>
                <w:rFonts w:ascii="宋体" w:hAnsi="宋体" w:cs="宋体" w:hint="eastAsia"/>
                <w:szCs w:val="21"/>
              </w:rPr>
              <w:t>50</w:t>
            </w:r>
            <w:r>
              <w:rPr>
                <w:rFonts w:ascii="宋体" w:hAnsi="宋体" w:cs="宋体" w:hint="eastAsia"/>
                <w:szCs w:val="21"/>
              </w:rPr>
              <w:t>万吨以上（城镇污水处理厂）</w:t>
            </w:r>
          </w:p>
          <w:p w:rsidR="00E7564C" w:rsidRDefault="00715C75">
            <w:pPr>
              <w:spacing w:line="3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万吨以上（工业污水处理厂）</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24"/>
        </w:trPr>
        <w:tc>
          <w:tcPr>
            <w:tcW w:w="62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15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排放去向</w:t>
            </w:r>
          </w:p>
        </w:tc>
        <w:tc>
          <w:tcPr>
            <w:tcW w:w="4189" w:type="dxa"/>
            <w:vAlign w:val="center"/>
          </w:tcPr>
          <w:p w:rsidR="00E7564C" w:rsidRDefault="00715C75">
            <w:pPr>
              <w:spacing w:line="300" w:lineRule="exact"/>
              <w:rPr>
                <w:rFonts w:ascii="宋体" w:hAnsi="宋体" w:cs="宋体"/>
                <w:szCs w:val="21"/>
              </w:rPr>
            </w:pPr>
            <w:r>
              <w:rPr>
                <w:rFonts w:ascii="宋体" w:hAnsi="宋体" w:cs="宋体" w:hint="eastAsia"/>
                <w:szCs w:val="21"/>
              </w:rPr>
              <w:t>Ⅴ类水体或污水集中处理设施</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05"/>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rPr>
                <w:rFonts w:ascii="宋体" w:hAnsi="宋体" w:cs="宋体"/>
                <w:szCs w:val="21"/>
              </w:rPr>
            </w:pPr>
            <w:r>
              <w:rPr>
                <w:rFonts w:ascii="宋体" w:hAnsi="宋体" w:cs="宋体" w:hint="eastAsia"/>
                <w:szCs w:val="21"/>
              </w:rPr>
              <w:t>Ⅳ类水体</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r>
      <w:tr w:rsidR="00E7564C">
        <w:trPr>
          <w:cantSplit/>
          <w:trHeight w:val="334"/>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rPr>
                <w:rFonts w:ascii="宋体" w:hAnsi="宋体" w:cs="宋体"/>
                <w:szCs w:val="21"/>
              </w:rPr>
            </w:pPr>
            <w:r>
              <w:rPr>
                <w:rFonts w:ascii="宋体" w:hAnsi="宋体" w:cs="宋体" w:hint="eastAsia"/>
                <w:szCs w:val="21"/>
              </w:rPr>
              <w:t>Ⅲ类水体</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299"/>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rPr>
                <w:rFonts w:ascii="宋体" w:hAnsi="宋体" w:cs="宋体"/>
                <w:szCs w:val="21"/>
              </w:rPr>
            </w:pPr>
            <w:r>
              <w:rPr>
                <w:rFonts w:ascii="宋体" w:hAnsi="宋体" w:cs="宋体" w:hint="eastAsia"/>
                <w:szCs w:val="21"/>
              </w:rPr>
              <w:t>Ⅱ类</w:t>
            </w:r>
            <w:r>
              <w:rPr>
                <w:rFonts w:ascii="宋体" w:hAnsi="宋体" w:cs="宋体" w:hint="eastAsia"/>
                <w:szCs w:val="21"/>
              </w:rPr>
              <w:t>/</w:t>
            </w:r>
            <w:r>
              <w:rPr>
                <w:rFonts w:ascii="宋体" w:hAnsi="宋体" w:cs="宋体" w:hint="eastAsia"/>
                <w:szCs w:val="21"/>
              </w:rPr>
              <w:t>Ⅰ类水体</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286"/>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spacing w:line="300" w:lineRule="exact"/>
              <w:rPr>
                <w:rFonts w:ascii="宋体" w:hAnsi="宋体" w:cs="宋体"/>
                <w:szCs w:val="21"/>
              </w:rPr>
            </w:pPr>
            <w:r>
              <w:rPr>
                <w:rFonts w:ascii="宋体" w:hAnsi="宋体" w:cs="宋体" w:hint="eastAsia"/>
                <w:szCs w:val="21"/>
              </w:rPr>
              <w:t>饮用水水源保护区</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235"/>
        </w:trPr>
        <w:tc>
          <w:tcPr>
            <w:tcW w:w="62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15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189"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640" w:type="dxa"/>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0%</w:t>
            </w:r>
          </w:p>
        </w:tc>
      </w:tr>
      <w:tr w:rsidR="00E7564C">
        <w:trPr>
          <w:cantSplit/>
          <w:trHeight w:val="214"/>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640"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3%</w:t>
            </w:r>
          </w:p>
        </w:tc>
      </w:tr>
      <w:tr w:rsidR="00E7564C">
        <w:trPr>
          <w:cantSplit/>
          <w:trHeight w:val="267"/>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640"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7%</w:t>
            </w:r>
          </w:p>
        </w:tc>
      </w:tr>
      <w:tr w:rsidR="00E7564C">
        <w:trPr>
          <w:cantSplit/>
          <w:trHeight w:val="228"/>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640"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16%</w:t>
            </w:r>
          </w:p>
        </w:tc>
      </w:tr>
      <w:tr w:rsidR="00E7564C">
        <w:trPr>
          <w:cantSplit/>
          <w:trHeight w:val="291"/>
        </w:trPr>
        <w:tc>
          <w:tcPr>
            <w:tcW w:w="62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215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4189"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640"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293"/>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640"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346"/>
        </w:trPr>
        <w:tc>
          <w:tcPr>
            <w:tcW w:w="624" w:type="dxa"/>
            <w:vMerge/>
            <w:vAlign w:val="center"/>
          </w:tcPr>
          <w:p w:rsidR="00E7564C" w:rsidRDefault="00E7564C">
            <w:pPr>
              <w:widowControl/>
              <w:spacing w:line="300" w:lineRule="exact"/>
              <w:jc w:val="left"/>
              <w:rPr>
                <w:rFonts w:ascii="宋体" w:hAnsi="宋体" w:cs="宋体"/>
                <w:szCs w:val="21"/>
              </w:rPr>
            </w:pPr>
          </w:p>
        </w:tc>
        <w:tc>
          <w:tcPr>
            <w:tcW w:w="2159" w:type="dxa"/>
            <w:vMerge/>
            <w:vAlign w:val="center"/>
          </w:tcPr>
          <w:p w:rsidR="00E7564C" w:rsidRDefault="00E7564C">
            <w:pPr>
              <w:widowControl/>
              <w:spacing w:line="300" w:lineRule="exact"/>
              <w:jc w:val="left"/>
              <w:rPr>
                <w:rFonts w:ascii="宋体" w:hAnsi="宋体" w:cs="宋体"/>
                <w:szCs w:val="21"/>
              </w:rPr>
            </w:pPr>
          </w:p>
        </w:tc>
        <w:tc>
          <w:tcPr>
            <w:tcW w:w="4189"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640"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40"/>
        </w:numPr>
        <w:overflowPunct w:val="0"/>
        <w:topLinePunct/>
        <w:adjustRightInd w:val="0"/>
        <w:snapToGrid w:val="0"/>
        <w:spacing w:line="300" w:lineRule="exact"/>
        <w:ind w:left="0"/>
        <w:rPr>
          <w:rFonts w:eastAsia="仿宋_GB2312" w:cs="仿宋_GB2312"/>
          <w:sz w:val="20"/>
          <w:szCs w:val="20"/>
        </w:rPr>
      </w:pPr>
      <w:r>
        <w:rPr>
          <w:rFonts w:eastAsia="仿宋_GB2312" w:cs="仿宋" w:hint="eastAsia"/>
          <w:sz w:val="20"/>
          <w:szCs w:val="20"/>
        </w:rPr>
        <w:t>本表适用于下列罚则中规定的违法行为：</w:t>
      </w:r>
    </w:p>
    <w:p w:rsidR="00E7564C" w:rsidRDefault="00715C75">
      <w:pPr>
        <w:overflowPunct w:val="0"/>
        <w:topLinePunct/>
        <w:adjustRightInd w:val="0"/>
        <w:snapToGrid w:val="0"/>
        <w:spacing w:line="300" w:lineRule="exact"/>
        <w:ind w:left="16" w:hangingChars="8" w:hanging="16"/>
        <w:rPr>
          <w:rFonts w:eastAsia="仿宋_GB2312" w:cs="仿宋_GB2312"/>
          <w:sz w:val="20"/>
          <w:szCs w:val="20"/>
        </w:rPr>
      </w:pPr>
      <w:r>
        <w:rPr>
          <w:rFonts w:eastAsia="仿宋_GB2312" w:cs="仿宋" w:hint="eastAsia"/>
          <w:sz w:val="20"/>
          <w:szCs w:val="20"/>
        </w:rPr>
        <w:t>（</w:t>
      </w:r>
      <w:r>
        <w:rPr>
          <w:rFonts w:eastAsia="仿宋_GB2312" w:cs="仿宋" w:hint="eastAsia"/>
          <w:sz w:val="20"/>
          <w:szCs w:val="20"/>
        </w:rPr>
        <w:t>1</w:t>
      </w:r>
      <w:r>
        <w:rPr>
          <w:rFonts w:eastAsia="仿宋_GB2312" w:cs="仿宋" w:hint="eastAsia"/>
          <w:sz w:val="20"/>
          <w:szCs w:val="20"/>
        </w:rPr>
        <w:t>）</w:t>
      </w:r>
      <w:r>
        <w:rPr>
          <w:rFonts w:eastAsia="仿宋_GB2312" w:cs="仿宋_GB2312" w:hint="eastAsia"/>
          <w:sz w:val="20"/>
          <w:szCs w:val="20"/>
        </w:rPr>
        <w:t>《排污许可管理条例》第三十四条规定的</w:t>
      </w:r>
      <w:r>
        <w:rPr>
          <w:rFonts w:eastAsia="楷体_GB2312" w:cs="楷体_GB2312" w:hint="eastAsia"/>
          <w:sz w:val="20"/>
          <w:szCs w:val="20"/>
        </w:rPr>
        <w:t>“违反本条例规定，排污单位有下列行为之一的，由生态环境主管部门责令改正或者限制生产、停产整治，处</w:t>
      </w:r>
      <w:r>
        <w:rPr>
          <w:rFonts w:eastAsia="楷体_GB2312" w:cs="楷体_GB2312" w:hint="eastAsia"/>
          <w:sz w:val="20"/>
          <w:szCs w:val="20"/>
        </w:rPr>
        <w:t>20</w:t>
      </w:r>
      <w:r>
        <w:rPr>
          <w:rFonts w:eastAsia="楷体_GB2312" w:cs="楷体_GB2312" w:hint="eastAsia"/>
          <w:sz w:val="20"/>
          <w:szCs w:val="20"/>
        </w:rPr>
        <w:t>万元以上</w:t>
      </w:r>
      <w:r>
        <w:rPr>
          <w:rFonts w:eastAsia="楷体_GB2312" w:cs="楷体_GB2312" w:hint="eastAsia"/>
          <w:sz w:val="20"/>
          <w:szCs w:val="20"/>
        </w:rPr>
        <w:t>100</w:t>
      </w:r>
      <w:r>
        <w:rPr>
          <w:rFonts w:eastAsia="楷体_GB2312" w:cs="楷体_GB2312" w:hint="eastAsia"/>
          <w:sz w:val="20"/>
          <w:szCs w:val="20"/>
        </w:rPr>
        <w:t>万元以下的罚款；情节严重的，吊销排污许可证，报经有批准权的人民政府批准，责令停业、关闭：（一）超过许可排放浓度、许可排放量排放污染物”，且违法主体为依照法律规定实行排污许可管理（重点管理、简化管理）的企业事业单位和其他生产经营者。</w:t>
      </w:r>
    </w:p>
    <w:p w:rsidR="00E7564C" w:rsidRDefault="00715C75">
      <w:pPr>
        <w:overflowPunct w:val="0"/>
        <w:topLinePunct/>
        <w:adjustRightInd w:val="0"/>
        <w:snapToGrid w:val="0"/>
        <w:spacing w:line="300" w:lineRule="exact"/>
        <w:rPr>
          <w:rFonts w:eastAsia="楷体_GB2312" w:cs="楷体_GB2312"/>
          <w:sz w:val="20"/>
          <w:szCs w:val="20"/>
        </w:rPr>
      </w:pPr>
      <w:r>
        <w:rPr>
          <w:rFonts w:eastAsia="仿宋_GB2312" w:cs="仿宋_GB2312" w:hint="eastAsia"/>
          <w:sz w:val="20"/>
          <w:szCs w:val="20"/>
        </w:rPr>
        <w:t>（</w:t>
      </w:r>
      <w:r>
        <w:rPr>
          <w:rFonts w:eastAsia="仿宋_GB2312" w:cs="仿宋_GB2312" w:hint="eastAsia"/>
          <w:sz w:val="20"/>
          <w:szCs w:val="20"/>
        </w:rPr>
        <w:t>2</w:t>
      </w:r>
      <w:r>
        <w:rPr>
          <w:rFonts w:eastAsia="仿宋_GB2312" w:cs="仿宋_GB2312" w:hint="eastAsia"/>
          <w:sz w:val="20"/>
          <w:szCs w:val="20"/>
        </w:rPr>
        <w:t>）《中华人民共和国水污染防治法》第八十三条规定的“</w:t>
      </w:r>
      <w:r>
        <w:rPr>
          <w:rFonts w:eastAsia="楷体_GB2312" w:cs="楷体_GB2312" w:hint="eastAsia"/>
          <w:sz w:val="20"/>
          <w:szCs w:val="20"/>
        </w:rPr>
        <w:t>违反本法规定，有下列行为之一的，</w:t>
      </w:r>
      <w:r>
        <w:rPr>
          <w:rFonts w:eastAsia="楷体_GB2312" w:cs="楷体_GB2312" w:hint="eastAsia"/>
          <w:sz w:val="20"/>
          <w:szCs w:val="20"/>
        </w:rPr>
        <w:t>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eastAsia="仿宋_GB2312" w:cs="仿宋_GB2312" w:hint="eastAsia"/>
          <w:sz w:val="20"/>
          <w:szCs w:val="20"/>
        </w:rPr>
        <w:t>”</w:t>
      </w:r>
      <w:hyperlink r:id="rId12" w:history="1"/>
      <w:r>
        <w:rPr>
          <w:rFonts w:eastAsia="仿宋_GB2312" w:cs="仿宋_GB2312" w:hint="eastAsia"/>
          <w:sz w:val="20"/>
          <w:szCs w:val="20"/>
        </w:rPr>
        <w:t>中的违法行为，</w:t>
      </w:r>
      <w:r>
        <w:rPr>
          <w:rFonts w:eastAsia="楷体_GB2312" w:cs="楷体_GB2312" w:hint="eastAsia"/>
          <w:sz w:val="20"/>
          <w:szCs w:val="20"/>
        </w:rPr>
        <w:t>且符合下列条件之一：</w:t>
      </w:r>
    </w:p>
    <w:p w:rsidR="00E7564C" w:rsidRDefault="00715C75">
      <w:pPr>
        <w:overflowPunct w:val="0"/>
        <w:topLinePunct/>
        <w:adjustRightInd w:val="0"/>
        <w:snapToGrid w:val="0"/>
        <w:spacing w:line="300" w:lineRule="exact"/>
        <w:ind w:left="16" w:hangingChars="8" w:hanging="16"/>
        <w:rPr>
          <w:rFonts w:eastAsia="楷体_GB2312" w:cs="楷体_GB2312"/>
          <w:sz w:val="20"/>
          <w:szCs w:val="20"/>
        </w:rPr>
      </w:pPr>
      <w:r>
        <w:rPr>
          <w:rFonts w:eastAsia="楷体_GB2312" w:cs="楷体_GB2312" w:hint="eastAsia"/>
          <w:sz w:val="20"/>
          <w:szCs w:val="20"/>
        </w:rPr>
        <w:t>A.</w:t>
      </w:r>
      <w:r>
        <w:rPr>
          <w:rFonts w:eastAsia="楷体_GB2312" w:cs="楷体_GB2312" w:hint="eastAsia"/>
          <w:sz w:val="20"/>
          <w:szCs w:val="20"/>
        </w:rPr>
        <w:t>违法主体为依照法律规定不实行排污许可管理（重点管理、简化管理）的企业事业单位、其他生产经营者；</w:t>
      </w:r>
    </w:p>
    <w:p w:rsidR="00E7564C" w:rsidRDefault="00715C75">
      <w:pPr>
        <w:overflowPunct w:val="0"/>
        <w:topLinePunct/>
        <w:adjustRightInd w:val="0"/>
        <w:snapToGrid w:val="0"/>
        <w:spacing w:line="300" w:lineRule="exact"/>
        <w:ind w:left="16" w:hangingChars="8" w:hanging="16"/>
        <w:rPr>
          <w:rFonts w:eastAsia="仿宋_GB2312" w:cs="仿宋_GB2312"/>
          <w:sz w:val="20"/>
          <w:szCs w:val="20"/>
        </w:rPr>
      </w:pPr>
      <w:r>
        <w:rPr>
          <w:rFonts w:eastAsia="楷体_GB2312" w:cs="楷体_GB2312" w:hint="eastAsia"/>
          <w:sz w:val="20"/>
          <w:szCs w:val="20"/>
        </w:rPr>
        <w:t>B.</w:t>
      </w:r>
      <w:r>
        <w:rPr>
          <w:rFonts w:eastAsia="楷体_GB2312" w:cs="楷体_GB2312" w:hint="eastAsia"/>
          <w:sz w:val="20"/>
          <w:szCs w:val="20"/>
        </w:rPr>
        <w:t>违法主体为依照法律规定实行排污许可管理（重点管理、简化管理）的企业</w:t>
      </w:r>
      <w:r>
        <w:rPr>
          <w:rFonts w:eastAsia="楷体_GB2312" w:cs="楷体_GB2312" w:hint="eastAsia"/>
          <w:sz w:val="20"/>
          <w:szCs w:val="20"/>
        </w:rPr>
        <w:t>事业单位、其他生产经营者，且违法行为不属于“超过许可排放浓度、许可排放量排放污染物”。</w:t>
      </w:r>
    </w:p>
    <w:p w:rsidR="00E7564C" w:rsidRDefault="00715C75" w:rsidP="00715C75">
      <w:pPr>
        <w:numPr>
          <w:ilvl w:val="0"/>
          <w:numId w:val="40"/>
        </w:numPr>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40"/>
        </w:numPr>
        <w:spacing w:line="300" w:lineRule="exact"/>
        <w:ind w:left="0"/>
        <w:rPr>
          <w:rFonts w:eastAsia="仿宋_GB2312" w:cs="仿宋"/>
          <w:sz w:val="20"/>
          <w:szCs w:val="20"/>
        </w:rPr>
      </w:pPr>
      <w:r>
        <w:rPr>
          <w:rFonts w:eastAsia="仿宋_GB2312" w:cs="仿宋" w:hint="eastAsia"/>
          <w:sz w:val="20"/>
          <w:szCs w:val="20"/>
        </w:rPr>
        <w:t>超标程度，以同一或多个排放口中超标最严重的污染因子计算。</w:t>
      </w:r>
    </w:p>
    <w:p w:rsidR="00E7564C" w:rsidRDefault="00715C75" w:rsidP="00715C75">
      <w:pPr>
        <w:numPr>
          <w:ilvl w:val="0"/>
          <w:numId w:val="40"/>
        </w:numPr>
        <w:spacing w:line="300" w:lineRule="exact"/>
        <w:ind w:leftChars="-200" w:left="-2" w:hangingChars="209" w:hanging="418"/>
        <w:rPr>
          <w:rFonts w:eastAsia="仿宋_GB2312" w:cs="仿宋"/>
          <w:sz w:val="20"/>
          <w:szCs w:val="20"/>
        </w:rPr>
      </w:pPr>
      <w:r>
        <w:rPr>
          <w:rFonts w:eastAsia="仿宋_GB2312" w:cs="仿宋" w:hint="eastAsia"/>
          <w:sz w:val="20"/>
          <w:szCs w:val="20"/>
        </w:rPr>
        <w:lastRenderedPageBreak/>
        <w:t>若总余氯监（检）测出来的数值大于</w:t>
      </w:r>
      <w:r>
        <w:rPr>
          <w:rFonts w:eastAsia="仿宋_GB2312" w:cs="仿宋" w:hint="eastAsia"/>
          <w:sz w:val="20"/>
          <w:szCs w:val="20"/>
        </w:rPr>
        <w:t>10mg/L</w:t>
      </w:r>
      <w:r>
        <w:rPr>
          <w:rFonts w:eastAsia="仿宋_GB2312" w:cs="仿宋" w:hint="eastAsia"/>
          <w:sz w:val="20"/>
          <w:szCs w:val="20"/>
        </w:rPr>
        <w:t>的，按照表格超标程度中的“超过污染物排放标准</w:t>
      </w:r>
      <w:r>
        <w:rPr>
          <w:rFonts w:eastAsia="仿宋_GB2312" w:cs="仿宋" w:hint="eastAsia"/>
          <w:sz w:val="20"/>
          <w:szCs w:val="20"/>
        </w:rPr>
        <w:t>XX%</w:t>
      </w:r>
      <w:r>
        <w:rPr>
          <w:rFonts w:eastAsia="仿宋_GB2312" w:cs="仿宋" w:hint="eastAsia"/>
          <w:sz w:val="20"/>
          <w:szCs w:val="20"/>
        </w:rPr>
        <w:t>”相对应的分值来进行裁量。</w:t>
      </w:r>
    </w:p>
    <w:p w:rsidR="00E7564C" w:rsidRDefault="00715C75" w:rsidP="00715C75">
      <w:pPr>
        <w:numPr>
          <w:ilvl w:val="0"/>
          <w:numId w:val="40"/>
        </w:numPr>
        <w:spacing w:line="300" w:lineRule="exact"/>
        <w:ind w:left="0"/>
        <w:rPr>
          <w:rFonts w:eastAsia="仿宋_GB2312" w:cs="仿宋"/>
          <w:sz w:val="20"/>
          <w:szCs w:val="20"/>
        </w:rPr>
      </w:pPr>
      <w:r>
        <w:rPr>
          <w:rFonts w:eastAsia="仿宋_GB2312" w:cs="仿宋" w:hint="eastAsia"/>
          <w:sz w:val="20"/>
          <w:szCs w:val="20"/>
        </w:rPr>
        <w:t>若执行的标准中涉及的污染物因子为“不可检出”的，按照超标程度中最重的阶次进行裁量；涉及的污染物因子排放限值为数值范围的，如监（检）测出来的数值低于数值范围下限的，则以数值范围下限作为基准数值计算超标程度，监（检）测出来的数值高于数值范围上限的，则以数值范围上限作为基准数值计算超标程度。</w:t>
      </w:r>
    </w:p>
    <w:p w:rsidR="00E7564C" w:rsidRDefault="00715C75" w:rsidP="00715C75">
      <w:pPr>
        <w:numPr>
          <w:ilvl w:val="0"/>
          <w:numId w:val="40"/>
        </w:numPr>
        <w:spacing w:line="300" w:lineRule="exact"/>
        <w:ind w:left="0"/>
        <w:rPr>
          <w:rFonts w:eastAsia="仿宋_GB2312" w:cs="仿宋"/>
          <w:sz w:val="20"/>
          <w:szCs w:val="20"/>
        </w:rPr>
      </w:pPr>
      <w:r>
        <w:rPr>
          <w:rFonts w:eastAsia="仿宋_GB2312" w:cs="仿宋" w:hint="eastAsia"/>
          <w:sz w:val="20"/>
          <w:szCs w:val="20"/>
        </w:rPr>
        <w:t>日排放量，是指企业当日排水量，一般以自动监测数据为准；如没有自动监测数据的，按照物料衡算法进行计算。</w:t>
      </w:r>
    </w:p>
    <w:p w:rsidR="00E7564C" w:rsidRDefault="00715C75" w:rsidP="00715C75">
      <w:pPr>
        <w:numPr>
          <w:ilvl w:val="0"/>
          <w:numId w:val="40"/>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40"/>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w:t>
      </w:r>
      <w:r>
        <w:rPr>
          <w:rFonts w:eastAsia="仿宋_GB2312" w:cs="仿宋" w:hint="eastAsia"/>
          <w:sz w:val="20"/>
          <w:szCs w:val="20"/>
        </w:rPr>
        <w:t>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40"/>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w:t>
      </w:r>
      <w:r>
        <w:rPr>
          <w:rFonts w:eastAsia="仿宋_GB2312" w:cs="仿宋" w:hint="eastAsia"/>
          <w:sz w:val="20"/>
          <w:szCs w:val="20"/>
        </w:rPr>
        <w:t>生命安全造成影响情况等。</w:t>
      </w:r>
    </w:p>
    <w:p w:rsidR="00E7564C" w:rsidRDefault="00715C75" w:rsidP="00715C75">
      <w:pPr>
        <w:widowControl/>
        <w:numPr>
          <w:ilvl w:val="0"/>
          <w:numId w:val="41"/>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rsidP="00715C75">
      <w:pPr>
        <w:widowControl/>
        <w:numPr>
          <w:ilvl w:val="0"/>
          <w:numId w:val="41"/>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w:t>
      </w:r>
      <w:r>
        <w:rPr>
          <w:rFonts w:eastAsia="仿宋_GB2312" w:cs="仿宋_GB2312" w:hint="eastAsia"/>
          <w:sz w:val="20"/>
          <w:szCs w:val="20"/>
        </w:rPr>
        <w:t>及时改正。</w:t>
      </w:r>
    </w:p>
    <w:p w:rsidR="00E7564C" w:rsidRDefault="00715C75" w:rsidP="00715C75">
      <w:pPr>
        <w:widowControl/>
        <w:numPr>
          <w:ilvl w:val="0"/>
          <w:numId w:val="41"/>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rsidP="00715C75">
      <w:pPr>
        <w:widowControl/>
        <w:numPr>
          <w:ilvl w:val="0"/>
          <w:numId w:val="40"/>
        </w:numPr>
        <w:spacing w:line="300" w:lineRule="exact"/>
        <w:ind w:left="0"/>
        <w:jc w:val="left"/>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widowControl/>
        <w:spacing w:line="300" w:lineRule="exact"/>
        <w:ind w:firstLineChars="200" w:firstLine="400"/>
        <w:jc w:val="left"/>
        <w:outlineLvl w:val="0"/>
        <w:rPr>
          <w:rFonts w:eastAsia="楷体_GB2312"/>
          <w:bCs/>
          <w:sz w:val="32"/>
          <w:szCs w:val="32"/>
        </w:rPr>
      </w:pPr>
      <w:r>
        <w:rPr>
          <w:rFonts w:eastAsia="仿宋_GB2312" w:cs="仿宋"/>
          <w:sz w:val="20"/>
          <w:szCs w:val="20"/>
        </w:rPr>
        <w:br w:type="page"/>
      </w:r>
      <w:r>
        <w:rPr>
          <w:rFonts w:eastAsia="楷体_GB2312" w:hint="eastAsia"/>
          <w:bCs/>
          <w:sz w:val="32"/>
          <w:szCs w:val="32"/>
        </w:rPr>
        <w:lastRenderedPageBreak/>
        <w:t>（八）违反噪声污染防治管理制度的行为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8-1 </w:t>
      </w:r>
      <w:r>
        <w:rPr>
          <w:rFonts w:eastAsia="仿宋_GB2312" w:cs="仿宋_GB2312"/>
          <w:bCs/>
          <w:sz w:val="32"/>
          <w:szCs w:val="32"/>
        </w:rPr>
        <w:t>超过噪声排放标准排放工业噪声</w:t>
      </w:r>
      <w:r>
        <w:rPr>
          <w:rFonts w:eastAsia="仿宋_GB2312" w:cs="仿宋_GB2312" w:hint="eastAsia"/>
          <w:bCs/>
          <w:sz w:val="32"/>
          <w:szCs w:val="32"/>
        </w:rPr>
        <w:t>违法行为行政处罚裁量表</w:t>
      </w:r>
    </w:p>
    <w:tbl>
      <w:tblPr>
        <w:tblpPr w:leftFromText="180" w:rightFromText="180" w:vertAnchor="text" w:horzAnchor="page" w:tblpX="1963" w:tblpY="186"/>
        <w:tblOverlap w:val="neve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427"/>
        <w:gridCol w:w="3820"/>
        <w:gridCol w:w="1543"/>
      </w:tblGrid>
      <w:tr w:rsidR="00E7564C">
        <w:trPr>
          <w:cantSplit/>
          <w:trHeight w:val="598"/>
        </w:trPr>
        <w:tc>
          <w:tcPr>
            <w:tcW w:w="72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4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69"/>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4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超标幅度</w:t>
            </w: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分贝</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分贝以上不足</w:t>
            </w:r>
            <w:r>
              <w:rPr>
                <w:rFonts w:ascii="宋体" w:hAnsi="宋体" w:cs="宋体" w:hint="eastAsia"/>
                <w:szCs w:val="21"/>
              </w:rPr>
              <w:t>6</w:t>
            </w:r>
            <w:r>
              <w:rPr>
                <w:rFonts w:ascii="宋体" w:hAnsi="宋体" w:cs="宋体" w:hint="eastAsia"/>
                <w:szCs w:val="21"/>
              </w:rPr>
              <w:t>分贝</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分贝以上不足</w:t>
            </w:r>
            <w:r>
              <w:rPr>
                <w:rFonts w:ascii="宋体" w:hAnsi="宋体" w:cs="宋体" w:hint="eastAsia"/>
                <w:szCs w:val="21"/>
              </w:rPr>
              <w:t>9</w:t>
            </w:r>
            <w:r>
              <w:rPr>
                <w:rFonts w:ascii="宋体" w:hAnsi="宋体" w:cs="宋体" w:hint="eastAsia"/>
                <w:szCs w:val="21"/>
              </w:rPr>
              <w:t>分贝</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分贝以上</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23%</w:t>
            </w:r>
          </w:p>
        </w:tc>
      </w:tr>
      <w:tr w:rsidR="00E7564C">
        <w:trPr>
          <w:cantSplit/>
          <w:trHeight w:val="369"/>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4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违法行为发生时间</w:t>
            </w: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白天发生</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夜间发生</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00"/>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白天、夜间均发生</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22%</w:t>
            </w:r>
          </w:p>
        </w:tc>
      </w:tr>
      <w:tr w:rsidR="00E7564C">
        <w:trPr>
          <w:cantSplit/>
          <w:trHeight w:val="369"/>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4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声环境功能区类别</w:t>
            </w: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类</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类</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类</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9%</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类</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14%</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0</w:t>
            </w:r>
            <w:r>
              <w:rPr>
                <w:rFonts w:ascii="宋体" w:hAnsi="宋体" w:cs="宋体" w:hint="eastAsia"/>
                <w:szCs w:val="21"/>
              </w:rPr>
              <w:t>类</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r w:rsidR="00E7564C">
        <w:trPr>
          <w:cantSplit/>
          <w:trHeight w:val="300"/>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4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r>
      <w:tr w:rsidR="00E7564C">
        <w:trPr>
          <w:cantSplit/>
          <w:trHeight w:val="369"/>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19%</w:t>
            </w:r>
          </w:p>
        </w:tc>
      </w:tr>
      <w:tr w:rsidR="00E7564C">
        <w:trPr>
          <w:cantSplit/>
          <w:trHeight w:val="387"/>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4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w:t>
            </w:r>
          </w:p>
          <w:p w:rsidR="00E7564C" w:rsidRDefault="00715C75">
            <w:pPr>
              <w:spacing w:line="300" w:lineRule="exact"/>
              <w:jc w:val="center"/>
              <w:rPr>
                <w:rFonts w:ascii="宋体" w:hAnsi="宋体" w:cs="宋体"/>
                <w:kern w:val="0"/>
                <w:szCs w:val="21"/>
              </w:rPr>
            </w:pPr>
            <w:r>
              <w:rPr>
                <w:rFonts w:ascii="宋体" w:hAnsi="宋体" w:cs="宋体" w:hint="eastAsia"/>
                <w:kern w:val="0"/>
                <w:szCs w:val="21"/>
              </w:rPr>
              <w:t>的影响</w:t>
            </w:r>
          </w:p>
          <w:p w:rsidR="00E7564C" w:rsidRDefault="00E7564C">
            <w:pPr>
              <w:spacing w:line="300" w:lineRule="exact"/>
              <w:jc w:val="center"/>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0%</w:t>
            </w:r>
          </w:p>
        </w:tc>
      </w:tr>
      <w:tr w:rsidR="00E7564C">
        <w:trPr>
          <w:cantSplit/>
          <w:trHeight w:val="503"/>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8%</w:t>
            </w:r>
          </w:p>
        </w:tc>
      </w:tr>
      <w:tr w:rsidR="00E7564C">
        <w:trPr>
          <w:cantSplit/>
          <w:trHeight w:val="503"/>
        </w:trPr>
        <w:tc>
          <w:tcPr>
            <w:tcW w:w="72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5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16%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4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本表适用于《中华人民共和国噪声污染防治法》第七十五条规定的“</w:t>
      </w:r>
      <w:r>
        <w:rPr>
          <w:rFonts w:eastAsia="楷体_GB2312" w:cs="楷体_GB2312" w:hint="eastAsia"/>
          <w:sz w:val="20"/>
          <w:szCs w:val="20"/>
        </w:rPr>
        <w:t>违反本法规定，</w:t>
      </w:r>
      <w:r>
        <w:rPr>
          <w:rFonts w:eastAsia="楷体_GB2312" w:cs="楷体_GB2312" w:hint="eastAsia"/>
          <w:sz w:val="20"/>
          <w:szCs w:val="20"/>
        </w:rPr>
        <w:t>......</w:t>
      </w:r>
      <w:r>
        <w:rPr>
          <w:rFonts w:eastAsia="楷体_GB2312" w:cs="楷体_GB2312" w:hint="eastAsia"/>
          <w:sz w:val="20"/>
          <w:szCs w:val="20"/>
        </w:rPr>
        <w:t>超过噪声排放标准排放工业噪声的，由生态环境主管部门责令改正或者限制生产、停产整治，并处二万元以上二十万元以下的罚款；情节严重的，报经有批准权的人民政府批准，责令停业、关闭</w:t>
      </w:r>
      <w:r>
        <w:rPr>
          <w:rFonts w:eastAsia="仿宋_GB2312" w:cs="仿宋" w:hint="eastAsia"/>
          <w:sz w:val="20"/>
          <w:szCs w:val="20"/>
        </w:rPr>
        <w:t>”中的违法行为。</w:t>
      </w:r>
    </w:p>
    <w:p w:rsidR="00E7564C" w:rsidRDefault="00715C75" w:rsidP="00715C75">
      <w:pPr>
        <w:numPr>
          <w:ilvl w:val="0"/>
          <w:numId w:val="4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42"/>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声环境功能区类别的划分按照《声环境质量标准》（</w:t>
      </w:r>
      <w:r>
        <w:rPr>
          <w:rFonts w:eastAsia="仿宋_GB2312" w:cs="仿宋" w:hint="eastAsia"/>
          <w:sz w:val="20"/>
          <w:szCs w:val="20"/>
        </w:rPr>
        <w:t>GB 3096</w:t>
      </w:r>
      <w:r>
        <w:rPr>
          <w:rFonts w:eastAsia="仿宋_GB2312" w:cs="仿宋" w:hint="eastAsia"/>
          <w:sz w:val="20"/>
          <w:szCs w:val="20"/>
        </w:rPr>
        <w:t>）的规定执行，以该标准的最新版内容为准。</w:t>
      </w:r>
    </w:p>
    <w:p w:rsidR="00E7564C" w:rsidRDefault="00715C75" w:rsidP="00715C75">
      <w:pPr>
        <w:numPr>
          <w:ilvl w:val="0"/>
          <w:numId w:val="42"/>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42"/>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w:t>
      </w:r>
      <w:r>
        <w:rPr>
          <w:rFonts w:eastAsia="仿宋_GB2312" w:cs="仿宋" w:hint="eastAsia"/>
          <w:sz w:val="20"/>
          <w:szCs w:val="20"/>
        </w:rPr>
        <w:lastRenderedPageBreak/>
        <w:t>计算；轻微违法行为被不予行政处罚的，也计入次数），时间</w:t>
      </w:r>
      <w:r>
        <w:rPr>
          <w:rFonts w:eastAsia="仿宋_GB2312" w:cs="仿宋" w:hint="eastAsia"/>
          <w:sz w:val="20"/>
          <w:szCs w:val="20"/>
        </w:rPr>
        <w:t>以行政处罚决定书（或不予行政处罚决定书）盖章日期为准。</w:t>
      </w:r>
    </w:p>
    <w:p w:rsidR="00E7564C" w:rsidRDefault="00715C75" w:rsidP="00715C75">
      <w:pPr>
        <w:widowControl/>
        <w:numPr>
          <w:ilvl w:val="0"/>
          <w:numId w:val="42"/>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43"/>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w:t>
      </w:r>
      <w:r>
        <w:rPr>
          <w:rFonts w:eastAsia="仿宋_GB2312" w:cs="仿宋_GB2312" w:hint="eastAsia"/>
          <w:sz w:val="20"/>
          <w:szCs w:val="20"/>
        </w:rPr>
        <w:t>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rsidP="00715C75">
      <w:pPr>
        <w:widowControl/>
        <w:numPr>
          <w:ilvl w:val="0"/>
          <w:numId w:val="43"/>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w:t>
      </w:r>
      <w:r>
        <w:rPr>
          <w:rFonts w:eastAsia="仿宋_GB2312" w:cs="仿宋_GB2312" w:hint="eastAsia"/>
          <w:sz w:val="20"/>
          <w:szCs w:val="20"/>
        </w:rPr>
        <w:t>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43"/>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rsidP="00715C75">
      <w:pPr>
        <w:widowControl/>
        <w:numPr>
          <w:ilvl w:val="0"/>
          <w:numId w:val="42"/>
        </w:numPr>
        <w:spacing w:line="300" w:lineRule="exact"/>
        <w:ind w:left="0"/>
        <w:jc w:val="left"/>
        <w:rPr>
          <w:rFonts w:eastAsia="仿宋" w:cs="仿宋"/>
          <w:kern w:val="0"/>
          <w:sz w:val="20"/>
          <w:szCs w:val="20"/>
        </w:rPr>
      </w:pPr>
      <w:r>
        <w:rPr>
          <w:rFonts w:eastAsia="仿宋_GB2312" w:cs="仿宋" w:hint="eastAsia"/>
          <w:sz w:val="20"/>
          <w:szCs w:val="20"/>
        </w:rPr>
        <w:t>法律、法规、规章或者国家层面文件对本违法行为处罚裁量作出其他规定的，从其规定。</w:t>
      </w:r>
    </w:p>
    <w:p w:rsidR="00E7564C" w:rsidRDefault="00E7564C">
      <w:pPr>
        <w:overflowPunct w:val="0"/>
        <w:topLinePunct/>
        <w:adjustRightInd w:val="0"/>
        <w:snapToGrid w:val="0"/>
        <w:spacing w:line="300" w:lineRule="exact"/>
        <w:rPr>
          <w:rFonts w:eastAsia="仿宋_GB2312" w:cs="仿宋"/>
          <w:sz w:val="20"/>
          <w:szCs w:val="20"/>
        </w:rPr>
        <w:sectPr w:rsidR="00E7564C">
          <w:footerReference w:type="even" r:id="rId13"/>
          <w:footerReference w:type="default" r:id="rId14"/>
          <w:pgSz w:w="11906" w:h="16838"/>
          <w:pgMar w:top="1440" w:right="1800" w:bottom="1440" w:left="1800" w:header="851" w:footer="992" w:gutter="0"/>
          <w:cols w:space="720"/>
          <w:docGrid w:type="lines" w:linePitch="312"/>
        </w:sectPr>
      </w:pP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lastRenderedPageBreak/>
        <w:t>表</w:t>
      </w:r>
      <w:r>
        <w:rPr>
          <w:rFonts w:eastAsia="仿宋_GB2312" w:cs="仿宋_GB2312" w:hint="eastAsia"/>
          <w:bCs/>
          <w:sz w:val="32"/>
          <w:szCs w:val="32"/>
        </w:rPr>
        <w:t xml:space="preserve">8-2 </w:t>
      </w:r>
      <w:r>
        <w:rPr>
          <w:rFonts w:eastAsia="仿宋_GB2312" w:cs="仿宋_GB2312"/>
          <w:bCs/>
          <w:sz w:val="32"/>
          <w:szCs w:val="32"/>
        </w:rPr>
        <w:t>无排污许可证排放工业噪声</w:t>
      </w:r>
      <w:r>
        <w:rPr>
          <w:rFonts w:eastAsia="仿宋_GB2312" w:cs="仿宋_GB2312" w:hint="eastAsia"/>
          <w:bCs/>
          <w:sz w:val="32"/>
          <w:szCs w:val="32"/>
        </w:rPr>
        <w:t>违法行为行政处罚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996"/>
        <w:gridCol w:w="3988"/>
        <w:gridCol w:w="1853"/>
      </w:tblGrid>
      <w:tr w:rsidR="00E7564C">
        <w:trPr>
          <w:cantSplit/>
          <w:trHeight w:val="624"/>
        </w:trPr>
        <w:tc>
          <w:tcPr>
            <w:tcW w:w="68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1996"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70"/>
        </w:trPr>
        <w:tc>
          <w:tcPr>
            <w:tcW w:w="682"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1996" w:type="dxa"/>
            <w:vMerge w:val="restart"/>
            <w:tcBorders>
              <w:top w:val="nil"/>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排污单位管理类别</w:t>
            </w: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简化管理</w:t>
            </w:r>
          </w:p>
        </w:tc>
        <w:tc>
          <w:tcPr>
            <w:tcW w:w="185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90"/>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重点管理</w:t>
            </w:r>
          </w:p>
        </w:tc>
        <w:tc>
          <w:tcPr>
            <w:tcW w:w="185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21%</w:t>
            </w:r>
          </w:p>
        </w:tc>
      </w:tr>
      <w:tr w:rsidR="00E7564C">
        <w:trPr>
          <w:cantSplit/>
          <w:trHeight w:val="90"/>
        </w:trPr>
        <w:tc>
          <w:tcPr>
            <w:tcW w:w="682" w:type="dxa"/>
            <w:vMerge w:val="restart"/>
            <w:tcBorders>
              <w:top w:val="nil"/>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996"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声环境功能区类别</w:t>
            </w: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szCs w:val="21"/>
              </w:rPr>
              <w:t>4</w:t>
            </w:r>
            <w:r>
              <w:rPr>
                <w:rFonts w:ascii="宋体" w:hAnsi="宋体" w:cs="宋体" w:hint="eastAsia"/>
                <w:szCs w:val="21"/>
              </w:rPr>
              <w:t>类</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37"/>
        </w:trPr>
        <w:tc>
          <w:tcPr>
            <w:tcW w:w="682" w:type="dxa"/>
            <w:vMerge/>
            <w:tcBorders>
              <w:left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3</w:t>
            </w:r>
            <w:r>
              <w:rPr>
                <w:rFonts w:ascii="宋体" w:hAnsi="宋体" w:cs="宋体" w:hint="eastAsia"/>
                <w:kern w:val="0"/>
                <w:szCs w:val="21"/>
              </w:rPr>
              <w:t>类</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w:t>
            </w:r>
          </w:p>
        </w:tc>
      </w:tr>
      <w:tr w:rsidR="00E7564C">
        <w:trPr>
          <w:cantSplit/>
          <w:trHeight w:val="337"/>
        </w:trPr>
        <w:tc>
          <w:tcPr>
            <w:tcW w:w="682" w:type="dxa"/>
            <w:vMerge/>
            <w:tcBorders>
              <w:left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2</w:t>
            </w:r>
            <w:r>
              <w:rPr>
                <w:rFonts w:ascii="宋体" w:hAnsi="宋体" w:cs="宋体" w:hint="eastAsia"/>
                <w:kern w:val="0"/>
                <w:szCs w:val="21"/>
              </w:rPr>
              <w:t>类</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9%</w:t>
            </w:r>
          </w:p>
        </w:tc>
      </w:tr>
      <w:tr w:rsidR="00E7564C">
        <w:trPr>
          <w:cantSplit/>
          <w:trHeight w:val="337"/>
        </w:trPr>
        <w:tc>
          <w:tcPr>
            <w:tcW w:w="682" w:type="dxa"/>
            <w:vMerge/>
            <w:tcBorders>
              <w:left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类</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14%</w:t>
            </w:r>
          </w:p>
        </w:tc>
      </w:tr>
      <w:tr w:rsidR="00E7564C">
        <w:trPr>
          <w:cantSplit/>
          <w:trHeight w:val="337"/>
        </w:trPr>
        <w:tc>
          <w:tcPr>
            <w:tcW w:w="682" w:type="dxa"/>
            <w:vMerge/>
            <w:tcBorders>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0</w:t>
            </w:r>
            <w:r>
              <w:rPr>
                <w:rFonts w:ascii="宋体" w:hAnsi="宋体" w:cs="宋体" w:hint="eastAsia"/>
                <w:szCs w:val="21"/>
              </w:rPr>
              <w:t>类</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28%</w:t>
            </w:r>
          </w:p>
        </w:tc>
      </w:tr>
      <w:tr w:rsidR="00E7564C">
        <w:trPr>
          <w:cantSplit/>
          <w:trHeight w:val="370"/>
        </w:trPr>
        <w:tc>
          <w:tcPr>
            <w:tcW w:w="682"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996" w:type="dxa"/>
            <w:vMerge w:val="restart"/>
            <w:tcBorders>
              <w:top w:val="nil"/>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违法行为持续时间</w:t>
            </w: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70"/>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8%</w:t>
            </w:r>
          </w:p>
        </w:tc>
      </w:tr>
      <w:tr w:rsidR="00E7564C">
        <w:trPr>
          <w:cantSplit/>
          <w:trHeight w:val="370"/>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85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19%</w:t>
            </w:r>
          </w:p>
        </w:tc>
      </w:tr>
      <w:tr w:rsidR="00E7564C">
        <w:trPr>
          <w:cantSplit/>
          <w:trHeight w:val="370"/>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185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27%</w:t>
            </w:r>
          </w:p>
        </w:tc>
      </w:tr>
      <w:tr w:rsidR="00E7564C">
        <w:trPr>
          <w:cantSplit/>
          <w:trHeight w:val="392"/>
        </w:trPr>
        <w:tc>
          <w:tcPr>
            <w:tcW w:w="682"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1996" w:type="dxa"/>
            <w:vMerge w:val="restart"/>
            <w:tcBorders>
              <w:top w:val="nil"/>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环境违法次数</w:t>
            </w:r>
          </w:p>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（两年内，含本次）</w:t>
            </w: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szCs w:val="21"/>
              </w:rPr>
              <w:t>1</w:t>
            </w:r>
            <w:r>
              <w:rPr>
                <w:rFonts w:ascii="宋体" w:hAnsi="宋体" w:cs="宋体" w:hint="eastAsia"/>
                <w:szCs w:val="21"/>
              </w:rPr>
              <w:t>次</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0%</w:t>
            </w:r>
          </w:p>
        </w:tc>
      </w:tr>
      <w:tr w:rsidR="00E7564C">
        <w:trPr>
          <w:cantSplit/>
          <w:trHeight w:val="370"/>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4%</w:t>
            </w:r>
          </w:p>
        </w:tc>
      </w:tr>
      <w:tr w:rsidR="00E7564C">
        <w:trPr>
          <w:cantSplit/>
          <w:trHeight w:val="384"/>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10%</w:t>
            </w:r>
          </w:p>
        </w:tc>
      </w:tr>
      <w:tr w:rsidR="00E7564C">
        <w:trPr>
          <w:cantSplit/>
          <w:trHeight w:val="370"/>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18%</w:t>
            </w:r>
          </w:p>
        </w:tc>
      </w:tr>
      <w:tr w:rsidR="00E7564C">
        <w:trPr>
          <w:cantSplit/>
          <w:trHeight w:val="370"/>
        </w:trPr>
        <w:tc>
          <w:tcPr>
            <w:tcW w:w="682"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1996" w:type="dxa"/>
            <w:vMerge w:val="restart"/>
            <w:tcBorders>
              <w:top w:val="nil"/>
              <w:left w:val="nil"/>
              <w:bottom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409"/>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409"/>
        </w:trPr>
        <w:tc>
          <w:tcPr>
            <w:tcW w:w="682" w:type="dxa"/>
            <w:vMerge/>
            <w:tcBorders>
              <w:top w:val="nil"/>
              <w:left w:val="single" w:sz="4" w:space="0" w:color="auto"/>
              <w:bottom w:val="single" w:sz="4" w:space="0" w:color="auto"/>
              <w:right w:val="single" w:sz="4" w:space="0" w:color="auto"/>
            </w:tcBorders>
            <w:vAlign w:val="center"/>
          </w:tcPr>
          <w:p w:rsidR="00E7564C" w:rsidRDefault="00E7564C">
            <w:pPr>
              <w:rPr>
                <w:rFonts w:ascii="宋体" w:hAnsi="宋体" w:cs="宋体"/>
                <w:szCs w:val="21"/>
              </w:rPr>
            </w:pPr>
          </w:p>
        </w:tc>
        <w:tc>
          <w:tcPr>
            <w:tcW w:w="1996" w:type="dxa"/>
            <w:vMerge/>
            <w:tcBorders>
              <w:top w:val="nil"/>
              <w:left w:val="nil"/>
              <w:bottom w:val="single" w:sz="4" w:space="0" w:color="auto"/>
              <w:right w:val="single" w:sz="4" w:space="0" w:color="auto"/>
            </w:tcBorders>
            <w:vAlign w:val="center"/>
          </w:tcPr>
          <w:p w:rsidR="00E7564C" w:rsidRDefault="00E7564C">
            <w:pPr>
              <w:rPr>
                <w:rFonts w:ascii="宋体" w:hAnsi="宋体" w:cs="宋体"/>
                <w:szCs w:val="21"/>
              </w:rPr>
            </w:pPr>
          </w:p>
        </w:tc>
        <w:tc>
          <w:tcPr>
            <w:tcW w:w="3988"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85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44"/>
        </w:numPr>
        <w:overflowPunct w:val="0"/>
        <w:topLinePunct/>
        <w:adjustRightInd w:val="0"/>
        <w:snapToGrid w:val="0"/>
        <w:spacing w:line="300" w:lineRule="exact"/>
        <w:ind w:left="5"/>
        <w:rPr>
          <w:rFonts w:eastAsia="仿宋_GB2312" w:cs="仿宋_GB2312"/>
          <w:sz w:val="20"/>
          <w:szCs w:val="20"/>
        </w:rPr>
      </w:pPr>
      <w:r>
        <w:rPr>
          <w:rFonts w:eastAsia="仿宋_GB2312" w:cs="仿宋_GB2312" w:hint="eastAsia"/>
          <w:sz w:val="20"/>
          <w:szCs w:val="20"/>
        </w:rPr>
        <w:t>本表适用于《中华人民共和国噪声污染防治法》第七十五条规定的“违反本法规定，无排污许可证……排放工业噪声的，由生态环境主管部门责令改正或者限制生产、停产整治，并处二万元以上二十万元以下的罚款；情节严重的，报经有批准权的人民政府批准，责令停业、关闭”中的违法行为，且违法主体为依照法律规定实行排污许可管理（重点管理、简化管理）的企业事业单位和其他生产经营者（统称“排污单位”）。</w:t>
      </w:r>
    </w:p>
    <w:p w:rsidR="00E7564C" w:rsidRDefault="00715C75" w:rsidP="00715C75">
      <w:pPr>
        <w:numPr>
          <w:ilvl w:val="0"/>
          <w:numId w:val="44"/>
        </w:numPr>
        <w:overflowPunct w:val="0"/>
        <w:topLinePunct/>
        <w:adjustRightInd w:val="0"/>
        <w:snapToGrid w:val="0"/>
        <w:spacing w:line="300" w:lineRule="exact"/>
        <w:ind w:hanging="845"/>
        <w:rPr>
          <w:rFonts w:eastAsia="仿宋_GB2312" w:cs="仿宋_GB2312"/>
          <w:sz w:val="20"/>
          <w:szCs w:val="20"/>
        </w:rPr>
      </w:pPr>
      <w:r>
        <w:rPr>
          <w:rFonts w:eastAsia="仿宋_GB2312" w:cs="仿宋_GB2312" w:hint="eastAsia"/>
          <w:sz w:val="20"/>
          <w:szCs w:val="20"/>
        </w:rPr>
        <w:t>若本表适用的法律依据发生变化，则适用最新的法律依据。</w:t>
      </w:r>
    </w:p>
    <w:p w:rsidR="00E7564C" w:rsidRDefault="00715C75" w:rsidP="00715C75">
      <w:pPr>
        <w:numPr>
          <w:ilvl w:val="0"/>
          <w:numId w:val="44"/>
        </w:numPr>
        <w:overflowPunct w:val="0"/>
        <w:topLinePunct/>
        <w:adjustRightInd w:val="0"/>
        <w:snapToGrid w:val="0"/>
        <w:spacing w:line="300" w:lineRule="exact"/>
        <w:ind w:left="5"/>
        <w:rPr>
          <w:rFonts w:eastAsia="仿宋_GB2312" w:cs="仿宋_GB2312"/>
          <w:sz w:val="20"/>
          <w:szCs w:val="20"/>
        </w:rPr>
      </w:pPr>
      <w:r>
        <w:rPr>
          <w:rFonts w:eastAsia="仿宋_GB2312" w:cs="仿宋_GB2312"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numPr>
          <w:ilvl w:val="0"/>
          <w:numId w:val="44"/>
        </w:numPr>
        <w:overflowPunct w:val="0"/>
        <w:topLinePunct/>
        <w:adjustRightInd w:val="0"/>
        <w:snapToGrid w:val="0"/>
        <w:spacing w:line="300" w:lineRule="exact"/>
        <w:ind w:hanging="845"/>
        <w:rPr>
          <w:rFonts w:eastAsia="仿宋_GB2312" w:cs="仿宋_GB2312"/>
          <w:sz w:val="20"/>
          <w:szCs w:val="20"/>
        </w:rPr>
      </w:pPr>
      <w:r>
        <w:rPr>
          <w:rFonts w:eastAsia="仿宋_GB2312" w:cs="仿宋_GB2312" w:hint="eastAsia"/>
          <w:sz w:val="20"/>
          <w:szCs w:val="20"/>
        </w:rPr>
        <w:t>本表所称的“以上”包括本数，“不足”不包括本数。</w:t>
      </w:r>
    </w:p>
    <w:p w:rsidR="00E7564C" w:rsidRDefault="00715C75" w:rsidP="00715C75">
      <w:pPr>
        <w:numPr>
          <w:ilvl w:val="0"/>
          <w:numId w:val="44"/>
        </w:numPr>
        <w:overflowPunct w:val="0"/>
        <w:topLinePunct/>
        <w:adjustRightInd w:val="0"/>
        <w:snapToGrid w:val="0"/>
        <w:spacing w:line="300" w:lineRule="exact"/>
        <w:ind w:left="5"/>
        <w:rPr>
          <w:rFonts w:eastAsia="仿宋_GB2312" w:cs="仿宋_GB2312"/>
          <w:sz w:val="20"/>
          <w:szCs w:val="20"/>
        </w:rPr>
      </w:pPr>
      <w:r>
        <w:rPr>
          <w:rFonts w:eastAsia="仿宋_GB2312" w:cs="仿宋_GB2312" w:hint="eastAsia"/>
          <w:sz w:val="20"/>
          <w:szCs w:val="20"/>
        </w:rPr>
        <w:t>环境违法次数，是指自本次违法行为发生之日（含本日）起向前追溯两年内，当事人所有环境违法行为次数之和。其中，本次发现的违法行为计为</w:t>
      </w:r>
      <w:r>
        <w:rPr>
          <w:rFonts w:eastAsia="仿宋_GB2312" w:cs="仿宋_GB2312" w:hint="eastAsia"/>
          <w:sz w:val="20"/>
          <w:szCs w:val="20"/>
        </w:rPr>
        <w:t>1</w:t>
      </w:r>
      <w:r>
        <w:rPr>
          <w:rFonts w:eastAsia="仿宋_GB2312" w:cs="仿宋_GB2312"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w:t>
      </w:r>
      <w:r>
        <w:rPr>
          <w:rFonts w:eastAsia="仿宋_GB2312" w:cs="仿宋_GB2312" w:hint="eastAsia"/>
          <w:sz w:val="20"/>
          <w:szCs w:val="20"/>
        </w:rPr>
        <w:t>以行政处罚决定书（或不予行政处罚决定书）盖章日期为准。</w:t>
      </w:r>
    </w:p>
    <w:p w:rsidR="00E7564C" w:rsidRDefault="00715C75" w:rsidP="00715C75">
      <w:pPr>
        <w:numPr>
          <w:ilvl w:val="0"/>
          <w:numId w:val="44"/>
        </w:numPr>
        <w:overflowPunct w:val="0"/>
        <w:topLinePunct/>
        <w:adjustRightInd w:val="0"/>
        <w:snapToGrid w:val="0"/>
        <w:spacing w:line="300" w:lineRule="exact"/>
        <w:ind w:left="5"/>
        <w:rPr>
          <w:rFonts w:eastAsia="仿宋_GB2312" w:cs="仿宋_GB2312"/>
          <w:sz w:val="20"/>
          <w:szCs w:val="20"/>
        </w:rPr>
      </w:pPr>
      <w:r>
        <w:rPr>
          <w:rFonts w:eastAsia="仿宋_GB2312" w:cs="仿宋_GB2312" w:hint="eastAsia"/>
          <w:sz w:val="20"/>
          <w:szCs w:val="20"/>
        </w:rPr>
        <w:t>对周边居民、单位等的影响，是指当事人该违法行为对周边居民、单位等造成不良影响的情况，包括但不限于：引发公众投诉、举报、信访情况（以经核实的投诉、举报、信访为准），对周边</w:t>
      </w:r>
      <w:r>
        <w:rPr>
          <w:rFonts w:eastAsia="仿宋_GB2312" w:cs="仿宋_GB2312" w:hint="eastAsia"/>
          <w:sz w:val="20"/>
          <w:szCs w:val="20"/>
        </w:rPr>
        <w:lastRenderedPageBreak/>
        <w:t>生产经营活动造成干扰、引起损失情况，对周边群众的健康、生命安全造成影响情况等。</w:t>
      </w:r>
    </w:p>
    <w:p w:rsidR="00E7564C" w:rsidRDefault="00715C75" w:rsidP="00715C75">
      <w:pPr>
        <w:widowControl/>
        <w:numPr>
          <w:ilvl w:val="0"/>
          <w:numId w:val="45"/>
        </w:numPr>
        <w:spacing w:line="300" w:lineRule="exact"/>
        <w:ind w:hanging="845"/>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w:t>
      </w:r>
      <w:r>
        <w:rPr>
          <w:rFonts w:eastAsia="仿宋_GB2312" w:cs="仿宋_GB2312" w:hint="eastAsia"/>
          <w:sz w:val="20"/>
          <w:szCs w:val="20"/>
        </w:rPr>
        <w:t>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rsidP="00715C75">
      <w:pPr>
        <w:widowControl/>
        <w:numPr>
          <w:ilvl w:val="0"/>
          <w:numId w:val="45"/>
        </w:numPr>
        <w:spacing w:line="300" w:lineRule="exact"/>
        <w:ind w:hanging="845"/>
        <w:jc w:val="left"/>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w:t>
      </w:r>
      <w:r>
        <w:rPr>
          <w:rFonts w:eastAsia="仿宋_GB2312" w:cs="仿宋_GB2312" w:hint="eastAsia"/>
          <w:sz w:val="20"/>
          <w:szCs w:val="20"/>
        </w:rPr>
        <w:t>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45"/>
        </w:numPr>
        <w:spacing w:line="300" w:lineRule="exact"/>
        <w:ind w:hanging="845"/>
        <w:jc w:val="left"/>
        <w:rPr>
          <w:rFonts w:eastAsia="仿宋_GB2312" w:cs="仿宋_GB2312"/>
          <w:sz w:val="20"/>
          <w:szCs w:val="20"/>
        </w:rPr>
      </w:pPr>
      <w:r>
        <w:rPr>
          <w:rFonts w:eastAsia="仿宋_GB2312" w:cs="仿宋_GB2312" w:hint="eastAsia"/>
          <w:sz w:val="20"/>
          <w:szCs w:val="20"/>
        </w:rPr>
        <w:t>“对周边生产经营、生活造成较大影响”常体现为（下列之一）：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rsidP="00715C75">
      <w:pPr>
        <w:numPr>
          <w:ilvl w:val="0"/>
          <w:numId w:val="44"/>
        </w:numPr>
        <w:overflowPunct w:val="0"/>
        <w:topLinePunct/>
        <w:adjustRightInd w:val="0"/>
        <w:snapToGrid w:val="0"/>
        <w:spacing w:line="300" w:lineRule="exact"/>
        <w:ind w:hanging="845"/>
        <w:rPr>
          <w:rFonts w:eastAsia="仿宋_GB2312" w:cs="仿宋_GB2312"/>
          <w:sz w:val="20"/>
          <w:szCs w:val="20"/>
        </w:rPr>
      </w:pPr>
      <w:r>
        <w:rPr>
          <w:rFonts w:eastAsia="仿宋_GB2312" w:cs="仿宋_GB2312"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300" w:lineRule="exact"/>
        <w:ind w:firstLineChars="200" w:firstLine="400"/>
        <w:outlineLvl w:val="0"/>
        <w:rPr>
          <w:rFonts w:eastAsia="楷体_GB2312"/>
          <w:bCs/>
          <w:sz w:val="32"/>
          <w:szCs w:val="32"/>
        </w:rPr>
      </w:pPr>
      <w:r>
        <w:rPr>
          <w:rFonts w:eastAsia="仿宋_GB2312" w:cs="仿宋" w:hint="eastAsia"/>
          <w:sz w:val="20"/>
          <w:szCs w:val="20"/>
        </w:rPr>
        <w:br w:type="page"/>
      </w:r>
      <w:r>
        <w:rPr>
          <w:rFonts w:eastAsia="楷体_GB2312" w:hint="eastAsia"/>
          <w:bCs/>
          <w:sz w:val="32"/>
          <w:szCs w:val="32"/>
        </w:rPr>
        <w:lastRenderedPageBreak/>
        <w:t>（九）违反固体废物管理制度的行为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9-1 </w:t>
      </w:r>
      <w:r>
        <w:rPr>
          <w:rFonts w:eastAsia="仿宋_GB2312" w:cs="仿宋_GB2312" w:hint="eastAsia"/>
          <w:bCs/>
          <w:sz w:val="32"/>
          <w:szCs w:val="32"/>
        </w:rPr>
        <w:t>“将危险废物提供或者委托给无许可证的单位或者其他生产经营者从事经营活动”违法行为行政处罚裁量表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277"/>
        <w:gridCol w:w="3741"/>
        <w:gridCol w:w="1441"/>
      </w:tblGrid>
      <w:tr w:rsidR="00E7564C">
        <w:trPr>
          <w:cantSplit/>
          <w:trHeight w:val="672"/>
        </w:trPr>
        <w:tc>
          <w:tcPr>
            <w:tcW w:w="106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277"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62"/>
        </w:trPr>
        <w:tc>
          <w:tcPr>
            <w:tcW w:w="1060"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27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涉案危险废物总量</w:t>
            </w: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吨</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31"/>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吨以上不足</w:t>
            </w:r>
            <w:r>
              <w:rPr>
                <w:rFonts w:ascii="宋体" w:hAnsi="宋体" w:cs="宋体" w:hint="eastAsia"/>
                <w:szCs w:val="21"/>
              </w:rPr>
              <w:t>3</w:t>
            </w:r>
            <w:r>
              <w:rPr>
                <w:rFonts w:ascii="宋体" w:hAnsi="宋体" w:cs="宋体" w:hint="eastAsia"/>
                <w:szCs w:val="21"/>
              </w:rPr>
              <w:t>吨</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400"/>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吨以上不足</w:t>
            </w:r>
            <w:r>
              <w:rPr>
                <w:rFonts w:ascii="宋体" w:hAnsi="宋体" w:cs="宋体" w:hint="eastAsia"/>
                <w:szCs w:val="21"/>
              </w:rPr>
              <w:t>10</w:t>
            </w:r>
            <w:r>
              <w:rPr>
                <w:rFonts w:ascii="宋体" w:hAnsi="宋体" w:cs="宋体" w:hint="eastAsia"/>
                <w:szCs w:val="21"/>
              </w:rPr>
              <w:t>吨</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362"/>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27%</w:t>
            </w:r>
          </w:p>
        </w:tc>
      </w:tr>
      <w:tr w:rsidR="00E7564C">
        <w:trPr>
          <w:cantSplit/>
          <w:trHeight w:val="362"/>
        </w:trPr>
        <w:tc>
          <w:tcPr>
            <w:tcW w:w="1060"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27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涉案危险废物去向</w:t>
            </w: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暂未处置</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2"/>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资源化综合利用</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62"/>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通过焚烧等方式处理处置</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62"/>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非法倾倒、填埋</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25%</w:t>
            </w:r>
          </w:p>
        </w:tc>
      </w:tr>
      <w:tr w:rsidR="00E7564C">
        <w:trPr>
          <w:cantSplit/>
          <w:trHeight w:val="362"/>
        </w:trPr>
        <w:tc>
          <w:tcPr>
            <w:tcW w:w="1060"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277" w:type="dxa"/>
            <w:vMerge w:val="restart"/>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5"/>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single" w:sz="4" w:space="0" w:color="auto"/>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66"/>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single" w:sz="4" w:space="0" w:color="auto"/>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83"/>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single" w:sz="4" w:space="0" w:color="auto"/>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18%</w:t>
            </w:r>
          </w:p>
        </w:tc>
      </w:tr>
      <w:tr w:rsidR="00E7564C">
        <w:trPr>
          <w:cantSplit/>
          <w:trHeight w:val="362"/>
        </w:trPr>
        <w:tc>
          <w:tcPr>
            <w:tcW w:w="1060"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27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41"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2"/>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5</w:t>
            </w:r>
            <w:r>
              <w:rPr>
                <w:rFonts w:ascii="宋体" w:hAnsi="宋体" w:cs="宋体" w:hint="eastAsia"/>
                <w:kern w:val="0"/>
                <w:szCs w:val="21"/>
              </w:rPr>
              <w:t>%</w:t>
            </w:r>
          </w:p>
        </w:tc>
      </w:tr>
      <w:tr w:rsidR="00E7564C">
        <w:trPr>
          <w:cantSplit/>
          <w:trHeight w:val="362"/>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4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10%</w:t>
            </w:r>
          </w:p>
        </w:tc>
      </w:tr>
      <w:tr w:rsidR="00E7564C">
        <w:trPr>
          <w:cantSplit/>
          <w:trHeight w:val="502"/>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4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18%</w:t>
            </w:r>
          </w:p>
        </w:tc>
      </w:tr>
      <w:tr w:rsidR="00E7564C">
        <w:trPr>
          <w:cantSplit/>
          <w:trHeight w:val="498"/>
        </w:trPr>
        <w:tc>
          <w:tcPr>
            <w:tcW w:w="1060"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27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对周边居民、单位等的影响</w:t>
            </w:r>
          </w:p>
          <w:p w:rsidR="00E7564C" w:rsidRDefault="00E7564C">
            <w:pPr>
              <w:spacing w:line="300" w:lineRule="exact"/>
              <w:jc w:val="center"/>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4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581"/>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4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r w:rsidR="00E7564C">
        <w:trPr>
          <w:cantSplit/>
          <w:trHeight w:val="581"/>
        </w:trPr>
        <w:tc>
          <w:tcPr>
            <w:tcW w:w="1060" w:type="dxa"/>
            <w:vMerge/>
            <w:tcBorders>
              <w:top w:val="nil"/>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77" w:type="dxa"/>
            <w:vMerge/>
            <w:tcBorders>
              <w:top w:val="nil"/>
              <w:left w:val="nil"/>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44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12%</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4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本表适用于《中华人民共和国固体废物污染环境防治法》第一百一十二条第一款第四项、第二款规定的“</w:t>
      </w:r>
      <w:r>
        <w:rPr>
          <w:rFonts w:eastAsia="楷体_GB2312" w:cs="楷体_GB2312" w:hint="eastAsia"/>
          <w:sz w:val="20"/>
          <w:szCs w:val="20"/>
        </w:rPr>
        <w:t>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行为……，处所需处置费用三倍以上五倍以下的罚款，所需处置费用不足二十万元的，按二十万元计算</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4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本表的裁量计算方法如下：</w:t>
      </w:r>
    </w:p>
    <w:p w:rsidR="00E7564C" w:rsidRDefault="00715C75" w:rsidP="00715C75">
      <w:pPr>
        <w:widowControl/>
        <w:numPr>
          <w:ilvl w:val="0"/>
          <w:numId w:val="47"/>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对</w:t>
      </w:r>
      <w:r>
        <w:rPr>
          <w:rFonts w:eastAsia="仿宋_GB2312" w:cs="仿宋_GB2312"/>
          <w:sz w:val="20"/>
          <w:szCs w:val="20"/>
        </w:rPr>
        <w:t>所需处置费用不足二十万元的</w:t>
      </w:r>
      <w:r>
        <w:rPr>
          <w:rFonts w:eastAsia="仿宋_GB2312" w:cs="仿宋_GB2312" w:hint="eastAsia"/>
          <w:sz w:val="20"/>
          <w:szCs w:val="20"/>
        </w:rPr>
        <w:t>违法行为</w:t>
      </w:r>
      <w:r>
        <w:rPr>
          <w:rFonts w:eastAsia="仿宋_GB2312" w:cs="仿宋_GB2312"/>
          <w:sz w:val="20"/>
          <w:szCs w:val="20"/>
        </w:rPr>
        <w:t>，</w:t>
      </w:r>
      <w:r>
        <w:rPr>
          <w:rFonts w:eastAsia="仿宋_GB2312" w:cs="仿宋_GB2312" w:hint="eastAsia"/>
          <w:sz w:val="20"/>
          <w:szCs w:val="20"/>
        </w:rPr>
        <w:t>罚款金额</w:t>
      </w:r>
      <w:r>
        <w:rPr>
          <w:rFonts w:eastAsia="仿宋_GB2312" w:cs="仿宋_GB2312" w:hint="eastAsia"/>
          <w:sz w:val="20"/>
          <w:szCs w:val="20"/>
        </w:rPr>
        <w:t>=[</w:t>
      </w:r>
      <w:r>
        <w:rPr>
          <w:rFonts w:eastAsia="仿宋_GB2312" w:cs="仿宋_GB2312" w:hint="eastAsia"/>
          <w:sz w:val="20"/>
          <w:szCs w:val="20"/>
        </w:rPr>
        <w:t>法定最低罚款倍数</w:t>
      </w:r>
      <w:r>
        <w:rPr>
          <w:rFonts w:eastAsia="仿宋_GB2312" w:cs="仿宋_GB2312" w:hint="eastAsia"/>
          <w:sz w:val="20"/>
          <w:szCs w:val="20"/>
        </w:rPr>
        <w:t>+</w:t>
      </w:r>
      <w:r>
        <w:rPr>
          <w:rFonts w:eastAsia="仿宋_GB2312" w:cs="仿宋_GB2312" w:hint="eastAsia"/>
          <w:sz w:val="20"/>
          <w:szCs w:val="20"/>
        </w:rPr>
        <w:t>（法定最高罚款倍数</w:t>
      </w:r>
      <w:r>
        <w:rPr>
          <w:rFonts w:eastAsia="仿宋_GB2312" w:cs="仿宋_GB2312" w:hint="eastAsia"/>
          <w:sz w:val="20"/>
          <w:szCs w:val="20"/>
        </w:rPr>
        <w:t>-</w:t>
      </w:r>
      <w:r>
        <w:rPr>
          <w:rFonts w:eastAsia="仿宋_GB2312" w:cs="仿宋_GB2312" w:hint="eastAsia"/>
          <w:sz w:val="20"/>
          <w:szCs w:val="20"/>
        </w:rPr>
        <w:t>法定最低罚款倍数）×案件总分值</w:t>
      </w:r>
      <w:r>
        <w:rPr>
          <w:rFonts w:eastAsia="仿宋_GB2312" w:cs="仿宋_GB2312" w:hint="eastAsia"/>
          <w:sz w:val="20"/>
          <w:szCs w:val="20"/>
        </w:rPr>
        <w:t>]</w:t>
      </w:r>
      <w:r>
        <w:rPr>
          <w:rFonts w:eastAsia="仿宋_GB2312" w:cs="仿宋_GB2312" w:hint="eastAsia"/>
          <w:sz w:val="20"/>
          <w:szCs w:val="20"/>
        </w:rPr>
        <w:t>×</w:t>
      </w:r>
      <w:r>
        <w:rPr>
          <w:rFonts w:eastAsia="仿宋_GB2312" w:cs="仿宋_GB2312" w:hint="eastAsia"/>
          <w:sz w:val="20"/>
          <w:szCs w:val="20"/>
        </w:rPr>
        <w:t>200000</w:t>
      </w:r>
      <w:r>
        <w:rPr>
          <w:rFonts w:eastAsia="仿宋_GB2312" w:cs="仿宋_GB2312" w:hint="eastAsia"/>
          <w:sz w:val="20"/>
          <w:szCs w:val="20"/>
        </w:rPr>
        <w:t>元。</w:t>
      </w:r>
    </w:p>
    <w:p w:rsidR="00E7564C" w:rsidRDefault="00715C75" w:rsidP="00715C75">
      <w:pPr>
        <w:widowControl/>
        <w:numPr>
          <w:ilvl w:val="0"/>
          <w:numId w:val="47"/>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lastRenderedPageBreak/>
        <w:t>对</w:t>
      </w:r>
      <w:r>
        <w:rPr>
          <w:rFonts w:eastAsia="仿宋_GB2312" w:cs="仿宋_GB2312"/>
          <w:sz w:val="20"/>
          <w:szCs w:val="20"/>
        </w:rPr>
        <w:t>所需处置费用二十万元</w:t>
      </w:r>
      <w:r>
        <w:rPr>
          <w:rFonts w:eastAsia="仿宋_GB2312" w:cs="仿宋_GB2312" w:hint="eastAsia"/>
          <w:sz w:val="20"/>
          <w:szCs w:val="20"/>
        </w:rPr>
        <w:t>以上</w:t>
      </w:r>
      <w:r>
        <w:rPr>
          <w:rFonts w:eastAsia="仿宋_GB2312" w:cs="仿宋_GB2312"/>
          <w:sz w:val="20"/>
          <w:szCs w:val="20"/>
        </w:rPr>
        <w:t>的</w:t>
      </w:r>
      <w:r>
        <w:rPr>
          <w:rFonts w:eastAsia="仿宋_GB2312" w:cs="仿宋_GB2312" w:hint="eastAsia"/>
          <w:sz w:val="20"/>
          <w:szCs w:val="20"/>
        </w:rPr>
        <w:t>违法行为</w:t>
      </w:r>
      <w:r>
        <w:rPr>
          <w:rFonts w:eastAsia="仿宋_GB2312" w:cs="仿宋_GB2312"/>
          <w:sz w:val="20"/>
          <w:szCs w:val="20"/>
        </w:rPr>
        <w:t>，</w:t>
      </w:r>
      <w:r>
        <w:rPr>
          <w:rFonts w:eastAsia="仿宋_GB2312" w:cs="仿宋_GB2312" w:hint="eastAsia"/>
          <w:sz w:val="20"/>
          <w:szCs w:val="20"/>
        </w:rPr>
        <w:t>罚款金额</w:t>
      </w:r>
      <w:r>
        <w:rPr>
          <w:rFonts w:eastAsia="仿宋_GB2312" w:cs="仿宋_GB2312" w:hint="eastAsia"/>
          <w:sz w:val="20"/>
          <w:szCs w:val="20"/>
        </w:rPr>
        <w:t>=[</w:t>
      </w:r>
      <w:r>
        <w:rPr>
          <w:rFonts w:eastAsia="仿宋_GB2312" w:cs="仿宋_GB2312" w:hint="eastAsia"/>
          <w:sz w:val="20"/>
          <w:szCs w:val="20"/>
        </w:rPr>
        <w:t>法定最低罚款倍数</w:t>
      </w:r>
      <w:r>
        <w:rPr>
          <w:rFonts w:eastAsia="仿宋_GB2312" w:cs="仿宋_GB2312" w:hint="eastAsia"/>
          <w:sz w:val="20"/>
          <w:szCs w:val="20"/>
        </w:rPr>
        <w:t>+</w:t>
      </w:r>
      <w:r>
        <w:rPr>
          <w:rFonts w:eastAsia="仿宋_GB2312" w:cs="仿宋_GB2312" w:hint="eastAsia"/>
          <w:sz w:val="20"/>
          <w:szCs w:val="20"/>
        </w:rPr>
        <w:t>（法定最高罚款倍数</w:t>
      </w:r>
      <w:r>
        <w:rPr>
          <w:rFonts w:eastAsia="仿宋_GB2312" w:cs="仿宋_GB2312" w:hint="eastAsia"/>
          <w:sz w:val="20"/>
          <w:szCs w:val="20"/>
        </w:rPr>
        <w:t>-</w:t>
      </w:r>
      <w:r>
        <w:rPr>
          <w:rFonts w:eastAsia="仿宋_GB2312" w:cs="仿宋_GB2312" w:hint="eastAsia"/>
          <w:sz w:val="20"/>
          <w:szCs w:val="20"/>
        </w:rPr>
        <w:t>法定最低罚款倍数）×案件总分值</w:t>
      </w:r>
      <w:r>
        <w:rPr>
          <w:rFonts w:eastAsia="仿宋_GB2312" w:cs="仿宋_GB2312" w:hint="eastAsia"/>
          <w:sz w:val="20"/>
          <w:szCs w:val="20"/>
        </w:rPr>
        <w:t>]</w:t>
      </w:r>
      <w:r>
        <w:rPr>
          <w:rFonts w:eastAsia="仿宋_GB2312" w:cs="仿宋_GB2312" w:hint="eastAsia"/>
          <w:sz w:val="20"/>
          <w:szCs w:val="20"/>
        </w:rPr>
        <w:t>×所需处置费用金额。</w:t>
      </w:r>
    </w:p>
    <w:p w:rsidR="00E7564C" w:rsidRDefault="00715C75" w:rsidP="00715C75">
      <w:pPr>
        <w:numPr>
          <w:ilvl w:val="0"/>
          <w:numId w:val="4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46"/>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46"/>
        </w:numPr>
        <w:spacing w:line="300" w:lineRule="exact"/>
        <w:ind w:left="0"/>
        <w:rPr>
          <w:rFonts w:eastAsia="仿宋_GB2312" w:cs="仿宋"/>
          <w:sz w:val="20"/>
          <w:szCs w:val="20"/>
        </w:rPr>
      </w:pPr>
      <w:r>
        <w:rPr>
          <w:rFonts w:eastAsia="仿宋_GB2312" w:cs="仿宋" w:hint="eastAsia"/>
          <w:sz w:val="20"/>
          <w:szCs w:val="20"/>
        </w:rPr>
        <w:t>违法行为持续时间，是指从违</w:t>
      </w:r>
      <w:r>
        <w:rPr>
          <w:rFonts w:eastAsia="仿宋_GB2312" w:cs="仿宋" w:hint="eastAsia"/>
          <w:sz w:val="20"/>
          <w:szCs w:val="20"/>
        </w:rPr>
        <w:t>法行为首次发生之日（含本日）至生态环境部门发现违法行为之日（含本日）。期间违法行为有间歇、断续状态的，不扣除违法行为中断的时间。</w:t>
      </w:r>
    </w:p>
    <w:p w:rsidR="00E7564C" w:rsidRDefault="00715C75" w:rsidP="00715C75">
      <w:pPr>
        <w:widowControl/>
        <w:numPr>
          <w:ilvl w:val="0"/>
          <w:numId w:val="46"/>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46"/>
        </w:numPr>
        <w:spacing w:line="300" w:lineRule="exact"/>
        <w:ind w:left="0"/>
        <w:jc w:val="left"/>
        <w:rPr>
          <w:rFonts w:eastAsia="仿宋_GB2312" w:cs="仿宋"/>
          <w:sz w:val="20"/>
          <w:szCs w:val="20"/>
        </w:rPr>
      </w:pPr>
      <w:r>
        <w:rPr>
          <w:rFonts w:eastAsia="仿宋_GB2312" w:cs="仿宋" w:hint="eastAsia"/>
          <w:sz w:val="20"/>
          <w:szCs w:val="20"/>
        </w:rPr>
        <w:t>对周边居民、单位等的</w:t>
      </w:r>
      <w:r>
        <w:rPr>
          <w:rFonts w:eastAsia="仿宋_GB2312" w:cs="仿宋" w:hint="eastAsia"/>
          <w:sz w:val="20"/>
          <w:szCs w:val="20"/>
        </w:rPr>
        <w:t>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48"/>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w:t>
      </w:r>
      <w:r>
        <w:rPr>
          <w:rFonts w:eastAsia="仿宋_GB2312" w:cs="仿宋_GB2312" w:hint="eastAsia"/>
          <w:sz w:val="20"/>
          <w:szCs w:val="20"/>
        </w:rPr>
        <w:t>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rsidP="00715C75">
      <w:pPr>
        <w:widowControl/>
        <w:numPr>
          <w:ilvl w:val="0"/>
          <w:numId w:val="48"/>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48"/>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w:t>
      </w:r>
      <w:r>
        <w:rPr>
          <w:rFonts w:eastAsia="仿宋_GB2312" w:cs="仿宋_GB2312" w:hint="eastAsia"/>
          <w:sz w:val="20"/>
          <w:szCs w:val="20"/>
        </w:rPr>
        <w:t>为造成大量信访投诉，或者引发群体性事件，或者造成较大负面社会影响。</w:t>
      </w:r>
    </w:p>
    <w:p w:rsidR="00E7564C" w:rsidRDefault="00715C75" w:rsidP="00715C75">
      <w:pPr>
        <w:widowControl/>
        <w:numPr>
          <w:ilvl w:val="0"/>
          <w:numId w:val="46"/>
        </w:numPr>
        <w:spacing w:line="300" w:lineRule="exact"/>
        <w:ind w:left="0"/>
        <w:jc w:val="left"/>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widowControl/>
        <w:spacing w:line="300" w:lineRule="exact"/>
        <w:jc w:val="left"/>
        <w:rPr>
          <w:rFonts w:eastAsia="仿宋_GB2312" w:cs="仿宋"/>
          <w:sz w:val="20"/>
          <w:szCs w:val="20"/>
        </w:rPr>
      </w:pPr>
      <w:r>
        <w:rPr>
          <w:rFonts w:eastAsia="仿宋_GB2312" w:cs="仿宋"/>
          <w:sz w:val="20"/>
          <w:szCs w:val="20"/>
        </w:rPr>
        <w:br w:type="page"/>
      </w:r>
    </w:p>
    <w:p w:rsidR="00E7564C" w:rsidRDefault="00715C75">
      <w:pPr>
        <w:overflowPunct w:val="0"/>
        <w:topLinePunct/>
        <w:adjustRightInd w:val="0"/>
        <w:snapToGrid w:val="0"/>
        <w:spacing w:line="560" w:lineRule="exact"/>
        <w:jc w:val="center"/>
        <w:outlineLvl w:val="1"/>
        <w:rPr>
          <w:rFonts w:eastAsia="仿宋_GB2312" w:cs="仿宋_GB2312"/>
          <w:b/>
          <w:sz w:val="32"/>
          <w:szCs w:val="32"/>
        </w:rPr>
      </w:pPr>
      <w:r>
        <w:rPr>
          <w:rFonts w:eastAsia="仿宋_GB2312" w:cs="仿宋_GB2312" w:hint="eastAsia"/>
          <w:bCs/>
          <w:sz w:val="32"/>
          <w:szCs w:val="32"/>
        </w:rPr>
        <w:lastRenderedPageBreak/>
        <w:t>表</w:t>
      </w:r>
      <w:r>
        <w:rPr>
          <w:rFonts w:eastAsia="仿宋_GB2312" w:cs="仿宋_GB2312" w:hint="eastAsia"/>
          <w:bCs/>
          <w:sz w:val="32"/>
          <w:szCs w:val="32"/>
        </w:rPr>
        <w:t xml:space="preserve">9-2 </w:t>
      </w:r>
      <w:r>
        <w:rPr>
          <w:rFonts w:eastAsia="仿宋_GB2312" w:cs="仿宋_GB2312" w:hint="eastAsia"/>
          <w:bCs/>
          <w:sz w:val="32"/>
          <w:szCs w:val="32"/>
        </w:rPr>
        <w:t>“无许可证从事收集、贮存、利用、处置危险废物经营活动”违法行为行政处罚裁量表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2264"/>
        <w:gridCol w:w="3234"/>
        <w:gridCol w:w="2095"/>
      </w:tblGrid>
      <w:tr w:rsidR="00E7564C">
        <w:trPr>
          <w:cantSplit/>
          <w:trHeight w:val="596"/>
        </w:trPr>
        <w:tc>
          <w:tcPr>
            <w:tcW w:w="9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26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82"/>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涉案危险废物总量</w:t>
            </w: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吨</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吨以上，不足</w:t>
            </w:r>
            <w:r>
              <w:rPr>
                <w:rFonts w:ascii="宋体" w:hAnsi="宋体" w:cs="宋体" w:hint="eastAsia"/>
                <w:szCs w:val="21"/>
              </w:rPr>
              <w:t>3</w:t>
            </w:r>
            <w:r>
              <w:rPr>
                <w:rFonts w:ascii="宋体" w:hAnsi="宋体" w:cs="宋体" w:hint="eastAsia"/>
                <w:szCs w:val="21"/>
              </w:rPr>
              <w:t>吨</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吨以上，不足</w:t>
            </w:r>
            <w:r>
              <w:rPr>
                <w:rFonts w:ascii="宋体" w:hAnsi="宋体" w:cs="宋体" w:hint="eastAsia"/>
                <w:szCs w:val="21"/>
              </w:rPr>
              <w:t>10</w:t>
            </w:r>
            <w:r>
              <w:rPr>
                <w:rFonts w:ascii="宋体" w:hAnsi="宋体" w:cs="宋体" w:hint="eastAsia"/>
                <w:szCs w:val="21"/>
              </w:rPr>
              <w:t>吨</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35%</w:t>
            </w:r>
          </w:p>
        </w:tc>
      </w:tr>
      <w:tr w:rsidR="00E7564C">
        <w:trPr>
          <w:cantSplit/>
          <w:trHeight w:val="382"/>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涉案危险废物处置</w:t>
            </w:r>
          </w:p>
          <w:p w:rsidR="00E7564C" w:rsidRDefault="00715C75">
            <w:pPr>
              <w:spacing w:line="300" w:lineRule="exact"/>
              <w:jc w:val="center"/>
              <w:rPr>
                <w:rFonts w:ascii="宋体" w:hAnsi="宋体" w:cs="宋体"/>
                <w:szCs w:val="21"/>
              </w:rPr>
            </w:pPr>
            <w:r>
              <w:rPr>
                <w:rFonts w:ascii="宋体" w:hAnsi="宋体" w:cs="宋体" w:hint="eastAsia"/>
                <w:szCs w:val="21"/>
              </w:rPr>
              <w:t>情况</w:t>
            </w: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暂未处置</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资源化综合利用</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通过焚烧等方式处理处置</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21%</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非法倾倒、填埋</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41%</w:t>
            </w:r>
          </w:p>
        </w:tc>
      </w:tr>
      <w:tr w:rsidR="00E7564C">
        <w:trPr>
          <w:cantSplit/>
          <w:trHeight w:val="382"/>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w:t>
            </w:r>
          </w:p>
          <w:p w:rsidR="00E7564C" w:rsidRDefault="00715C75">
            <w:pPr>
              <w:spacing w:line="300" w:lineRule="exact"/>
              <w:jc w:val="center"/>
              <w:rPr>
                <w:rFonts w:ascii="宋体" w:hAnsi="宋体" w:cs="宋体"/>
                <w:szCs w:val="21"/>
              </w:rPr>
            </w:pPr>
            <w:r>
              <w:rPr>
                <w:rFonts w:ascii="宋体" w:hAnsi="宋体" w:cs="宋体" w:hint="eastAsia"/>
                <w:szCs w:val="21"/>
              </w:rPr>
              <w:t>时间</w:t>
            </w: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382"/>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2%</w:t>
            </w:r>
          </w:p>
        </w:tc>
      </w:tr>
      <w:tr w:rsidR="00E7564C">
        <w:trPr>
          <w:cantSplit/>
          <w:trHeight w:val="387"/>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6%</w:t>
            </w:r>
          </w:p>
        </w:tc>
      </w:tr>
      <w:tr w:rsidR="00E7564C">
        <w:trPr>
          <w:cantSplit/>
          <w:trHeight w:val="382"/>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11%</w:t>
            </w:r>
          </w:p>
        </w:tc>
      </w:tr>
      <w:tr w:rsidR="00E7564C">
        <w:trPr>
          <w:cantSplit/>
          <w:trHeight w:val="382"/>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543"/>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543"/>
        </w:trPr>
        <w:tc>
          <w:tcPr>
            <w:tcW w:w="92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23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209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49"/>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本表适用于《中华人民共和国固体废物污染环境防治法》第一百一十四条规定的“</w:t>
      </w:r>
      <w:r>
        <w:rPr>
          <w:rFonts w:eastAsia="楷体_GB2312" w:cs="楷体_GB2312" w:hint="eastAsia"/>
          <w:sz w:val="20"/>
          <w:szCs w:val="20"/>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Fonts w:eastAsia="仿宋_GB2312" w:cs="仿宋" w:hint="eastAsia"/>
          <w:sz w:val="20"/>
          <w:szCs w:val="20"/>
        </w:rPr>
        <w:t>”中的违法行为。</w:t>
      </w:r>
    </w:p>
    <w:p w:rsidR="00E7564C" w:rsidRDefault="00715C75" w:rsidP="00715C75">
      <w:pPr>
        <w:numPr>
          <w:ilvl w:val="0"/>
          <w:numId w:val="49"/>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49"/>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对法定代表人、主要负责人、直接负责的主管人员和其他责任人员的罚款金额按照表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rsidP="00715C75">
      <w:pPr>
        <w:numPr>
          <w:ilvl w:val="0"/>
          <w:numId w:val="49"/>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w:t>
      </w:r>
      <w:r>
        <w:rPr>
          <w:rFonts w:eastAsia="仿宋_GB2312" w:cs="仿宋" w:hint="eastAsia"/>
          <w:sz w:val="20"/>
          <w:szCs w:val="20"/>
        </w:rPr>
        <w:t>数，“不足”不包括本数。</w:t>
      </w:r>
    </w:p>
    <w:p w:rsidR="00E7564C" w:rsidRDefault="00715C75" w:rsidP="00715C75">
      <w:pPr>
        <w:numPr>
          <w:ilvl w:val="0"/>
          <w:numId w:val="49"/>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numPr>
          <w:ilvl w:val="0"/>
          <w:numId w:val="49"/>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w:t>
      </w:r>
      <w:r>
        <w:rPr>
          <w:rFonts w:eastAsia="仿宋_GB2312" w:cs="仿宋" w:hint="eastAsia"/>
          <w:sz w:val="20"/>
          <w:szCs w:val="20"/>
        </w:rPr>
        <w:lastRenderedPageBreak/>
        <w:t>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w:t>
      </w:r>
      <w:r>
        <w:rPr>
          <w:rFonts w:eastAsia="仿宋_GB2312" w:cs="仿宋" w:hint="eastAsia"/>
          <w:sz w:val="20"/>
          <w:szCs w:val="20"/>
        </w:rPr>
        <w:t>行政处罚决定书）盖章日期为准。</w:t>
      </w:r>
    </w:p>
    <w:p w:rsidR="00E7564C" w:rsidRDefault="00715C75" w:rsidP="00715C75">
      <w:pPr>
        <w:numPr>
          <w:ilvl w:val="0"/>
          <w:numId w:val="49"/>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50"/>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w:t>
      </w:r>
      <w:r>
        <w:rPr>
          <w:rFonts w:eastAsia="仿宋_GB2312" w:cs="仿宋_GB2312" w:hint="eastAsia"/>
          <w:sz w:val="20"/>
          <w:szCs w:val="20"/>
        </w:rPr>
        <w:t>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违法行为虽有个别投诉、举报、信访，但与周边生产经营、生活无关。</w:t>
      </w:r>
    </w:p>
    <w:p w:rsidR="00E7564C" w:rsidRDefault="00715C75" w:rsidP="00715C75">
      <w:pPr>
        <w:widowControl/>
        <w:numPr>
          <w:ilvl w:val="0"/>
          <w:numId w:val="50"/>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w:t>
      </w:r>
      <w:r>
        <w:rPr>
          <w:rFonts w:eastAsia="仿宋_GB2312" w:cs="仿宋_GB2312" w:hint="eastAsia"/>
          <w:sz w:val="20"/>
          <w:szCs w:val="20"/>
        </w:rPr>
        <w:t>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50"/>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H </w:t>
      </w:r>
      <w:r>
        <w:rPr>
          <w:rFonts w:eastAsia="仿宋_GB2312" w:cs="仿宋" w:hint="eastAsia"/>
          <w:sz w:val="20"/>
          <w:szCs w:val="20"/>
        </w:rPr>
        <w:t>违法行为</w:t>
      </w:r>
      <w:r>
        <w:rPr>
          <w:rFonts w:eastAsia="仿宋_GB2312" w:cs="仿宋_GB2312" w:hint="eastAsia"/>
          <w:sz w:val="20"/>
          <w:szCs w:val="20"/>
        </w:rPr>
        <w:t>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w:t>
      </w:r>
      <w:r>
        <w:rPr>
          <w:rFonts w:eastAsia="仿宋_GB2312" w:cs="仿宋_GB2312" w:hint="eastAsia"/>
          <w:sz w:val="20"/>
          <w:szCs w:val="20"/>
        </w:rPr>
        <w:t>损失。</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w:t>
      </w:r>
      <w:r>
        <w:rPr>
          <w:rFonts w:eastAsia="仿宋_GB2312" w:cs="仿宋" w:hint="eastAsia"/>
          <w:sz w:val="20"/>
          <w:szCs w:val="20"/>
        </w:rPr>
        <w:t>诉，或者引发群体性事件，或者造成较大负面社会影响。</w:t>
      </w:r>
    </w:p>
    <w:p w:rsidR="00E7564C" w:rsidRDefault="00715C75" w:rsidP="00715C75">
      <w:pPr>
        <w:widowControl/>
        <w:numPr>
          <w:ilvl w:val="0"/>
          <w:numId w:val="49"/>
        </w:numPr>
        <w:spacing w:line="300" w:lineRule="exact"/>
        <w:ind w:left="0"/>
        <w:jc w:val="left"/>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
          <w:sz w:val="32"/>
          <w:szCs w:val="32"/>
        </w:rPr>
      </w:pPr>
      <w:r>
        <w:rPr>
          <w:rFonts w:eastAsia="仿宋_GB2312" w:cs="仿宋"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9-3 </w:t>
      </w:r>
      <w:r>
        <w:rPr>
          <w:rFonts w:eastAsia="仿宋_GB2312" w:cs="仿宋_GB2312" w:hint="eastAsia"/>
          <w:bCs/>
          <w:sz w:val="32"/>
          <w:szCs w:val="32"/>
        </w:rPr>
        <w:t>“</w:t>
      </w:r>
      <w:r>
        <w:rPr>
          <w:rFonts w:eastAsia="仿宋_GB2312" w:cs="仿宋_GB2312"/>
          <w:bCs/>
          <w:sz w:val="32"/>
          <w:szCs w:val="32"/>
        </w:rPr>
        <w:t>未按照许可证规定从事收集、贮存、利用、处置危险废物经营活动</w:t>
      </w:r>
      <w:r>
        <w:rPr>
          <w:rFonts w:eastAsia="仿宋_GB2312" w:cs="仿宋_GB2312" w:hint="eastAsia"/>
          <w:bCs/>
          <w:sz w:val="32"/>
          <w:szCs w:val="32"/>
        </w:rPr>
        <w:t>”违法行为行政处罚裁量表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330"/>
        <w:gridCol w:w="3327"/>
        <w:gridCol w:w="1908"/>
      </w:tblGrid>
      <w:tr w:rsidR="00E7564C">
        <w:trPr>
          <w:cantSplit/>
          <w:trHeight w:val="549"/>
        </w:trPr>
        <w:tc>
          <w:tcPr>
            <w:tcW w:w="95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33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82"/>
        </w:trPr>
        <w:tc>
          <w:tcPr>
            <w:tcW w:w="95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330"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涉案危险废物总量</w:t>
            </w: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吨以上，不足</w:t>
            </w:r>
            <w:r>
              <w:rPr>
                <w:rFonts w:ascii="宋体" w:hAnsi="宋体" w:cs="宋体" w:hint="eastAsia"/>
                <w:szCs w:val="21"/>
              </w:rPr>
              <w:t>3</w:t>
            </w:r>
            <w:r>
              <w:rPr>
                <w:rFonts w:ascii="宋体" w:hAnsi="宋体" w:cs="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吨以上，不足</w:t>
            </w:r>
            <w:r>
              <w:rPr>
                <w:rFonts w:ascii="宋体" w:hAnsi="宋体" w:cs="宋体" w:hint="eastAsia"/>
                <w:szCs w:val="21"/>
              </w:rPr>
              <w:t>10</w:t>
            </w:r>
            <w:r>
              <w:rPr>
                <w:rFonts w:ascii="宋体" w:hAnsi="宋体" w:cs="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30%</w:t>
            </w:r>
          </w:p>
        </w:tc>
      </w:tr>
      <w:tr w:rsidR="00E7564C">
        <w:trPr>
          <w:cantSplit/>
          <w:trHeight w:val="382"/>
        </w:trPr>
        <w:tc>
          <w:tcPr>
            <w:tcW w:w="95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330"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涉案危险废物处置情况</w:t>
            </w: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暂未处置</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资源化综合利用</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通过焚烧等方式处理处置</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非法倾倒、填埋</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43%</w:t>
            </w:r>
          </w:p>
        </w:tc>
      </w:tr>
      <w:tr w:rsidR="00E7564C">
        <w:trPr>
          <w:cantSplit/>
          <w:trHeight w:val="382"/>
        </w:trPr>
        <w:tc>
          <w:tcPr>
            <w:tcW w:w="95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330"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w:t>
            </w:r>
          </w:p>
          <w:p w:rsidR="00E7564C" w:rsidRDefault="00715C75">
            <w:pPr>
              <w:spacing w:line="300" w:lineRule="exact"/>
              <w:jc w:val="center"/>
              <w:rPr>
                <w:rFonts w:ascii="宋体" w:hAnsi="宋体" w:cs="宋体"/>
                <w:szCs w:val="21"/>
              </w:rPr>
            </w:pPr>
            <w:r>
              <w:rPr>
                <w:rFonts w:ascii="宋体" w:hAnsi="宋体" w:cs="宋体" w:hint="eastAsia"/>
                <w:szCs w:val="21"/>
              </w:rPr>
              <w:t>时间</w:t>
            </w: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82"/>
        </w:trPr>
        <w:tc>
          <w:tcPr>
            <w:tcW w:w="95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330"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3%</w:t>
            </w:r>
          </w:p>
        </w:tc>
      </w:tr>
      <w:tr w:rsidR="00E7564C">
        <w:trPr>
          <w:cantSplit/>
          <w:trHeight w:val="387"/>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7%</w:t>
            </w:r>
          </w:p>
        </w:tc>
      </w:tr>
      <w:tr w:rsidR="00E7564C">
        <w:trPr>
          <w:cantSplit/>
          <w:trHeight w:val="382"/>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382"/>
        </w:trPr>
        <w:tc>
          <w:tcPr>
            <w:tcW w:w="95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330"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543"/>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543"/>
        </w:trPr>
        <w:tc>
          <w:tcPr>
            <w:tcW w:w="95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32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90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7%</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5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本表适用于《中华人民共和国固体废物污染环境防治法》第一百一十四条规定的“</w:t>
      </w:r>
      <w:r>
        <w:rPr>
          <w:rFonts w:eastAsia="楷体_GB2312" w:cs="楷体_GB2312" w:hint="eastAsia"/>
          <w:sz w:val="20"/>
          <w:szCs w:val="20"/>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r>
        <w:rPr>
          <w:rFonts w:eastAsia="仿宋_GB2312" w:cs="仿宋" w:hint="eastAsia"/>
          <w:sz w:val="20"/>
          <w:szCs w:val="20"/>
        </w:rPr>
        <w:t>”中的违法行为。</w:t>
      </w:r>
    </w:p>
    <w:p w:rsidR="00E7564C" w:rsidRDefault="00715C75" w:rsidP="00715C75">
      <w:pPr>
        <w:numPr>
          <w:ilvl w:val="0"/>
          <w:numId w:val="5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5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w:t>
      </w:r>
      <w:r>
        <w:rPr>
          <w:rFonts w:eastAsia="仿宋_GB2312" w:cs="仿宋" w:hint="eastAsia"/>
          <w:sz w:val="20"/>
          <w:szCs w:val="20"/>
        </w:rPr>
        <w:t>法定代表人、主要负责人、直接负责的主管人员和其他责任人员的罚款金额按照表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rsidP="00715C75">
      <w:pPr>
        <w:numPr>
          <w:ilvl w:val="0"/>
          <w:numId w:val="5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5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widowControl/>
        <w:numPr>
          <w:ilvl w:val="0"/>
          <w:numId w:val="51"/>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w:t>
      </w:r>
      <w:r>
        <w:rPr>
          <w:rFonts w:eastAsia="仿宋_GB2312" w:cs="仿宋" w:hint="eastAsia"/>
          <w:sz w:val="20"/>
          <w:szCs w:val="20"/>
        </w:rPr>
        <w:lastRenderedPageBreak/>
        <w:t>的违法行为计算（两个及以上环境违法行为列入同一份行</w:t>
      </w:r>
      <w:r>
        <w:rPr>
          <w:rFonts w:eastAsia="仿宋_GB2312" w:cs="仿宋" w:hint="eastAsia"/>
          <w:sz w:val="20"/>
          <w:szCs w:val="20"/>
        </w:rPr>
        <w:t>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51"/>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52"/>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A </w:t>
      </w:r>
      <w:r>
        <w:rPr>
          <w:rFonts w:eastAsia="仿宋_GB2312" w:cs="仿宋" w:hint="eastAsia"/>
          <w:sz w:val="20"/>
          <w:szCs w:val="20"/>
        </w:rPr>
        <w:t>违法行</w:t>
      </w:r>
      <w:r>
        <w:rPr>
          <w:rFonts w:eastAsia="仿宋_GB2312" w:cs="仿宋_GB2312" w:hint="eastAsia"/>
          <w:sz w:val="20"/>
          <w:szCs w:val="20"/>
        </w:rPr>
        <w:t>为仅是程序方面未遵守法律规定（如，备案超过法</w:t>
      </w:r>
      <w:r>
        <w:rPr>
          <w:rFonts w:eastAsia="仿宋_GB2312" w:cs="仿宋_GB2312" w:hint="eastAsia"/>
          <w:sz w:val="20"/>
          <w:szCs w:val="20"/>
        </w:rPr>
        <w:t>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w:t>
      </w:r>
      <w:r>
        <w:rPr>
          <w:rFonts w:eastAsia="仿宋_GB2312" w:cs="仿宋" w:hint="eastAsia"/>
          <w:sz w:val="20"/>
          <w:szCs w:val="20"/>
        </w:rPr>
        <w:t>投诉、举报、信访，但与周边生产经营、生活无关。</w:t>
      </w:r>
    </w:p>
    <w:p w:rsidR="00E7564C" w:rsidRDefault="00715C75" w:rsidP="00715C75">
      <w:pPr>
        <w:widowControl/>
        <w:numPr>
          <w:ilvl w:val="0"/>
          <w:numId w:val="52"/>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w:t>
      </w:r>
      <w:r>
        <w:rPr>
          <w:rFonts w:eastAsia="仿宋_GB2312" w:cs="仿宋_GB2312" w:hint="eastAsia"/>
          <w:sz w:val="20"/>
          <w:szCs w:val="20"/>
        </w:rPr>
        <w:t>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E </w:t>
      </w:r>
      <w:r>
        <w:rPr>
          <w:rFonts w:eastAsia="仿宋_GB2312" w:cs="仿宋" w:hint="eastAsia"/>
          <w:sz w:val="20"/>
          <w:szCs w:val="20"/>
        </w:rPr>
        <w:t>违法行为影响到</w:t>
      </w:r>
      <w:r>
        <w:rPr>
          <w:rFonts w:eastAsia="仿宋_GB2312" w:cs="仿宋_GB2312" w:hint="eastAsia"/>
          <w:sz w:val="20"/>
          <w:szCs w:val="20"/>
        </w:rPr>
        <w:t>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w:t>
      </w:r>
      <w:r>
        <w:rPr>
          <w:rFonts w:eastAsia="仿宋_GB2312" w:cs="仿宋" w:hint="eastAsia"/>
          <w:sz w:val="20"/>
          <w:szCs w:val="20"/>
        </w:rPr>
        <w:t>人谅解，且违法行为已及时改正。</w:t>
      </w:r>
    </w:p>
    <w:p w:rsidR="00E7564C" w:rsidRDefault="00715C75" w:rsidP="00715C75">
      <w:pPr>
        <w:widowControl/>
        <w:numPr>
          <w:ilvl w:val="0"/>
          <w:numId w:val="52"/>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H </w:t>
      </w:r>
      <w:r>
        <w:rPr>
          <w:rFonts w:eastAsia="仿宋_GB2312" w:cs="仿宋" w:hint="eastAsia"/>
          <w:sz w:val="20"/>
          <w:szCs w:val="20"/>
        </w:rPr>
        <w:t>违法行为造成周边</w:t>
      </w:r>
      <w:r>
        <w:rPr>
          <w:rFonts w:eastAsia="仿宋_GB2312" w:cs="仿宋_GB2312" w:hint="eastAsia"/>
          <w:sz w:val="20"/>
          <w:szCs w:val="20"/>
        </w:rPr>
        <w:t>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w:t>
      </w:r>
      <w:r>
        <w:rPr>
          <w:rFonts w:eastAsia="仿宋_GB2312" w:cs="仿宋_GB2312" w:hint="eastAsia"/>
          <w:sz w:val="20"/>
          <w:szCs w:val="20"/>
        </w:rPr>
        <w:t>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w:t>
      </w:r>
      <w:r>
        <w:rPr>
          <w:rFonts w:eastAsia="仿宋_GB2312" w:cs="仿宋" w:hint="eastAsia"/>
          <w:sz w:val="20"/>
          <w:szCs w:val="20"/>
        </w:rPr>
        <w:t>投诉，或者引发群体性事件，或者造成较大负面社会影响。</w:t>
      </w:r>
    </w:p>
    <w:p w:rsidR="00E7564C" w:rsidRDefault="00715C75" w:rsidP="00715C75">
      <w:pPr>
        <w:widowControl/>
        <w:numPr>
          <w:ilvl w:val="0"/>
          <w:numId w:val="51"/>
        </w:numPr>
        <w:overflowPunct w:val="0"/>
        <w:topLinePunct/>
        <w:adjustRightInd w:val="0"/>
        <w:snapToGrid w:val="0"/>
        <w:spacing w:line="300" w:lineRule="exact"/>
        <w:ind w:hanging="845"/>
        <w:jc w:val="left"/>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9-4 </w:t>
      </w:r>
      <w:r>
        <w:rPr>
          <w:rFonts w:eastAsia="仿宋_GB2312" w:cs="仿宋_GB2312" w:hint="eastAsia"/>
          <w:bCs/>
          <w:sz w:val="32"/>
          <w:szCs w:val="32"/>
        </w:rPr>
        <w:t>“擅自倾倒、堆放危险废物”违法行为行政处罚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146"/>
        <w:gridCol w:w="4076"/>
        <w:gridCol w:w="1406"/>
      </w:tblGrid>
      <w:tr w:rsidR="00E7564C">
        <w:trPr>
          <w:cantSplit/>
          <w:trHeight w:val="569"/>
        </w:trPr>
        <w:tc>
          <w:tcPr>
            <w:tcW w:w="89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4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10"/>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涉案危险废物总量</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吨以上，不足</w:t>
            </w:r>
            <w:r>
              <w:rPr>
                <w:rFonts w:ascii="宋体" w:hAnsi="宋体" w:cs="宋体" w:hint="eastAsia"/>
                <w:szCs w:val="21"/>
              </w:rPr>
              <w:t>3</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吨以上，不足</w:t>
            </w:r>
            <w:r>
              <w:rPr>
                <w:rFonts w:ascii="宋体" w:hAnsi="宋体" w:cs="宋体" w:hint="eastAsia"/>
                <w:szCs w:val="21"/>
              </w:rPr>
              <w:t>10</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38%</w:t>
            </w:r>
          </w:p>
        </w:tc>
      </w:tr>
      <w:tr w:rsidR="00E7564C">
        <w:trPr>
          <w:cantSplit/>
          <w:trHeight w:val="90"/>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倾倒、堆放地</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在生态保护红线区域外</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）在生态保护红线区域内，且在自然保护地核心保护区、饮用水水源一级保护区外；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）在饮用水水源二级保护区。</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）在自然保护地核心保护区；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）在饮用水水源一级保护区。</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32%</w:t>
            </w:r>
          </w:p>
        </w:tc>
      </w:tr>
      <w:tr w:rsidR="00E7564C">
        <w:trPr>
          <w:cantSplit/>
          <w:trHeight w:val="284"/>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9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5%</w:t>
            </w:r>
          </w:p>
        </w:tc>
      </w:tr>
      <w:tr w:rsidR="00E7564C">
        <w:trPr>
          <w:cantSplit/>
          <w:trHeight w:val="311"/>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311"/>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18%</w:t>
            </w:r>
          </w:p>
        </w:tc>
      </w:tr>
      <w:tr w:rsidR="00E7564C">
        <w:trPr>
          <w:cantSplit/>
          <w:trHeight w:val="382"/>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543"/>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r w:rsidR="00E7564C">
        <w:trPr>
          <w:cantSplit/>
          <w:trHeight w:val="543"/>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12%</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5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本表适用于《中华人民共和国固体废物污染环境防治法》第一百一十二条第一款第（三）项、第二款规定的“</w:t>
      </w:r>
      <w:r>
        <w:rPr>
          <w:rFonts w:eastAsia="楷体_GB2312" w:cs="楷体_GB2312" w:hint="eastAsia"/>
          <w:sz w:val="20"/>
          <w:szCs w:val="20"/>
        </w:rPr>
        <w:t>违反本法规定，有下列行为之一，由生态环境主管部门责令改正，处以罚款，没收违法所得；情节严重的，报经有批准权的人民政府批准，可以责令停业或者关闭：……（三）擅自倾倒、堆放危险废物的；……。有前款第三项……行为……，处所需处置费用三倍以上五倍以下的罚款，所需处置费用不足二十万元的，按二十万元计算</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5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本表的裁量计算方法如下：</w:t>
      </w:r>
    </w:p>
    <w:p w:rsidR="00E7564C" w:rsidRDefault="00715C75" w:rsidP="00715C75">
      <w:pPr>
        <w:widowControl/>
        <w:numPr>
          <w:ilvl w:val="0"/>
          <w:numId w:val="54"/>
        </w:numPr>
        <w:spacing w:line="300" w:lineRule="exact"/>
        <w:ind w:left="424" w:hangingChars="212" w:hanging="424"/>
        <w:jc w:val="left"/>
        <w:rPr>
          <w:rFonts w:eastAsia="仿宋_GB2312" w:cs="仿宋_GB2312"/>
          <w:sz w:val="20"/>
          <w:szCs w:val="20"/>
        </w:rPr>
      </w:pPr>
      <w:r>
        <w:rPr>
          <w:rFonts w:eastAsia="仿宋_GB2312" w:cs="仿宋_GB2312" w:hint="eastAsia"/>
          <w:sz w:val="20"/>
          <w:szCs w:val="20"/>
        </w:rPr>
        <w:t>对</w:t>
      </w:r>
      <w:r>
        <w:rPr>
          <w:rFonts w:eastAsia="仿宋_GB2312" w:cs="仿宋_GB2312"/>
          <w:sz w:val="20"/>
          <w:szCs w:val="20"/>
        </w:rPr>
        <w:t>所需处置费用不足二十万元的</w:t>
      </w:r>
      <w:r>
        <w:rPr>
          <w:rFonts w:eastAsia="仿宋_GB2312" w:cs="仿宋_GB2312" w:hint="eastAsia"/>
          <w:sz w:val="20"/>
          <w:szCs w:val="20"/>
        </w:rPr>
        <w:t>违法行为</w:t>
      </w:r>
      <w:r>
        <w:rPr>
          <w:rFonts w:eastAsia="仿宋_GB2312" w:cs="仿宋_GB2312"/>
          <w:sz w:val="20"/>
          <w:szCs w:val="20"/>
        </w:rPr>
        <w:t>，</w:t>
      </w:r>
      <w:r>
        <w:rPr>
          <w:rFonts w:eastAsia="仿宋_GB2312" w:cs="仿宋_GB2312" w:hint="eastAsia"/>
          <w:sz w:val="20"/>
          <w:szCs w:val="20"/>
        </w:rPr>
        <w:t>罚款金额</w:t>
      </w:r>
      <w:r>
        <w:rPr>
          <w:rFonts w:eastAsia="仿宋_GB2312" w:cs="仿宋_GB2312" w:hint="eastAsia"/>
          <w:sz w:val="20"/>
          <w:szCs w:val="20"/>
        </w:rPr>
        <w:t>=[</w:t>
      </w:r>
      <w:r>
        <w:rPr>
          <w:rFonts w:eastAsia="仿宋_GB2312" w:cs="仿宋_GB2312" w:hint="eastAsia"/>
          <w:sz w:val="20"/>
          <w:szCs w:val="20"/>
        </w:rPr>
        <w:t>法定最低罚款倍数</w:t>
      </w:r>
      <w:r>
        <w:rPr>
          <w:rFonts w:eastAsia="仿宋_GB2312" w:cs="仿宋_GB2312" w:hint="eastAsia"/>
          <w:sz w:val="20"/>
          <w:szCs w:val="20"/>
        </w:rPr>
        <w:t>+</w:t>
      </w:r>
      <w:r>
        <w:rPr>
          <w:rFonts w:eastAsia="仿宋_GB2312" w:cs="仿宋_GB2312" w:hint="eastAsia"/>
          <w:sz w:val="20"/>
          <w:szCs w:val="20"/>
        </w:rPr>
        <w:t>（法定最高罚款倍数</w:t>
      </w:r>
      <w:r>
        <w:rPr>
          <w:rFonts w:eastAsia="仿宋_GB2312" w:cs="仿宋_GB2312" w:hint="eastAsia"/>
          <w:sz w:val="20"/>
          <w:szCs w:val="20"/>
        </w:rPr>
        <w:t>-</w:t>
      </w:r>
      <w:r>
        <w:rPr>
          <w:rFonts w:eastAsia="仿宋_GB2312" w:cs="仿宋_GB2312" w:hint="eastAsia"/>
          <w:sz w:val="20"/>
          <w:szCs w:val="20"/>
        </w:rPr>
        <w:t>法定最低罚款倍数）×案件总分值</w:t>
      </w:r>
      <w:r>
        <w:rPr>
          <w:rFonts w:eastAsia="仿宋_GB2312" w:cs="仿宋_GB2312" w:hint="eastAsia"/>
          <w:sz w:val="20"/>
          <w:szCs w:val="20"/>
        </w:rPr>
        <w:t>]</w:t>
      </w:r>
      <w:r>
        <w:rPr>
          <w:rFonts w:eastAsia="仿宋_GB2312" w:cs="仿宋_GB2312" w:hint="eastAsia"/>
          <w:sz w:val="20"/>
          <w:szCs w:val="20"/>
        </w:rPr>
        <w:t>×</w:t>
      </w:r>
      <w:r>
        <w:rPr>
          <w:rFonts w:eastAsia="仿宋_GB2312" w:cs="仿宋_GB2312" w:hint="eastAsia"/>
          <w:sz w:val="20"/>
          <w:szCs w:val="20"/>
        </w:rPr>
        <w:t>200000</w:t>
      </w:r>
      <w:r>
        <w:rPr>
          <w:rFonts w:eastAsia="仿宋_GB2312" w:cs="仿宋_GB2312" w:hint="eastAsia"/>
          <w:sz w:val="20"/>
          <w:szCs w:val="20"/>
        </w:rPr>
        <w:t>元。</w:t>
      </w:r>
    </w:p>
    <w:p w:rsidR="00E7564C" w:rsidRDefault="00715C75" w:rsidP="00715C75">
      <w:pPr>
        <w:widowControl/>
        <w:numPr>
          <w:ilvl w:val="0"/>
          <w:numId w:val="54"/>
        </w:numPr>
        <w:spacing w:line="300" w:lineRule="exact"/>
        <w:ind w:left="424" w:hangingChars="212" w:hanging="424"/>
        <w:jc w:val="left"/>
        <w:rPr>
          <w:rFonts w:eastAsia="仿宋_GB2312" w:cs="仿宋_GB2312"/>
          <w:sz w:val="20"/>
          <w:szCs w:val="20"/>
        </w:rPr>
      </w:pPr>
      <w:r>
        <w:rPr>
          <w:rFonts w:eastAsia="仿宋_GB2312" w:cs="仿宋_GB2312" w:hint="eastAsia"/>
          <w:sz w:val="20"/>
          <w:szCs w:val="20"/>
        </w:rPr>
        <w:t>对</w:t>
      </w:r>
      <w:r>
        <w:rPr>
          <w:rFonts w:eastAsia="仿宋_GB2312" w:cs="仿宋_GB2312"/>
          <w:sz w:val="20"/>
          <w:szCs w:val="20"/>
        </w:rPr>
        <w:t>所需处置费用二十万元</w:t>
      </w:r>
      <w:r>
        <w:rPr>
          <w:rFonts w:eastAsia="仿宋_GB2312" w:cs="仿宋_GB2312" w:hint="eastAsia"/>
          <w:sz w:val="20"/>
          <w:szCs w:val="20"/>
        </w:rPr>
        <w:t>以上</w:t>
      </w:r>
      <w:r>
        <w:rPr>
          <w:rFonts w:eastAsia="仿宋_GB2312" w:cs="仿宋_GB2312"/>
          <w:sz w:val="20"/>
          <w:szCs w:val="20"/>
        </w:rPr>
        <w:t>的</w:t>
      </w:r>
      <w:r>
        <w:rPr>
          <w:rFonts w:eastAsia="仿宋_GB2312" w:cs="仿宋_GB2312" w:hint="eastAsia"/>
          <w:sz w:val="20"/>
          <w:szCs w:val="20"/>
        </w:rPr>
        <w:t>违法行为</w:t>
      </w:r>
      <w:r>
        <w:rPr>
          <w:rFonts w:eastAsia="仿宋_GB2312" w:cs="仿宋_GB2312"/>
          <w:sz w:val="20"/>
          <w:szCs w:val="20"/>
        </w:rPr>
        <w:t>，</w:t>
      </w:r>
      <w:r>
        <w:rPr>
          <w:rFonts w:eastAsia="仿宋_GB2312" w:cs="仿宋_GB2312" w:hint="eastAsia"/>
          <w:sz w:val="20"/>
          <w:szCs w:val="20"/>
        </w:rPr>
        <w:t>罚款金额</w:t>
      </w:r>
      <w:r>
        <w:rPr>
          <w:rFonts w:eastAsia="仿宋_GB2312" w:cs="仿宋_GB2312" w:hint="eastAsia"/>
          <w:sz w:val="20"/>
          <w:szCs w:val="20"/>
        </w:rPr>
        <w:t>=[</w:t>
      </w:r>
      <w:r>
        <w:rPr>
          <w:rFonts w:eastAsia="仿宋_GB2312" w:cs="仿宋_GB2312" w:hint="eastAsia"/>
          <w:sz w:val="20"/>
          <w:szCs w:val="20"/>
        </w:rPr>
        <w:t>法定最低罚款倍数</w:t>
      </w:r>
      <w:r>
        <w:rPr>
          <w:rFonts w:eastAsia="仿宋_GB2312" w:cs="仿宋_GB2312" w:hint="eastAsia"/>
          <w:sz w:val="20"/>
          <w:szCs w:val="20"/>
        </w:rPr>
        <w:t>+</w:t>
      </w:r>
      <w:r>
        <w:rPr>
          <w:rFonts w:eastAsia="仿宋_GB2312" w:cs="仿宋_GB2312" w:hint="eastAsia"/>
          <w:sz w:val="20"/>
          <w:szCs w:val="20"/>
        </w:rPr>
        <w:t>（法定最高罚款倍数</w:t>
      </w:r>
      <w:r>
        <w:rPr>
          <w:rFonts w:eastAsia="仿宋_GB2312" w:cs="仿宋_GB2312" w:hint="eastAsia"/>
          <w:sz w:val="20"/>
          <w:szCs w:val="20"/>
        </w:rPr>
        <w:t>-</w:t>
      </w:r>
      <w:r>
        <w:rPr>
          <w:rFonts w:eastAsia="仿宋_GB2312" w:cs="仿宋_GB2312" w:hint="eastAsia"/>
          <w:sz w:val="20"/>
          <w:szCs w:val="20"/>
        </w:rPr>
        <w:t>法定最低罚款倍数）×案件总分值</w:t>
      </w:r>
      <w:r>
        <w:rPr>
          <w:rFonts w:eastAsia="仿宋_GB2312" w:cs="仿宋_GB2312" w:hint="eastAsia"/>
          <w:sz w:val="20"/>
          <w:szCs w:val="20"/>
        </w:rPr>
        <w:t>]</w:t>
      </w:r>
      <w:r>
        <w:rPr>
          <w:rFonts w:eastAsia="仿宋_GB2312" w:cs="仿宋_GB2312" w:hint="eastAsia"/>
          <w:sz w:val="20"/>
          <w:szCs w:val="20"/>
        </w:rPr>
        <w:t>×所需处置费用金额。</w:t>
      </w:r>
    </w:p>
    <w:p w:rsidR="00E7564C" w:rsidRDefault="00715C75" w:rsidP="00715C75">
      <w:pPr>
        <w:numPr>
          <w:ilvl w:val="0"/>
          <w:numId w:val="5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5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在“倾倒、堆放地”方面，按照下列规则进行裁量：</w:t>
      </w:r>
    </w:p>
    <w:p w:rsidR="00E7564C" w:rsidRDefault="00715C75" w:rsidP="00715C75">
      <w:pPr>
        <w:widowControl/>
        <w:numPr>
          <w:ilvl w:val="0"/>
          <w:numId w:val="55"/>
        </w:numPr>
        <w:spacing w:line="300" w:lineRule="exact"/>
        <w:ind w:left="424" w:hangingChars="212" w:hanging="424"/>
        <w:jc w:val="left"/>
        <w:rPr>
          <w:rFonts w:eastAsia="仿宋_GB2312" w:cs="仿宋_GB2312"/>
          <w:sz w:val="20"/>
          <w:szCs w:val="20"/>
        </w:rPr>
      </w:pPr>
      <w:r>
        <w:rPr>
          <w:rFonts w:eastAsia="仿宋_GB2312" w:cs="仿宋_GB2312" w:hint="eastAsia"/>
          <w:sz w:val="20"/>
          <w:szCs w:val="20"/>
        </w:rPr>
        <w:t>自然保护地未纳入生态保护红线区域的，按照“在自然保护地一般控制区”实施裁量；</w:t>
      </w:r>
    </w:p>
    <w:p w:rsidR="00E7564C" w:rsidRDefault="00715C75" w:rsidP="00715C75">
      <w:pPr>
        <w:widowControl/>
        <w:numPr>
          <w:ilvl w:val="0"/>
          <w:numId w:val="55"/>
        </w:numPr>
        <w:spacing w:line="300" w:lineRule="exact"/>
        <w:ind w:left="424" w:hangingChars="212" w:hanging="424"/>
        <w:jc w:val="left"/>
        <w:rPr>
          <w:rFonts w:eastAsia="仿宋_GB2312" w:cs="仿宋_GB2312"/>
          <w:sz w:val="20"/>
          <w:szCs w:val="20"/>
        </w:rPr>
      </w:pPr>
      <w:r>
        <w:rPr>
          <w:rFonts w:eastAsia="仿宋_GB2312" w:cs="仿宋_GB2312" w:hint="eastAsia"/>
          <w:sz w:val="20"/>
          <w:szCs w:val="20"/>
        </w:rPr>
        <w:lastRenderedPageBreak/>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rsidR="00E7564C" w:rsidRDefault="00715C75" w:rsidP="00715C75">
      <w:pPr>
        <w:numPr>
          <w:ilvl w:val="0"/>
          <w:numId w:val="53"/>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53"/>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w:t>
      </w:r>
      <w:r>
        <w:rPr>
          <w:rFonts w:eastAsia="仿宋_GB2312" w:cs="仿宋" w:hint="eastAsia"/>
          <w:sz w:val="20"/>
          <w:szCs w:val="20"/>
        </w:rPr>
        <w:t>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53"/>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56"/>
        </w:numPr>
        <w:spacing w:line="300" w:lineRule="exact"/>
        <w:ind w:left="846" w:hangingChars="423" w:hanging="846"/>
        <w:jc w:val="left"/>
        <w:rPr>
          <w:rFonts w:eastAsia="仿宋_GB2312" w:cs="仿宋"/>
          <w:sz w:val="20"/>
          <w:szCs w:val="20"/>
        </w:rPr>
      </w:pPr>
      <w:r>
        <w:rPr>
          <w:rFonts w:eastAsia="仿宋_GB2312" w:cs="仿宋_GB2312" w:hint="eastAsia"/>
          <w:sz w:val="20"/>
          <w:szCs w:val="20"/>
        </w:rPr>
        <w:t>“未发现对周边生产经营、生活</w:t>
      </w:r>
      <w:r>
        <w:rPr>
          <w:rFonts w:eastAsia="仿宋_GB2312" w:cs="仿宋_GB2312" w:hint="eastAsia"/>
          <w:sz w:val="20"/>
          <w:szCs w:val="20"/>
        </w:rPr>
        <w:t>造成不良影响”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A </w:t>
      </w:r>
      <w:r>
        <w:rPr>
          <w:rFonts w:eastAsia="仿宋_GB2312" w:cs="仿宋" w:hint="eastAsia"/>
          <w:sz w:val="20"/>
          <w:szCs w:val="20"/>
        </w:rPr>
        <w:t>违法行为仅是程序</w:t>
      </w:r>
      <w:r>
        <w:rPr>
          <w:rFonts w:eastAsia="仿宋_GB2312" w:cs="仿宋_GB2312" w:hint="eastAsia"/>
          <w:sz w:val="20"/>
          <w:szCs w:val="20"/>
        </w:rPr>
        <w:t>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w:t>
      </w:r>
      <w:r>
        <w:rPr>
          <w:rFonts w:eastAsia="仿宋_GB2312" w:cs="仿宋" w:hint="eastAsia"/>
          <w:sz w:val="20"/>
          <w:szCs w:val="20"/>
        </w:rPr>
        <w:t>信访，但与周边生产经营、生活无关。</w:t>
      </w:r>
    </w:p>
    <w:p w:rsidR="00E7564C" w:rsidRDefault="00715C75" w:rsidP="00715C75">
      <w:pPr>
        <w:widowControl/>
        <w:numPr>
          <w:ilvl w:val="0"/>
          <w:numId w:val="56"/>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E </w:t>
      </w:r>
      <w:r>
        <w:rPr>
          <w:rFonts w:eastAsia="仿宋_GB2312" w:cs="仿宋" w:hint="eastAsia"/>
          <w:sz w:val="20"/>
          <w:szCs w:val="20"/>
        </w:rPr>
        <w:t>违法行为影响</w:t>
      </w:r>
      <w:r>
        <w:rPr>
          <w:rFonts w:eastAsia="仿宋_GB2312" w:cs="仿宋_GB2312" w:hint="eastAsia"/>
          <w:sz w:val="20"/>
          <w:szCs w:val="20"/>
        </w:rPr>
        <w:t>到周边生产经营、生活日常秩序，但未造成经济损失或健康损害，且已及时改正。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w:t>
      </w:r>
      <w:r>
        <w:rPr>
          <w:rFonts w:eastAsia="仿宋_GB2312" w:cs="仿宋" w:hint="eastAsia"/>
          <w:sz w:val="20"/>
          <w:szCs w:val="20"/>
        </w:rPr>
        <w:t>且违法行为已及时改正。</w:t>
      </w:r>
    </w:p>
    <w:p w:rsidR="00E7564C" w:rsidRDefault="00715C75" w:rsidP="00715C75">
      <w:pPr>
        <w:widowControl/>
        <w:numPr>
          <w:ilvl w:val="0"/>
          <w:numId w:val="56"/>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H </w:t>
      </w:r>
      <w:r>
        <w:rPr>
          <w:rFonts w:eastAsia="仿宋_GB2312" w:cs="仿宋" w:hint="eastAsia"/>
          <w:sz w:val="20"/>
          <w:szCs w:val="20"/>
        </w:rPr>
        <w:t>违法行为造成</w:t>
      </w:r>
      <w:r>
        <w:rPr>
          <w:rFonts w:eastAsia="仿宋_GB2312" w:cs="仿宋_GB2312" w:hint="eastAsia"/>
          <w:sz w:val="20"/>
          <w:szCs w:val="20"/>
        </w:rPr>
        <w:t>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w:t>
      </w:r>
      <w:r>
        <w:rPr>
          <w:rFonts w:eastAsia="仿宋_GB2312" w:cs="仿宋" w:hint="eastAsia"/>
          <w:sz w:val="20"/>
          <w:szCs w:val="20"/>
        </w:rPr>
        <w:t>或者引发群体性事件，或者造成较大负面社会影响。</w:t>
      </w:r>
    </w:p>
    <w:p w:rsidR="00E7564C" w:rsidRDefault="00715C75" w:rsidP="00715C75">
      <w:pPr>
        <w:numPr>
          <w:ilvl w:val="0"/>
          <w:numId w:val="5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9-5 </w:t>
      </w:r>
      <w:r>
        <w:rPr>
          <w:rFonts w:eastAsia="仿宋_GB2312" w:cs="仿宋_GB2312" w:hint="eastAsia"/>
          <w:bCs/>
          <w:sz w:val="32"/>
          <w:szCs w:val="32"/>
        </w:rPr>
        <w:t>“擅自倾倒、堆放、丢弃、遗撒工业固体废物，或者未采取相应防范措施，造成工业固体废物扬散、流失、渗漏或者其他环境污染”违法行为行政处</w:t>
      </w:r>
      <w:r>
        <w:rPr>
          <w:rFonts w:eastAsia="仿宋_GB2312" w:cs="仿宋_GB2312" w:hint="eastAsia"/>
          <w:bCs/>
          <w:sz w:val="32"/>
          <w:szCs w:val="32"/>
        </w:rPr>
        <w:t>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146"/>
        <w:gridCol w:w="4076"/>
        <w:gridCol w:w="1406"/>
      </w:tblGrid>
      <w:tr w:rsidR="00E7564C">
        <w:trPr>
          <w:cantSplit/>
          <w:trHeight w:val="569"/>
        </w:trPr>
        <w:tc>
          <w:tcPr>
            <w:tcW w:w="89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4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10"/>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涉案工业固体废物</w:t>
            </w:r>
          </w:p>
          <w:p w:rsidR="00E7564C" w:rsidRDefault="00715C75">
            <w:pPr>
              <w:spacing w:line="300" w:lineRule="exact"/>
              <w:jc w:val="center"/>
              <w:rPr>
                <w:rFonts w:ascii="宋体" w:hAnsi="宋体" w:cs="宋体"/>
                <w:szCs w:val="21"/>
              </w:rPr>
            </w:pPr>
            <w:r>
              <w:rPr>
                <w:rFonts w:ascii="宋体" w:hAnsi="宋体" w:cs="宋体" w:hint="eastAsia"/>
                <w:szCs w:val="21"/>
              </w:rPr>
              <w:t>总量</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10</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吨以上，不足</w:t>
            </w:r>
            <w:r>
              <w:rPr>
                <w:rFonts w:ascii="宋体" w:hAnsi="宋体" w:cs="宋体" w:hint="eastAsia"/>
                <w:szCs w:val="21"/>
              </w:rPr>
              <w:t>30</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30</w:t>
            </w:r>
            <w:r>
              <w:rPr>
                <w:rFonts w:ascii="宋体" w:hAnsi="宋体" w:cs="宋体" w:hint="eastAsia"/>
                <w:szCs w:val="21"/>
              </w:rPr>
              <w:t>吨以上，不足</w:t>
            </w:r>
            <w:r>
              <w:rPr>
                <w:rFonts w:ascii="宋体" w:hAnsi="宋体" w:cs="宋体" w:hint="eastAsia"/>
                <w:szCs w:val="21"/>
              </w:rPr>
              <w:t>100</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100</w:t>
            </w:r>
            <w:r>
              <w:rPr>
                <w:rFonts w:ascii="宋体" w:hAnsi="宋体" w:cs="宋体" w:hint="eastAsia"/>
                <w:szCs w:val="21"/>
              </w:rPr>
              <w:t>吨以上</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38%</w:t>
            </w:r>
          </w:p>
        </w:tc>
      </w:tr>
      <w:tr w:rsidR="00E7564C">
        <w:trPr>
          <w:cantSplit/>
          <w:trHeight w:val="90"/>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违法行为发生地</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在生态保护红线区域外</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）在生态保护红线区域内，且在自然保护地核心保护区、饮用水水源一级保护区外；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）在饮用水水源二级保护区。</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1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）在自然保护地核心保护区；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）在饮用水水源一级保护区。</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32%</w:t>
            </w:r>
          </w:p>
        </w:tc>
      </w:tr>
      <w:tr w:rsidR="00E7564C">
        <w:trPr>
          <w:cantSplit/>
          <w:trHeight w:val="284"/>
        </w:trPr>
        <w:tc>
          <w:tcPr>
            <w:tcW w:w="89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90"/>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5%</w:t>
            </w:r>
          </w:p>
        </w:tc>
      </w:tr>
      <w:tr w:rsidR="00E7564C">
        <w:trPr>
          <w:cantSplit/>
          <w:trHeight w:val="311"/>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12%</w:t>
            </w:r>
          </w:p>
        </w:tc>
      </w:tr>
      <w:tr w:rsidR="00E7564C">
        <w:trPr>
          <w:cantSplit/>
          <w:trHeight w:val="311"/>
        </w:trPr>
        <w:tc>
          <w:tcPr>
            <w:tcW w:w="89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18%</w:t>
            </w:r>
          </w:p>
        </w:tc>
      </w:tr>
      <w:tr w:rsidR="00E7564C">
        <w:trPr>
          <w:cantSplit/>
          <w:trHeight w:val="135"/>
        </w:trPr>
        <w:tc>
          <w:tcPr>
            <w:tcW w:w="89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4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kern w:val="0"/>
                <w:szCs w:val="21"/>
              </w:rPr>
              <w:t>对周边居民、单位等的影响</w:t>
            </w:r>
          </w:p>
        </w:tc>
        <w:tc>
          <w:tcPr>
            <w:tcW w:w="40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135"/>
        </w:trPr>
        <w:tc>
          <w:tcPr>
            <w:tcW w:w="891"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2146"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4076"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406"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r w:rsidR="00E7564C">
        <w:trPr>
          <w:cantSplit/>
          <w:trHeight w:val="135"/>
        </w:trPr>
        <w:tc>
          <w:tcPr>
            <w:tcW w:w="891"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2146"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4076"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406"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12%</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57"/>
        </w:numPr>
        <w:overflowPunct w:val="0"/>
        <w:topLinePunct/>
        <w:adjustRightInd w:val="0"/>
        <w:snapToGrid w:val="0"/>
        <w:spacing w:line="300" w:lineRule="exact"/>
        <w:ind w:left="0"/>
        <w:rPr>
          <w:rFonts w:eastAsia="仿宋_GB2312" w:cs="仿宋"/>
          <w:sz w:val="20"/>
          <w:szCs w:val="20"/>
        </w:rPr>
      </w:pPr>
      <w:r>
        <w:rPr>
          <w:rFonts w:eastAsia="仿宋_GB2312" w:cs="仿宋"/>
          <w:sz w:val="20"/>
          <w:szCs w:val="20"/>
        </w:rPr>
        <w:t>本表适用于《中华人民共和国固体废物污染环境防治法》第一百</w:t>
      </w:r>
      <w:r>
        <w:rPr>
          <w:rFonts w:eastAsia="仿宋_GB2312" w:cs="仿宋" w:hint="eastAsia"/>
          <w:sz w:val="20"/>
          <w:szCs w:val="20"/>
        </w:rPr>
        <w:t>零</w:t>
      </w:r>
      <w:r>
        <w:rPr>
          <w:rFonts w:eastAsia="仿宋_GB2312" w:cs="仿宋"/>
          <w:sz w:val="20"/>
          <w:szCs w:val="20"/>
        </w:rPr>
        <w:t>二条第一款第（七）项、第二款规定的</w:t>
      </w:r>
      <w:r>
        <w:rPr>
          <w:rFonts w:eastAsia="仿宋_GB2312" w:cs="仿宋"/>
          <w:sz w:val="20"/>
          <w:szCs w:val="20"/>
        </w:rPr>
        <w:t>“</w:t>
      </w:r>
      <w:r>
        <w:rPr>
          <w:rFonts w:eastAsia="楷体_GB2312" w:cs="楷体_GB2312" w:hint="eastAsia"/>
          <w:sz w:val="20"/>
          <w:szCs w:val="20"/>
        </w:rPr>
        <w:t>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有前款第七项行为，处所需处置费用一倍以上三倍以下的罚款，所需处置费用不足十万元的，按十万元计算</w:t>
      </w:r>
      <w:r>
        <w:rPr>
          <w:rFonts w:eastAsia="仿宋_GB2312" w:cs="仿宋"/>
          <w:sz w:val="20"/>
          <w:szCs w:val="20"/>
        </w:rPr>
        <w:t>”</w:t>
      </w:r>
      <w:hyperlink r:id="rId15" w:history="1"/>
      <w:r>
        <w:rPr>
          <w:rFonts w:eastAsia="仿宋_GB2312" w:cs="仿宋"/>
          <w:sz w:val="20"/>
          <w:szCs w:val="20"/>
        </w:rPr>
        <w:t>中规定</w:t>
      </w:r>
      <w:r>
        <w:rPr>
          <w:rFonts w:eastAsia="仿宋_GB2312" w:cs="仿宋" w:hint="eastAsia"/>
          <w:sz w:val="20"/>
          <w:szCs w:val="20"/>
        </w:rPr>
        <w:t>的违法行为。本违法行为裁量时，有违法所得的应当同时并处没收违法所得。</w:t>
      </w:r>
    </w:p>
    <w:p w:rsidR="00E7564C" w:rsidRDefault="00715C75" w:rsidP="00715C75">
      <w:pPr>
        <w:numPr>
          <w:ilvl w:val="0"/>
          <w:numId w:val="57"/>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本表的裁量计算方法如下：</w:t>
      </w:r>
    </w:p>
    <w:p w:rsidR="00E7564C" w:rsidRDefault="00715C75" w:rsidP="00715C75">
      <w:pPr>
        <w:widowControl/>
        <w:numPr>
          <w:ilvl w:val="0"/>
          <w:numId w:val="58"/>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对</w:t>
      </w:r>
      <w:r>
        <w:rPr>
          <w:rFonts w:eastAsia="仿宋_GB2312" w:cs="仿宋_GB2312"/>
          <w:sz w:val="20"/>
          <w:szCs w:val="20"/>
        </w:rPr>
        <w:t>所需处置费用不足十万元的</w:t>
      </w:r>
      <w:r>
        <w:rPr>
          <w:rFonts w:eastAsia="仿宋_GB2312" w:cs="仿宋_GB2312" w:hint="eastAsia"/>
          <w:sz w:val="20"/>
          <w:szCs w:val="20"/>
        </w:rPr>
        <w:t>违法行为</w:t>
      </w:r>
      <w:r>
        <w:rPr>
          <w:rFonts w:eastAsia="仿宋_GB2312" w:cs="仿宋_GB2312"/>
          <w:sz w:val="20"/>
          <w:szCs w:val="20"/>
        </w:rPr>
        <w:t>，</w:t>
      </w:r>
      <w:r>
        <w:rPr>
          <w:rFonts w:eastAsia="仿宋_GB2312" w:cs="仿宋_GB2312" w:hint="eastAsia"/>
          <w:sz w:val="20"/>
          <w:szCs w:val="20"/>
        </w:rPr>
        <w:t>罚款金额</w:t>
      </w:r>
      <w:r>
        <w:rPr>
          <w:rFonts w:eastAsia="仿宋_GB2312" w:cs="仿宋_GB2312" w:hint="eastAsia"/>
          <w:sz w:val="20"/>
          <w:szCs w:val="20"/>
        </w:rPr>
        <w:t>=[</w:t>
      </w:r>
      <w:r>
        <w:rPr>
          <w:rFonts w:eastAsia="仿宋_GB2312" w:cs="仿宋_GB2312" w:hint="eastAsia"/>
          <w:sz w:val="20"/>
          <w:szCs w:val="20"/>
        </w:rPr>
        <w:t>法定最低罚款倍数</w:t>
      </w:r>
      <w:r>
        <w:rPr>
          <w:rFonts w:eastAsia="仿宋_GB2312" w:cs="仿宋_GB2312" w:hint="eastAsia"/>
          <w:sz w:val="20"/>
          <w:szCs w:val="20"/>
        </w:rPr>
        <w:t>+</w:t>
      </w:r>
      <w:r>
        <w:rPr>
          <w:rFonts w:eastAsia="仿宋_GB2312" w:cs="仿宋_GB2312" w:hint="eastAsia"/>
          <w:sz w:val="20"/>
          <w:szCs w:val="20"/>
        </w:rPr>
        <w:t>（法定最高罚款倍数</w:t>
      </w:r>
      <w:r>
        <w:rPr>
          <w:rFonts w:eastAsia="仿宋_GB2312" w:cs="仿宋_GB2312" w:hint="eastAsia"/>
          <w:sz w:val="20"/>
          <w:szCs w:val="20"/>
        </w:rPr>
        <w:t>-</w:t>
      </w:r>
      <w:r>
        <w:rPr>
          <w:rFonts w:eastAsia="仿宋_GB2312" w:cs="仿宋_GB2312" w:hint="eastAsia"/>
          <w:sz w:val="20"/>
          <w:szCs w:val="20"/>
        </w:rPr>
        <w:t>法定最低罚款倍数）×案件总分值</w:t>
      </w:r>
      <w:r>
        <w:rPr>
          <w:rFonts w:eastAsia="仿宋_GB2312" w:cs="仿宋_GB2312" w:hint="eastAsia"/>
          <w:sz w:val="20"/>
          <w:szCs w:val="20"/>
        </w:rPr>
        <w:t>]</w:t>
      </w:r>
      <w:r>
        <w:rPr>
          <w:rFonts w:eastAsia="仿宋_GB2312" w:cs="仿宋_GB2312" w:hint="eastAsia"/>
          <w:sz w:val="20"/>
          <w:szCs w:val="20"/>
        </w:rPr>
        <w:t>×</w:t>
      </w:r>
      <w:r>
        <w:rPr>
          <w:rFonts w:eastAsia="仿宋_GB2312" w:cs="仿宋_GB2312" w:hint="eastAsia"/>
          <w:sz w:val="20"/>
          <w:szCs w:val="20"/>
        </w:rPr>
        <w:t>100000</w:t>
      </w:r>
      <w:r>
        <w:rPr>
          <w:rFonts w:eastAsia="仿宋_GB2312" w:cs="仿宋_GB2312" w:hint="eastAsia"/>
          <w:sz w:val="20"/>
          <w:szCs w:val="20"/>
        </w:rPr>
        <w:t>元。</w:t>
      </w:r>
    </w:p>
    <w:p w:rsidR="00E7564C" w:rsidRDefault="00715C75" w:rsidP="00715C75">
      <w:pPr>
        <w:widowControl/>
        <w:numPr>
          <w:ilvl w:val="0"/>
          <w:numId w:val="58"/>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对</w:t>
      </w:r>
      <w:r>
        <w:rPr>
          <w:rFonts w:eastAsia="仿宋_GB2312" w:cs="仿宋_GB2312"/>
          <w:sz w:val="20"/>
          <w:szCs w:val="20"/>
        </w:rPr>
        <w:t>所需处置费用十万元</w:t>
      </w:r>
      <w:r>
        <w:rPr>
          <w:rFonts w:eastAsia="仿宋_GB2312" w:cs="仿宋_GB2312" w:hint="eastAsia"/>
          <w:sz w:val="20"/>
          <w:szCs w:val="20"/>
        </w:rPr>
        <w:t>以上</w:t>
      </w:r>
      <w:r>
        <w:rPr>
          <w:rFonts w:eastAsia="仿宋_GB2312" w:cs="仿宋_GB2312"/>
          <w:sz w:val="20"/>
          <w:szCs w:val="20"/>
        </w:rPr>
        <w:t>的</w:t>
      </w:r>
      <w:r>
        <w:rPr>
          <w:rFonts w:eastAsia="仿宋_GB2312" w:cs="仿宋_GB2312" w:hint="eastAsia"/>
          <w:sz w:val="20"/>
          <w:szCs w:val="20"/>
        </w:rPr>
        <w:t>违法行为</w:t>
      </w:r>
      <w:r>
        <w:rPr>
          <w:rFonts w:eastAsia="仿宋_GB2312" w:cs="仿宋_GB2312"/>
          <w:sz w:val="20"/>
          <w:szCs w:val="20"/>
        </w:rPr>
        <w:t>，</w:t>
      </w:r>
      <w:r>
        <w:rPr>
          <w:rFonts w:eastAsia="仿宋_GB2312" w:cs="仿宋_GB2312" w:hint="eastAsia"/>
          <w:sz w:val="20"/>
          <w:szCs w:val="20"/>
        </w:rPr>
        <w:t>罚款金额</w:t>
      </w:r>
      <w:r>
        <w:rPr>
          <w:rFonts w:eastAsia="仿宋_GB2312" w:cs="仿宋_GB2312" w:hint="eastAsia"/>
          <w:sz w:val="20"/>
          <w:szCs w:val="20"/>
        </w:rPr>
        <w:t>=[</w:t>
      </w:r>
      <w:r>
        <w:rPr>
          <w:rFonts w:eastAsia="仿宋_GB2312" w:cs="仿宋_GB2312" w:hint="eastAsia"/>
          <w:sz w:val="20"/>
          <w:szCs w:val="20"/>
        </w:rPr>
        <w:t>法定最低罚款倍数</w:t>
      </w:r>
      <w:r>
        <w:rPr>
          <w:rFonts w:eastAsia="仿宋_GB2312" w:cs="仿宋_GB2312" w:hint="eastAsia"/>
          <w:sz w:val="20"/>
          <w:szCs w:val="20"/>
        </w:rPr>
        <w:t>+</w:t>
      </w:r>
      <w:r>
        <w:rPr>
          <w:rFonts w:eastAsia="仿宋_GB2312" w:cs="仿宋_GB2312" w:hint="eastAsia"/>
          <w:sz w:val="20"/>
          <w:szCs w:val="20"/>
        </w:rPr>
        <w:t>（法定最高罚款倍数</w:t>
      </w:r>
      <w:r>
        <w:rPr>
          <w:rFonts w:eastAsia="仿宋_GB2312" w:cs="仿宋_GB2312" w:hint="eastAsia"/>
          <w:sz w:val="20"/>
          <w:szCs w:val="20"/>
        </w:rPr>
        <w:t>-</w:t>
      </w:r>
      <w:r>
        <w:rPr>
          <w:rFonts w:eastAsia="仿宋_GB2312" w:cs="仿宋_GB2312" w:hint="eastAsia"/>
          <w:sz w:val="20"/>
          <w:szCs w:val="20"/>
        </w:rPr>
        <w:t>法定最低罚款倍数）×案件总分值</w:t>
      </w:r>
      <w:r>
        <w:rPr>
          <w:rFonts w:eastAsia="仿宋_GB2312" w:cs="仿宋_GB2312" w:hint="eastAsia"/>
          <w:sz w:val="20"/>
          <w:szCs w:val="20"/>
        </w:rPr>
        <w:t>]</w:t>
      </w:r>
      <w:r>
        <w:rPr>
          <w:rFonts w:eastAsia="仿宋_GB2312" w:cs="仿宋_GB2312" w:hint="eastAsia"/>
          <w:sz w:val="20"/>
          <w:szCs w:val="20"/>
        </w:rPr>
        <w:t>×所需处置费用金额。</w:t>
      </w:r>
    </w:p>
    <w:p w:rsidR="00E7564C" w:rsidRDefault="00715C75" w:rsidP="00715C75">
      <w:pPr>
        <w:numPr>
          <w:ilvl w:val="0"/>
          <w:numId w:val="57"/>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57"/>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在“违法行为发生地”方面，按照下列规则进行裁量：</w:t>
      </w:r>
    </w:p>
    <w:p w:rsidR="00E7564C" w:rsidRDefault="00715C75" w:rsidP="00715C75">
      <w:pPr>
        <w:widowControl/>
        <w:numPr>
          <w:ilvl w:val="0"/>
          <w:numId w:val="59"/>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自然保护地未纳入生态保护红线区域的，按照“在自然保护地一般控制区”实施裁量；</w:t>
      </w:r>
    </w:p>
    <w:p w:rsidR="00E7564C" w:rsidRDefault="00715C75" w:rsidP="00715C75">
      <w:pPr>
        <w:widowControl/>
        <w:numPr>
          <w:ilvl w:val="0"/>
          <w:numId w:val="59"/>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lastRenderedPageBreak/>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rsidR="00E7564C" w:rsidRDefault="00715C75" w:rsidP="00715C75">
      <w:pPr>
        <w:numPr>
          <w:ilvl w:val="0"/>
          <w:numId w:val="57"/>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57"/>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w:t>
      </w:r>
      <w:r>
        <w:rPr>
          <w:rFonts w:eastAsia="仿宋_GB2312" w:cs="仿宋" w:hint="eastAsia"/>
          <w:sz w:val="20"/>
          <w:szCs w:val="20"/>
        </w:rPr>
        <w:t>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57"/>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60"/>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w:t>
      </w:r>
      <w:r>
        <w:rPr>
          <w:rFonts w:eastAsia="仿宋_GB2312" w:cs="仿宋_GB2312" w:hint="eastAsia"/>
          <w:sz w:val="20"/>
          <w:szCs w:val="20"/>
        </w:rPr>
        <w:t>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A </w:t>
      </w:r>
      <w:r>
        <w:rPr>
          <w:rFonts w:eastAsia="仿宋_GB2312" w:cs="仿宋" w:hint="eastAsia"/>
          <w:sz w:val="20"/>
          <w:szCs w:val="20"/>
        </w:rPr>
        <w:t>违法行为仅是</w:t>
      </w:r>
      <w:r>
        <w:rPr>
          <w:rFonts w:eastAsia="仿宋_GB2312" w:cs="仿宋_GB2312" w:hint="eastAsia"/>
          <w:sz w:val="20"/>
          <w:szCs w:val="20"/>
        </w:rPr>
        <w:t>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w:t>
      </w:r>
      <w:r>
        <w:rPr>
          <w:rFonts w:eastAsia="仿宋_GB2312" w:cs="仿宋" w:hint="eastAsia"/>
          <w:sz w:val="20"/>
          <w:szCs w:val="20"/>
        </w:rPr>
        <w:t>举报、信访，但与周边生产经营、生活无关。</w:t>
      </w:r>
    </w:p>
    <w:p w:rsidR="00E7564C" w:rsidRDefault="00715C75" w:rsidP="00715C75">
      <w:pPr>
        <w:widowControl/>
        <w:numPr>
          <w:ilvl w:val="0"/>
          <w:numId w:val="60"/>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E </w:t>
      </w:r>
      <w:r>
        <w:rPr>
          <w:rFonts w:eastAsia="仿宋_GB2312" w:cs="仿宋" w:hint="eastAsia"/>
          <w:sz w:val="20"/>
          <w:szCs w:val="20"/>
        </w:rPr>
        <w:t>违法行为影</w:t>
      </w:r>
      <w:r>
        <w:rPr>
          <w:rFonts w:eastAsia="仿宋_GB2312" w:cs="仿宋_GB2312" w:hint="eastAsia"/>
          <w:sz w:val="20"/>
          <w:szCs w:val="20"/>
        </w:rPr>
        <w:t>响到周边生产经营、生活日常秩序，但未造成经济损失或健康损害，且已及时改正。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w:t>
      </w:r>
      <w:r>
        <w:rPr>
          <w:rFonts w:eastAsia="仿宋_GB2312" w:cs="仿宋" w:hint="eastAsia"/>
          <w:sz w:val="20"/>
          <w:szCs w:val="20"/>
        </w:rPr>
        <w:t>人谅解，且违法行为已及时改正。</w:t>
      </w:r>
    </w:p>
    <w:p w:rsidR="00E7564C" w:rsidRDefault="00715C75" w:rsidP="00715C75">
      <w:pPr>
        <w:widowControl/>
        <w:numPr>
          <w:ilvl w:val="0"/>
          <w:numId w:val="60"/>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H </w:t>
      </w:r>
      <w:r>
        <w:rPr>
          <w:rFonts w:eastAsia="仿宋_GB2312" w:cs="仿宋" w:hint="eastAsia"/>
          <w:sz w:val="20"/>
          <w:szCs w:val="20"/>
        </w:rPr>
        <w:t>违法行为造成</w:t>
      </w:r>
      <w:r>
        <w:rPr>
          <w:rFonts w:eastAsia="仿宋_GB2312" w:cs="仿宋_GB2312" w:hint="eastAsia"/>
          <w:sz w:val="20"/>
          <w:szCs w:val="20"/>
        </w:rPr>
        <w:t>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w:t>
      </w:r>
      <w:r>
        <w:rPr>
          <w:rFonts w:eastAsia="仿宋_GB2312" w:cs="仿宋" w:hint="eastAsia"/>
          <w:sz w:val="20"/>
          <w:szCs w:val="20"/>
        </w:rPr>
        <w:t>量信访投诉，或者引发群体性事件，或者造成较大负面社会影响。</w:t>
      </w:r>
    </w:p>
    <w:p w:rsidR="00E7564C" w:rsidRDefault="00715C75" w:rsidP="00715C75">
      <w:pPr>
        <w:numPr>
          <w:ilvl w:val="0"/>
          <w:numId w:val="57"/>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
          <w:sz w:val="32"/>
          <w:szCs w:val="32"/>
        </w:rPr>
      </w:pPr>
      <w:r>
        <w:rPr>
          <w:rFonts w:eastAsia="仿宋" w:cs="仿宋" w:hint="eastAsia"/>
          <w:kern w:val="0"/>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9-6 </w:t>
      </w:r>
      <w:r>
        <w:rPr>
          <w:rFonts w:eastAsia="仿宋_GB2312" w:cs="仿宋_GB2312" w:hint="eastAsia"/>
          <w:bCs/>
          <w:sz w:val="32"/>
          <w:szCs w:val="32"/>
        </w:rPr>
        <w:t>“未按照国家环境保护标准贮存、利用、处置危险废物</w:t>
      </w:r>
      <w:r>
        <w:rPr>
          <w:rFonts w:eastAsia="仿宋_GB2312" w:cs="仿宋_GB2312" w:hint="eastAsia"/>
          <w:bCs/>
          <w:sz w:val="32"/>
          <w:szCs w:val="32"/>
        </w:rPr>
        <w:t>等</w:t>
      </w:r>
      <w:r>
        <w:rPr>
          <w:rFonts w:eastAsia="仿宋_GB2312" w:cs="仿宋_GB2312" w:hint="eastAsia"/>
          <w:bCs/>
          <w:sz w:val="32"/>
          <w:szCs w:val="32"/>
        </w:rPr>
        <w:t>”违法行为行政处罚裁量表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2255"/>
        <w:gridCol w:w="4077"/>
        <w:gridCol w:w="1406"/>
      </w:tblGrid>
      <w:tr w:rsidR="00E7564C">
        <w:trPr>
          <w:cantSplit/>
          <w:trHeight w:val="586"/>
        </w:trPr>
        <w:tc>
          <w:tcPr>
            <w:tcW w:w="7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25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23"/>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涉案危险废物总量</w:t>
            </w: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23"/>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吨以上，不足</w:t>
            </w:r>
            <w:r>
              <w:rPr>
                <w:rFonts w:ascii="宋体" w:hAnsi="宋体" w:cs="宋体" w:hint="eastAsia"/>
                <w:szCs w:val="21"/>
              </w:rPr>
              <w:t>3</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r>
      <w:tr w:rsidR="00E7564C">
        <w:trPr>
          <w:cantSplit/>
          <w:trHeight w:val="323"/>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吨以上，不足</w:t>
            </w:r>
            <w:r>
              <w:rPr>
                <w:rFonts w:ascii="宋体" w:hAnsi="宋体" w:cs="宋体" w:hint="eastAsia"/>
                <w:szCs w:val="21"/>
              </w:rPr>
              <w:t>10</w:t>
            </w:r>
            <w:r>
              <w:rPr>
                <w:rFonts w:ascii="宋体" w:hAnsi="宋体" w:cs="宋体" w:hint="eastAsia"/>
                <w:szCs w:val="21"/>
              </w:rPr>
              <w:t>吨</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323"/>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39%</w:t>
            </w:r>
          </w:p>
        </w:tc>
      </w:tr>
      <w:tr w:rsidR="00E7564C">
        <w:trPr>
          <w:cantSplit/>
          <w:trHeight w:val="285"/>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违法行为发生地</w:t>
            </w: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在生态保护红线区域外</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1112"/>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）在生态保护红线区域内，且在自然保护地核心保护区、饮用水水源一级保护区外；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）在饮用水水源二级保护区。</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560"/>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）在自然保护地核心保护区；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）在饮用水水源一级保护区。</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24%</w:t>
            </w:r>
          </w:p>
        </w:tc>
      </w:tr>
      <w:tr w:rsidR="00E7564C">
        <w:trPr>
          <w:cantSplit/>
          <w:trHeight w:val="323"/>
        </w:trPr>
        <w:tc>
          <w:tcPr>
            <w:tcW w:w="781"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ind w:firstLineChars="100" w:firstLine="210"/>
              <w:jc w:val="left"/>
              <w:rPr>
                <w:rFonts w:ascii="宋体" w:hAnsi="宋体" w:cs="宋体"/>
                <w:szCs w:val="21"/>
              </w:rPr>
            </w:pPr>
            <w:r>
              <w:rPr>
                <w:rFonts w:ascii="宋体" w:hAnsi="宋体" w:cs="宋体" w:hint="eastAsia"/>
                <w:szCs w:val="21"/>
              </w:rPr>
              <w:t>3</w:t>
            </w:r>
          </w:p>
        </w:tc>
        <w:tc>
          <w:tcPr>
            <w:tcW w:w="2255" w:type="dxa"/>
            <w:vMerge w:val="restart"/>
            <w:tcBorders>
              <w:top w:val="single" w:sz="4" w:space="0" w:color="auto"/>
              <w:left w:val="single" w:sz="4" w:space="0" w:color="auto"/>
              <w:right w:val="single" w:sz="4" w:space="0" w:color="auto"/>
            </w:tcBorders>
            <w:vAlign w:val="center"/>
          </w:tcPr>
          <w:p w:rsidR="00E7564C" w:rsidRDefault="00715C75">
            <w:pPr>
              <w:widowControl/>
              <w:spacing w:line="300" w:lineRule="exact"/>
              <w:jc w:val="center"/>
              <w:rPr>
                <w:rFonts w:ascii="宋体" w:hAnsi="宋体" w:cs="宋体"/>
                <w:szCs w:val="21"/>
              </w:rPr>
            </w:pPr>
            <w:r>
              <w:rPr>
                <w:rFonts w:ascii="宋体" w:hAnsi="宋体" w:cs="宋体" w:hint="eastAsia"/>
                <w:szCs w:val="21"/>
              </w:rPr>
              <w:t>违法行为持续时间</w:t>
            </w: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23"/>
        </w:trPr>
        <w:tc>
          <w:tcPr>
            <w:tcW w:w="781"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r>
      <w:tr w:rsidR="00E7564C">
        <w:trPr>
          <w:cantSplit/>
          <w:trHeight w:val="323"/>
        </w:trPr>
        <w:tc>
          <w:tcPr>
            <w:tcW w:w="781"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left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285"/>
        </w:trPr>
        <w:tc>
          <w:tcPr>
            <w:tcW w:w="781"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kern w:val="0"/>
                <w:szCs w:val="21"/>
              </w:rPr>
            </w:pPr>
            <w:r>
              <w:rPr>
                <w:rFonts w:ascii="宋体" w:hAnsi="宋体" w:cs="宋体" w:hint="eastAsia"/>
                <w:szCs w:val="21"/>
              </w:rPr>
              <w:t>12</w:t>
            </w:r>
            <w:r>
              <w:rPr>
                <w:rFonts w:ascii="宋体" w:hAnsi="宋体" w:cs="宋体" w:hint="eastAsia"/>
                <w:szCs w:val="21"/>
              </w:rPr>
              <w:t>个月以上</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13%</w:t>
            </w:r>
          </w:p>
        </w:tc>
      </w:tr>
      <w:tr w:rsidR="00E7564C">
        <w:trPr>
          <w:cantSplit/>
          <w:trHeight w:val="297"/>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5"/>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w:t>
            </w:r>
          </w:p>
        </w:tc>
      </w:tr>
      <w:tr w:rsidR="00E7564C">
        <w:trPr>
          <w:cantSplit/>
          <w:trHeight w:val="324"/>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8%</w:t>
            </w:r>
          </w:p>
        </w:tc>
      </w:tr>
      <w:tr w:rsidR="00E7564C">
        <w:trPr>
          <w:cantSplit/>
          <w:trHeight w:val="324"/>
        </w:trPr>
        <w:tc>
          <w:tcPr>
            <w:tcW w:w="78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18%</w:t>
            </w:r>
          </w:p>
        </w:tc>
      </w:tr>
      <w:tr w:rsidR="00E7564C">
        <w:trPr>
          <w:cantSplit/>
          <w:trHeight w:val="295"/>
        </w:trPr>
        <w:tc>
          <w:tcPr>
            <w:tcW w:w="78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255"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对周边居民、单位等的影响</w:t>
            </w:r>
          </w:p>
        </w:tc>
        <w:tc>
          <w:tcPr>
            <w:tcW w:w="407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40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295"/>
        </w:trPr>
        <w:tc>
          <w:tcPr>
            <w:tcW w:w="781"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2255"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4077"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406"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295"/>
        </w:trPr>
        <w:tc>
          <w:tcPr>
            <w:tcW w:w="781"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2255"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4077"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406"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61"/>
        </w:numPr>
        <w:spacing w:line="300" w:lineRule="exact"/>
        <w:ind w:left="0"/>
        <w:rPr>
          <w:rFonts w:eastAsia="仿宋_GB2312" w:cs="仿宋"/>
          <w:sz w:val="20"/>
          <w:szCs w:val="20"/>
        </w:rPr>
      </w:pPr>
      <w:r>
        <w:rPr>
          <w:rFonts w:eastAsia="仿宋_GB2312" w:cs="仿宋" w:hint="eastAsia"/>
          <w:sz w:val="20"/>
          <w:szCs w:val="20"/>
        </w:rPr>
        <w:t>本表适用于《中华人民共和国固体废物污染环境防治法》第一百一十二条规定的“</w:t>
      </w:r>
      <w:r>
        <w:rPr>
          <w:rFonts w:eastAsia="楷体_GB2312" w:cs="楷体_GB2312" w:hint="eastAsia"/>
          <w:sz w:val="20"/>
          <w:szCs w:val="20"/>
        </w:rPr>
        <w:t>违反本法规定，有下列行为之一，由生态环境主管部门责令改正，处以罚款，没收违法所得；情节严重的，报经有批准权的人民政府批准，可以责令停业或者关闭：</w:t>
      </w:r>
      <w:hyperlink r:id="rId16" w:history="1"/>
      <w:r>
        <w:rPr>
          <w:rFonts w:eastAsia="楷体_GB2312" w:cs="楷体_GB2312" w:hint="eastAsia"/>
          <w:sz w:val="20"/>
          <w:szCs w:val="20"/>
        </w:rPr>
        <w:t>……（六）未按照国家环境保护标准贮存、利用、处置危险废物或者将危险废物混入非危险废物中贮存的；……。……有前款……第六项……行为……，处十万元以上一百万元以下的罚款</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61"/>
        </w:numPr>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61"/>
        </w:numPr>
        <w:spacing w:line="300" w:lineRule="exact"/>
        <w:ind w:left="0"/>
        <w:rPr>
          <w:rFonts w:eastAsia="仿宋_GB2312" w:cs="仿宋"/>
          <w:sz w:val="20"/>
          <w:szCs w:val="20"/>
        </w:rPr>
      </w:pPr>
      <w:r>
        <w:rPr>
          <w:rFonts w:eastAsia="仿宋_GB2312" w:cs="仿宋" w:hint="eastAsia"/>
          <w:sz w:val="20"/>
          <w:szCs w:val="20"/>
        </w:rPr>
        <w:t>在“违法</w:t>
      </w:r>
      <w:r>
        <w:rPr>
          <w:rFonts w:eastAsia="仿宋_GB2312" w:cs="仿宋" w:hint="eastAsia"/>
          <w:sz w:val="20"/>
          <w:szCs w:val="20"/>
        </w:rPr>
        <w:t>行为发生地”方面，按照下列规则进行裁量：</w:t>
      </w:r>
    </w:p>
    <w:p w:rsidR="00E7564C" w:rsidRDefault="00715C75" w:rsidP="00715C75">
      <w:pPr>
        <w:widowControl/>
        <w:numPr>
          <w:ilvl w:val="0"/>
          <w:numId w:val="62"/>
        </w:numPr>
        <w:spacing w:line="300" w:lineRule="exact"/>
        <w:ind w:left="846" w:hangingChars="423" w:hanging="846"/>
        <w:jc w:val="left"/>
        <w:rPr>
          <w:rFonts w:eastAsia="仿宋_GB2312" w:cs="仿宋"/>
          <w:sz w:val="20"/>
          <w:szCs w:val="20"/>
        </w:rPr>
      </w:pPr>
      <w:r>
        <w:rPr>
          <w:rFonts w:eastAsia="仿宋_GB2312" w:cs="仿宋" w:hint="eastAsia"/>
          <w:sz w:val="20"/>
          <w:szCs w:val="20"/>
        </w:rPr>
        <w:t>自然保护地未纳入生态保护红线区域的，按照“在自然保护地一般控制区”实施裁量；</w:t>
      </w:r>
    </w:p>
    <w:p w:rsidR="00E7564C" w:rsidRDefault="00715C75" w:rsidP="00715C75">
      <w:pPr>
        <w:widowControl/>
        <w:numPr>
          <w:ilvl w:val="0"/>
          <w:numId w:val="62"/>
        </w:numPr>
        <w:spacing w:line="300" w:lineRule="exact"/>
        <w:ind w:left="426" w:hangingChars="213" w:hanging="426"/>
        <w:jc w:val="left"/>
        <w:rPr>
          <w:rFonts w:eastAsia="仿宋_GB2312" w:cs="仿宋"/>
          <w:sz w:val="20"/>
          <w:szCs w:val="20"/>
        </w:rPr>
      </w:pPr>
      <w:r>
        <w:rPr>
          <w:rFonts w:eastAsia="仿宋_GB2312" w:cs="仿宋" w:hint="eastAsia"/>
          <w:sz w:val="20"/>
          <w:szCs w:val="20"/>
        </w:rPr>
        <w:t>饮用水水源准水源保护区及饮用水水源缓冲区纳入生态保护红线区域的，按照“在生态保护红线区域内，且在自然保护地核心保护区、饮用水水源一级保护区外”实施裁量；饮用</w:t>
      </w:r>
      <w:r>
        <w:rPr>
          <w:rFonts w:eastAsia="仿宋_GB2312" w:cs="仿宋" w:hint="eastAsia"/>
          <w:sz w:val="20"/>
          <w:szCs w:val="20"/>
        </w:rPr>
        <w:lastRenderedPageBreak/>
        <w:t>水水源准水源保护区及饮用水水源缓冲区未纳入生态保护红线区域的，按照“在生态保护红线区域外”进行裁量。</w:t>
      </w:r>
    </w:p>
    <w:p w:rsidR="00E7564C" w:rsidRDefault="00715C75" w:rsidP="00715C75">
      <w:pPr>
        <w:numPr>
          <w:ilvl w:val="0"/>
          <w:numId w:val="61"/>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61"/>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61"/>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w:t>
      </w:r>
      <w:r>
        <w:rPr>
          <w:rFonts w:eastAsia="仿宋_GB2312" w:cs="仿宋" w:hint="eastAsia"/>
          <w:sz w:val="20"/>
          <w:szCs w:val="20"/>
        </w:rPr>
        <w:t>信访为准），对周边生产经营活动造成干扰、引起损失情况，对周边群众的健康、生命安全造成影响情况等。</w:t>
      </w:r>
    </w:p>
    <w:p w:rsidR="00E7564C" w:rsidRDefault="00715C75" w:rsidP="00715C75">
      <w:pPr>
        <w:widowControl/>
        <w:numPr>
          <w:ilvl w:val="0"/>
          <w:numId w:val="63"/>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A </w:t>
      </w:r>
      <w:r>
        <w:rPr>
          <w:rFonts w:eastAsia="仿宋_GB2312" w:cs="仿宋" w:hint="eastAsia"/>
          <w:sz w:val="20"/>
          <w:szCs w:val="20"/>
        </w:rPr>
        <w:t>违法行为仅</w:t>
      </w:r>
      <w:r>
        <w:rPr>
          <w:rFonts w:eastAsia="仿宋_GB2312" w:cs="仿宋_GB2312" w:hint="eastAsia"/>
          <w:sz w:val="20"/>
          <w:szCs w:val="20"/>
        </w:rPr>
        <w:t>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w:t>
      </w:r>
      <w:r>
        <w:rPr>
          <w:rFonts w:eastAsia="仿宋_GB2312" w:cs="仿宋" w:hint="eastAsia"/>
          <w:sz w:val="20"/>
          <w:szCs w:val="20"/>
        </w:rPr>
        <w:t>限在</w:t>
      </w:r>
      <w:r>
        <w:rPr>
          <w:rFonts w:eastAsia="仿宋_GB2312" w:cs="仿宋_GB2312" w:hint="eastAsia"/>
          <w:sz w:val="20"/>
          <w:szCs w:val="20"/>
        </w:rPr>
        <w:t>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w:t>
      </w:r>
      <w:r>
        <w:rPr>
          <w:rFonts w:eastAsia="仿宋_GB2312" w:cs="仿宋" w:hint="eastAsia"/>
          <w:sz w:val="20"/>
          <w:szCs w:val="20"/>
        </w:rPr>
        <w:t>、信访，但与周边生产经营、生活无关。</w:t>
      </w:r>
    </w:p>
    <w:p w:rsidR="00E7564C" w:rsidRDefault="00715C75" w:rsidP="00715C75">
      <w:pPr>
        <w:widowControl/>
        <w:numPr>
          <w:ilvl w:val="0"/>
          <w:numId w:val="63"/>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E </w:t>
      </w:r>
      <w:r>
        <w:rPr>
          <w:rFonts w:eastAsia="仿宋_GB2312" w:cs="仿宋" w:hint="eastAsia"/>
          <w:sz w:val="20"/>
          <w:szCs w:val="20"/>
        </w:rPr>
        <w:t>违法行为影响到周边生产经</w:t>
      </w:r>
      <w:r>
        <w:rPr>
          <w:rFonts w:eastAsia="仿宋_GB2312" w:cs="仿宋_GB2312" w:hint="eastAsia"/>
          <w:sz w:val="20"/>
          <w:szCs w:val="20"/>
        </w:rPr>
        <w:t>营、生活日常秩序，但未造成经济损失或健</w:t>
      </w:r>
      <w:r>
        <w:rPr>
          <w:rFonts w:eastAsia="仿宋_GB2312" w:cs="仿宋_GB2312" w:hint="eastAsia"/>
          <w:sz w:val="20"/>
          <w:szCs w:val="20"/>
        </w:rPr>
        <w:t>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w:t>
      </w:r>
      <w:r>
        <w:rPr>
          <w:rFonts w:eastAsia="仿宋_GB2312" w:cs="仿宋" w:hint="eastAsia"/>
          <w:sz w:val="20"/>
          <w:szCs w:val="20"/>
        </w:rPr>
        <w:t>，且违法行为已及时改正。</w:t>
      </w:r>
    </w:p>
    <w:p w:rsidR="00E7564C" w:rsidRDefault="00715C75" w:rsidP="00715C75">
      <w:pPr>
        <w:widowControl/>
        <w:numPr>
          <w:ilvl w:val="0"/>
          <w:numId w:val="63"/>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H </w:t>
      </w:r>
      <w:r>
        <w:rPr>
          <w:rFonts w:eastAsia="仿宋_GB2312" w:cs="仿宋" w:hint="eastAsia"/>
          <w:sz w:val="20"/>
          <w:szCs w:val="20"/>
        </w:rPr>
        <w:t>违法行为造成周边生</w:t>
      </w:r>
      <w:r>
        <w:rPr>
          <w:rFonts w:eastAsia="仿宋_GB2312" w:cs="仿宋_GB2312" w:hint="eastAsia"/>
          <w:sz w:val="20"/>
          <w:szCs w:val="20"/>
        </w:rPr>
        <w:t>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w:t>
      </w:r>
      <w:r>
        <w:rPr>
          <w:rFonts w:eastAsia="仿宋_GB2312" w:cs="仿宋_GB2312" w:hint="eastAsia"/>
          <w:sz w:val="20"/>
          <w:szCs w:val="20"/>
        </w:rPr>
        <w:t>成较大经济损失。</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w:t>
      </w:r>
      <w:r>
        <w:rPr>
          <w:rFonts w:eastAsia="仿宋_GB2312" w:cs="仿宋" w:hint="eastAsia"/>
          <w:sz w:val="20"/>
          <w:szCs w:val="20"/>
        </w:rPr>
        <w:t>投诉，或者引发群体性事件，或者造成较大负面社会影响。</w:t>
      </w:r>
    </w:p>
    <w:p w:rsidR="00E7564C" w:rsidRDefault="00715C75" w:rsidP="00715C75">
      <w:pPr>
        <w:widowControl/>
        <w:numPr>
          <w:ilvl w:val="0"/>
          <w:numId w:val="61"/>
        </w:numPr>
        <w:spacing w:line="300" w:lineRule="exact"/>
        <w:ind w:left="0"/>
        <w:jc w:val="left"/>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widowControl/>
        <w:spacing w:line="300" w:lineRule="exact"/>
        <w:ind w:firstLineChars="200" w:firstLine="400"/>
        <w:jc w:val="left"/>
        <w:outlineLvl w:val="0"/>
        <w:rPr>
          <w:rFonts w:eastAsia="楷体_GB2312"/>
          <w:bCs/>
          <w:sz w:val="32"/>
          <w:szCs w:val="32"/>
        </w:rPr>
      </w:pPr>
      <w:r>
        <w:rPr>
          <w:rFonts w:eastAsia="仿宋_GB2312" w:cs="仿宋"/>
          <w:sz w:val="20"/>
          <w:szCs w:val="20"/>
        </w:rPr>
        <w:br w:type="page"/>
      </w:r>
      <w:r>
        <w:rPr>
          <w:rFonts w:eastAsia="楷体_GB2312" w:hint="eastAsia"/>
          <w:bCs/>
          <w:sz w:val="32"/>
          <w:szCs w:val="32"/>
        </w:rPr>
        <w:lastRenderedPageBreak/>
        <w:t>（十）违反土壤污染防治管理制度的行为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10-1 </w:t>
      </w:r>
      <w:r>
        <w:rPr>
          <w:rFonts w:eastAsia="仿宋_GB2312" w:cs="仿宋_GB2312" w:hint="eastAsia"/>
          <w:bCs/>
          <w:sz w:val="32"/>
          <w:szCs w:val="32"/>
        </w:rPr>
        <w:t>“未按照规定采取土壤污染风险管控措施或实施修复”违法行为行政处罚裁量表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75"/>
        <w:gridCol w:w="3775"/>
        <w:gridCol w:w="943"/>
        <w:gridCol w:w="921"/>
      </w:tblGrid>
      <w:tr w:rsidR="00E7564C">
        <w:trPr>
          <w:cantSplit/>
          <w:trHeight w:val="344"/>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77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864"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668"/>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37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及时</w:t>
            </w:r>
          </w:p>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改正</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拒不</w:t>
            </w:r>
          </w:p>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改正</w:t>
            </w:r>
          </w:p>
        </w:tc>
      </w:tr>
      <w:tr w:rsidR="00E7564C">
        <w:trPr>
          <w:cantSplit/>
          <w:trHeight w:val="344"/>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污染地下水方量</w:t>
            </w:r>
            <w:r>
              <w:rPr>
                <w:rFonts w:ascii="宋体" w:hAnsi="宋体" w:cs="宋体" w:hint="eastAsia"/>
                <w:szCs w:val="21"/>
              </w:rPr>
              <w:t xml:space="preserve"> </w:t>
            </w: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400</w:t>
            </w:r>
            <w:r>
              <w:rPr>
                <w:rFonts w:ascii="宋体" w:hAnsi="宋体" w:cs="宋体" w:hint="eastAsia"/>
                <w:szCs w:val="21"/>
              </w:rPr>
              <w:t>立方米</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400</w:t>
            </w:r>
            <w:r>
              <w:rPr>
                <w:rFonts w:ascii="宋体" w:hAnsi="宋体" w:cs="宋体" w:hint="eastAsia"/>
                <w:szCs w:val="21"/>
              </w:rPr>
              <w:t>立方米以上，不足</w:t>
            </w:r>
            <w:r>
              <w:rPr>
                <w:rFonts w:ascii="宋体" w:hAnsi="宋体" w:cs="宋体" w:hint="eastAsia"/>
                <w:szCs w:val="21"/>
              </w:rPr>
              <w:t>1000</w:t>
            </w:r>
            <w:r>
              <w:rPr>
                <w:rFonts w:ascii="宋体" w:hAnsi="宋体" w:cs="宋体" w:hint="eastAsia"/>
                <w:szCs w:val="21"/>
              </w:rPr>
              <w:t>立方米</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1000</w:t>
            </w:r>
            <w:r>
              <w:rPr>
                <w:rFonts w:ascii="宋体" w:hAnsi="宋体" w:cs="宋体" w:hint="eastAsia"/>
                <w:szCs w:val="21"/>
              </w:rPr>
              <w:t>立方米以上，不足</w:t>
            </w:r>
            <w:r>
              <w:rPr>
                <w:rFonts w:ascii="宋体" w:hAnsi="宋体" w:cs="宋体" w:hint="eastAsia"/>
                <w:szCs w:val="21"/>
              </w:rPr>
              <w:t>5000</w:t>
            </w:r>
            <w:r>
              <w:rPr>
                <w:rFonts w:ascii="宋体" w:hAnsi="宋体" w:cs="宋体" w:hint="eastAsia"/>
                <w:szCs w:val="21"/>
              </w:rPr>
              <w:t>立方米</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349"/>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5000</w:t>
            </w:r>
            <w:r>
              <w:rPr>
                <w:rFonts w:ascii="宋体" w:hAnsi="宋体" w:cs="宋体" w:hint="eastAsia"/>
                <w:szCs w:val="21"/>
              </w:rPr>
              <w:t>立方米以上</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29%</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32%</w:t>
            </w:r>
          </w:p>
        </w:tc>
      </w:tr>
      <w:tr w:rsidR="00E7564C">
        <w:trPr>
          <w:cantSplit/>
          <w:trHeight w:val="374"/>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污染土壤方量</w:t>
            </w: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400</w:t>
            </w:r>
            <w:r>
              <w:rPr>
                <w:rFonts w:ascii="宋体" w:hAnsi="宋体" w:cs="宋体" w:hint="eastAsia"/>
                <w:szCs w:val="21"/>
              </w:rPr>
              <w:t>立方米</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7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400</w:t>
            </w:r>
            <w:r>
              <w:rPr>
                <w:rFonts w:ascii="宋体" w:hAnsi="宋体" w:cs="宋体" w:hint="eastAsia"/>
                <w:szCs w:val="21"/>
              </w:rPr>
              <w:t>立方米以上，不足</w:t>
            </w:r>
            <w:r>
              <w:rPr>
                <w:rFonts w:ascii="宋体" w:hAnsi="宋体" w:cs="宋体" w:hint="eastAsia"/>
                <w:szCs w:val="21"/>
              </w:rPr>
              <w:t>1000</w:t>
            </w:r>
            <w:r>
              <w:rPr>
                <w:rFonts w:ascii="宋体" w:hAnsi="宋体" w:cs="宋体" w:hint="eastAsia"/>
                <w:szCs w:val="21"/>
              </w:rPr>
              <w:t>立方米</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1000</w:t>
            </w:r>
            <w:r>
              <w:rPr>
                <w:rFonts w:ascii="宋体" w:hAnsi="宋体" w:cs="宋体" w:hint="eastAsia"/>
                <w:szCs w:val="21"/>
              </w:rPr>
              <w:t>立方米以上，不足</w:t>
            </w:r>
            <w:r>
              <w:rPr>
                <w:rFonts w:ascii="宋体" w:hAnsi="宋体" w:cs="宋体" w:hint="eastAsia"/>
                <w:szCs w:val="21"/>
              </w:rPr>
              <w:t>5000</w:t>
            </w:r>
            <w:r>
              <w:rPr>
                <w:rFonts w:ascii="宋体" w:hAnsi="宋体" w:cs="宋体" w:hint="eastAsia"/>
                <w:szCs w:val="21"/>
              </w:rPr>
              <w:t>立方米</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5000</w:t>
            </w:r>
            <w:r>
              <w:rPr>
                <w:rFonts w:ascii="宋体" w:hAnsi="宋体" w:cs="宋体" w:hint="eastAsia"/>
                <w:szCs w:val="21"/>
              </w:rPr>
              <w:t>立方米以上，不足</w:t>
            </w:r>
            <w:r>
              <w:rPr>
                <w:rFonts w:ascii="宋体" w:hAnsi="宋体" w:cs="宋体" w:hint="eastAsia"/>
                <w:szCs w:val="21"/>
              </w:rPr>
              <w:t>10000</w:t>
            </w:r>
            <w:r>
              <w:rPr>
                <w:rFonts w:ascii="宋体" w:hAnsi="宋体" w:cs="宋体" w:hint="eastAsia"/>
                <w:szCs w:val="21"/>
              </w:rPr>
              <w:t>立方米</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10000</w:t>
            </w:r>
            <w:r>
              <w:rPr>
                <w:rFonts w:ascii="宋体" w:hAnsi="宋体" w:cs="宋体" w:hint="eastAsia"/>
                <w:szCs w:val="21"/>
              </w:rPr>
              <w:t>立方米以上</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39%</w:t>
            </w:r>
          </w:p>
        </w:tc>
      </w:tr>
      <w:tr w:rsidR="00E7564C">
        <w:trPr>
          <w:cantSplit/>
          <w:trHeight w:val="344"/>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责任主体</w:t>
            </w: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非土壤污染重点监管单位</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b/>
                <w:bCs/>
                <w:szCs w:val="21"/>
              </w:rPr>
            </w:pPr>
            <w:r>
              <w:rPr>
                <w:rFonts w:ascii="宋体" w:hAnsi="宋体" w:cs="宋体" w:hint="eastAsia"/>
                <w:szCs w:val="21"/>
              </w:rPr>
              <w:t>土壤污染重点监管单位</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44"/>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土地性质</w:t>
            </w: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建设用地</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农用地</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16%</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19%</w:t>
            </w:r>
          </w:p>
        </w:tc>
      </w:tr>
      <w:tr w:rsidR="00E7564C">
        <w:trPr>
          <w:cantSplit/>
          <w:trHeight w:val="344"/>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szCs w:val="21"/>
              </w:rPr>
              <w:t>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2%</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7%</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w:t>
            </w:r>
          </w:p>
        </w:tc>
      </w:tr>
      <w:tr w:rsidR="00E7564C">
        <w:trPr>
          <w:cantSplit/>
          <w:trHeight w:val="344"/>
        </w:trPr>
        <w:tc>
          <w:tcPr>
            <w:tcW w:w="9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11%</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w:t>
            </w:r>
          </w:p>
        </w:tc>
      </w:tr>
      <w:tr w:rsidR="00E7564C">
        <w:trPr>
          <w:cantSplit/>
          <w:trHeight w:val="457"/>
        </w:trPr>
        <w:tc>
          <w:tcPr>
            <w:tcW w:w="905"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1975" w:type="dxa"/>
            <w:vMerge w:val="restart"/>
            <w:tcBorders>
              <w:top w:val="single" w:sz="4" w:space="0" w:color="auto"/>
              <w:left w:val="single" w:sz="4" w:space="0" w:color="auto"/>
              <w:right w:val="single" w:sz="4" w:space="0" w:color="auto"/>
            </w:tcBorders>
            <w:vAlign w:val="center"/>
          </w:tcPr>
          <w:p w:rsidR="00E7564C" w:rsidRDefault="00715C75">
            <w:pPr>
              <w:spacing w:line="300" w:lineRule="exact"/>
              <w:rPr>
                <w:rFonts w:ascii="宋体" w:hAnsi="宋体" w:cs="宋体"/>
                <w:kern w:val="0"/>
                <w:szCs w:val="21"/>
              </w:rPr>
            </w:pPr>
            <w:r>
              <w:rPr>
                <w:rFonts w:ascii="宋体" w:hAnsi="宋体" w:cs="宋体" w:hint="eastAsia"/>
                <w:kern w:val="0"/>
                <w:szCs w:val="21"/>
              </w:rPr>
              <w:t>对周边居民、单位等的影响</w:t>
            </w:r>
          </w:p>
        </w:tc>
        <w:tc>
          <w:tcPr>
            <w:tcW w:w="377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9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92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01"/>
        </w:trPr>
        <w:tc>
          <w:tcPr>
            <w:tcW w:w="905"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1975"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775"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943"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c>
          <w:tcPr>
            <w:tcW w:w="921" w:type="dxa"/>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61"/>
        </w:trPr>
        <w:tc>
          <w:tcPr>
            <w:tcW w:w="905"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1975"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775"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943"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5%</w:t>
            </w:r>
          </w:p>
        </w:tc>
        <w:tc>
          <w:tcPr>
            <w:tcW w:w="921" w:type="dxa"/>
          </w:tcPr>
          <w:p w:rsidR="00E7564C" w:rsidRDefault="00715C75">
            <w:pPr>
              <w:spacing w:line="300" w:lineRule="exact"/>
              <w:jc w:val="center"/>
              <w:rPr>
                <w:rFonts w:ascii="宋体" w:hAnsi="宋体" w:cs="宋体"/>
                <w:szCs w:val="21"/>
              </w:rPr>
            </w:pPr>
            <w:r>
              <w:rPr>
                <w:rFonts w:ascii="宋体" w:hAnsi="宋体" w:cs="宋体" w:hint="eastAsia"/>
                <w:szCs w:val="21"/>
              </w:rPr>
              <w:t>/</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本表适用于《中华人民共和国土壤污染防治法》第九十四条规定的“</w:t>
      </w:r>
      <w:r>
        <w:rPr>
          <w:rFonts w:eastAsia="楷体_GB2312" w:cs="楷体_GB2312" w:hint="eastAsia"/>
          <w:sz w:val="20"/>
          <w:szCs w:val="20"/>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hyperlink r:id="rId17" w:history="1"/>
      <w:r>
        <w:rPr>
          <w:rFonts w:eastAsia="楷体_GB2312" w:cs="楷体_GB2312" w:hint="eastAsia"/>
          <w:sz w:val="20"/>
          <w:szCs w:val="20"/>
        </w:rPr>
        <w:t>……（三）未按照规定采取风险管控措施的；</w:t>
      </w:r>
      <w:bookmarkStart w:id="19" w:name="tiao_94_kuan_1_xiang_4"/>
      <w:bookmarkEnd w:id="19"/>
      <w:r>
        <w:rPr>
          <w:rFonts w:eastAsia="楷体_GB2312" w:cs="楷体_GB2312" w:hint="eastAsia"/>
          <w:sz w:val="20"/>
          <w:szCs w:val="20"/>
        </w:rPr>
        <w:t>（四）未按照规定实施修复的</w:t>
      </w:r>
      <w:r>
        <w:rPr>
          <w:rFonts w:eastAsia="仿宋_GB2312" w:cs="仿宋" w:hint="eastAsia"/>
          <w:sz w:val="20"/>
          <w:szCs w:val="20"/>
        </w:rPr>
        <w:t>”中的违法行为。</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w:t>
      </w:r>
      <w:r>
        <w:rPr>
          <w:rFonts w:eastAsia="仿宋_GB2312" w:cs="仿宋" w:hint="eastAsia"/>
          <w:sz w:val="20"/>
          <w:szCs w:val="20"/>
        </w:rPr>
        <w:t>表适用的法律依据发生变化，则适用最新的法律依据。</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污染地下水方量、污染土壤方量根据当事人的调查报告、风险评估报告来认定。</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土地性质分类按照《土地利用现状分类》（</w:t>
      </w:r>
      <w:r>
        <w:rPr>
          <w:rFonts w:eastAsia="仿宋_GB2312" w:cs="仿宋" w:hint="eastAsia"/>
          <w:sz w:val="20"/>
          <w:szCs w:val="20"/>
        </w:rPr>
        <w:t>GB/T 21010</w:t>
      </w:r>
      <w:r>
        <w:rPr>
          <w:rFonts w:eastAsia="仿宋_GB2312" w:cs="仿宋" w:hint="eastAsia"/>
          <w:sz w:val="20"/>
          <w:szCs w:val="20"/>
        </w:rPr>
        <w:t>）的规定执行，以该标准的最新版内容为准。</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土壤污染重点监管单位是指列入长江三角洲区域生态环境部门发布土壤污染重点监管单位名录的企业。</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lastRenderedPageBreak/>
        <w:t>拒不改正，是指违法行为在生态环境部门确定的改正期限届满时，仍未完成改正。</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对直接负责的主管人员和其他</w:t>
      </w:r>
      <w:r>
        <w:rPr>
          <w:rFonts w:eastAsia="仿宋_GB2312" w:cs="仿宋" w:hint="eastAsia"/>
          <w:sz w:val="20"/>
          <w:szCs w:val="20"/>
        </w:rPr>
        <w:t>直接</w:t>
      </w:r>
      <w:r>
        <w:rPr>
          <w:rFonts w:eastAsia="仿宋_GB2312" w:cs="仿宋" w:hint="eastAsia"/>
          <w:sz w:val="20"/>
          <w:szCs w:val="20"/>
        </w:rPr>
        <w:t>责任人员的罚款金额按照表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rsidP="00715C75">
      <w:pPr>
        <w:numPr>
          <w:ilvl w:val="0"/>
          <w:numId w:val="64"/>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64"/>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64"/>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w:t>
      </w:r>
      <w:r>
        <w:rPr>
          <w:rFonts w:eastAsia="仿宋_GB2312" w:cs="仿宋" w:hint="eastAsia"/>
          <w:sz w:val="20"/>
          <w:szCs w:val="20"/>
        </w:rPr>
        <w:t>信访为准），对周边生产经营活动造成干扰、引起损失情况，对周边群众的健康、生命安全造成影响情况等。</w:t>
      </w:r>
    </w:p>
    <w:p w:rsidR="00E7564C" w:rsidRDefault="00715C75" w:rsidP="00715C75">
      <w:pPr>
        <w:widowControl/>
        <w:numPr>
          <w:ilvl w:val="0"/>
          <w:numId w:val="65"/>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A </w:t>
      </w:r>
      <w:r>
        <w:rPr>
          <w:rFonts w:eastAsia="仿宋_GB2312" w:cs="仿宋" w:hint="eastAsia"/>
          <w:sz w:val="20"/>
          <w:szCs w:val="20"/>
        </w:rPr>
        <w:t>违法行为仅是程序方面未遵守</w:t>
      </w:r>
      <w:r>
        <w:rPr>
          <w:rFonts w:eastAsia="仿宋_GB2312" w:cs="仿宋_GB2312" w:hint="eastAsia"/>
          <w:sz w:val="20"/>
          <w:szCs w:val="20"/>
        </w:rPr>
        <w:t>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w:t>
      </w:r>
      <w:r>
        <w:rPr>
          <w:rFonts w:eastAsia="仿宋_GB2312" w:cs="仿宋_GB2312" w:hint="eastAsia"/>
          <w:sz w:val="20"/>
          <w:szCs w:val="20"/>
        </w:rPr>
        <w:t>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w:t>
      </w:r>
      <w:r>
        <w:rPr>
          <w:rFonts w:eastAsia="仿宋_GB2312" w:cs="仿宋" w:hint="eastAsia"/>
          <w:sz w:val="20"/>
          <w:szCs w:val="20"/>
        </w:rPr>
        <w:t>投诉、举报、信访，但与周边生产经营、生活无关。</w:t>
      </w:r>
    </w:p>
    <w:p w:rsidR="00E7564C" w:rsidRDefault="00715C75" w:rsidP="00715C75">
      <w:pPr>
        <w:widowControl/>
        <w:numPr>
          <w:ilvl w:val="0"/>
          <w:numId w:val="65"/>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E </w:t>
      </w:r>
      <w:r>
        <w:rPr>
          <w:rFonts w:eastAsia="仿宋_GB2312" w:cs="仿宋" w:hint="eastAsia"/>
          <w:sz w:val="20"/>
          <w:szCs w:val="20"/>
        </w:rPr>
        <w:t>违法行为影响到周</w:t>
      </w:r>
      <w:r>
        <w:rPr>
          <w:rFonts w:eastAsia="仿宋_GB2312" w:cs="仿宋_GB2312" w:hint="eastAsia"/>
          <w:sz w:val="20"/>
          <w:szCs w:val="20"/>
        </w:rPr>
        <w:t>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w:t>
      </w:r>
      <w:r>
        <w:rPr>
          <w:rFonts w:eastAsia="仿宋_GB2312" w:cs="仿宋_GB2312" w:hint="eastAsia"/>
          <w:sz w:val="20"/>
          <w:szCs w:val="20"/>
        </w:rPr>
        <w:t>损害，当事人积极赔付已获得受</w:t>
      </w:r>
      <w:r>
        <w:rPr>
          <w:rFonts w:eastAsia="仿宋_GB2312" w:cs="仿宋" w:hint="eastAsia"/>
          <w:sz w:val="20"/>
          <w:szCs w:val="20"/>
        </w:rPr>
        <w:t>损人谅解，且违法行为已及时改正。</w:t>
      </w:r>
    </w:p>
    <w:p w:rsidR="00E7564C" w:rsidRDefault="00715C75" w:rsidP="00715C75">
      <w:pPr>
        <w:widowControl/>
        <w:numPr>
          <w:ilvl w:val="0"/>
          <w:numId w:val="65"/>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H </w:t>
      </w:r>
      <w:r>
        <w:rPr>
          <w:rFonts w:eastAsia="仿宋_GB2312" w:cs="仿宋" w:hint="eastAsia"/>
          <w:sz w:val="20"/>
          <w:szCs w:val="20"/>
        </w:rPr>
        <w:t>违法行为造</w:t>
      </w:r>
      <w:r>
        <w:rPr>
          <w:rFonts w:eastAsia="仿宋_GB2312" w:cs="仿宋_GB2312" w:hint="eastAsia"/>
          <w:sz w:val="20"/>
          <w:szCs w:val="20"/>
        </w:rPr>
        <w:t>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w:t>
      </w:r>
      <w:r>
        <w:rPr>
          <w:rFonts w:eastAsia="仿宋_GB2312" w:cs="仿宋" w:hint="eastAsia"/>
          <w:sz w:val="20"/>
          <w:szCs w:val="20"/>
        </w:rPr>
        <w:t>量信访投诉，或者引发群体性事件，或者造成较大负面社会影响。</w:t>
      </w:r>
    </w:p>
    <w:p w:rsidR="00E7564C" w:rsidRDefault="00715C75" w:rsidP="00715C75">
      <w:pPr>
        <w:numPr>
          <w:ilvl w:val="0"/>
          <w:numId w:val="6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
          <w:sz w:val="32"/>
          <w:szCs w:val="32"/>
        </w:rPr>
      </w:pPr>
      <w:r>
        <w:rPr>
          <w:rFonts w:eastAsia="仿宋" w:cs="仿宋"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10-2 </w:t>
      </w:r>
      <w:r>
        <w:rPr>
          <w:rFonts w:eastAsia="仿宋_GB2312" w:cs="仿宋_GB2312" w:hint="eastAsia"/>
          <w:bCs/>
          <w:sz w:val="32"/>
          <w:szCs w:val="32"/>
        </w:rPr>
        <w:t>“向农用地排放重金属或者其他有毒有害物质”违法行为行政处罚裁量表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1806"/>
        <w:gridCol w:w="3802"/>
        <w:gridCol w:w="1052"/>
        <w:gridCol w:w="992"/>
      </w:tblGrid>
      <w:tr w:rsidR="00E7564C">
        <w:trPr>
          <w:cantSplit/>
          <w:trHeight w:val="572"/>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80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616"/>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380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一般</w:t>
            </w:r>
          </w:p>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情形</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情节</w:t>
            </w:r>
          </w:p>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严重</w:t>
            </w:r>
          </w:p>
        </w:tc>
      </w:tr>
      <w:tr w:rsidR="00E7564C">
        <w:trPr>
          <w:cantSplit/>
          <w:trHeight w:val="393"/>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超标污染物</w:t>
            </w:r>
          </w:p>
          <w:p w:rsidR="00E7564C" w:rsidRDefault="00715C75">
            <w:pPr>
              <w:spacing w:line="300" w:lineRule="exact"/>
              <w:jc w:val="center"/>
              <w:rPr>
                <w:rFonts w:ascii="宋体" w:hAnsi="宋体" w:cs="宋体"/>
                <w:szCs w:val="21"/>
              </w:rPr>
            </w:pPr>
            <w:r>
              <w:rPr>
                <w:rFonts w:ascii="宋体" w:hAnsi="宋体" w:cs="宋体" w:hint="eastAsia"/>
                <w:szCs w:val="21"/>
              </w:rPr>
              <w:t>数目</w:t>
            </w: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3"/>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个</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318"/>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个以上</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49"/>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超标情况</w:t>
            </w:r>
          </w:p>
          <w:p w:rsidR="00E7564C" w:rsidRDefault="00715C75">
            <w:pPr>
              <w:spacing w:line="300" w:lineRule="exact"/>
              <w:jc w:val="center"/>
              <w:rPr>
                <w:rFonts w:ascii="宋体" w:hAnsi="宋体" w:cs="宋体"/>
                <w:szCs w:val="21"/>
              </w:rPr>
            </w:pPr>
            <w:r>
              <w:rPr>
                <w:rFonts w:ascii="宋体" w:hAnsi="宋体" w:cs="宋体" w:hint="eastAsia"/>
                <w:szCs w:val="21"/>
              </w:rPr>
              <w:t>（以超标最严重的污染因子计算）</w:t>
            </w: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超过污染物排放标准不足</w:t>
            </w:r>
            <w:r>
              <w:rPr>
                <w:rFonts w:ascii="宋体" w:hAnsi="宋体" w:cs="宋体" w:hint="eastAsia"/>
                <w:szCs w:val="21"/>
              </w:rPr>
              <w:t>50%</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9"/>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w:t>
            </w:r>
            <w:r>
              <w:rPr>
                <w:rFonts w:ascii="宋体" w:hAnsi="宋体" w:cs="宋体" w:hint="eastAsia"/>
                <w:szCs w:val="21"/>
              </w:rPr>
              <w:t>以上不足</w:t>
            </w:r>
            <w:r>
              <w:rPr>
                <w:rFonts w:ascii="宋体" w:hAnsi="宋体" w:cs="宋体" w:hint="eastAsia"/>
                <w:szCs w:val="21"/>
              </w:rPr>
              <w:t>100%</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49"/>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w:t>
            </w:r>
            <w:r>
              <w:rPr>
                <w:rFonts w:ascii="宋体" w:hAnsi="宋体" w:cs="宋体" w:hint="eastAsia"/>
                <w:szCs w:val="21"/>
              </w:rPr>
              <w:t>以上不足</w:t>
            </w:r>
            <w:r>
              <w:rPr>
                <w:rFonts w:ascii="宋体" w:hAnsi="宋体" w:cs="宋体" w:hint="eastAsia"/>
                <w:szCs w:val="21"/>
              </w:rPr>
              <w:t>300%</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349"/>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300%</w:t>
            </w:r>
            <w:r>
              <w:rPr>
                <w:rFonts w:ascii="宋体" w:hAnsi="宋体" w:cs="宋体" w:hint="eastAsia"/>
                <w:szCs w:val="21"/>
              </w:rPr>
              <w:t>以上不足</w:t>
            </w:r>
            <w:r>
              <w:rPr>
                <w:rFonts w:ascii="宋体" w:hAnsi="宋体" w:cs="宋体" w:hint="eastAsia"/>
                <w:szCs w:val="21"/>
              </w:rPr>
              <w:t>500%</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17%</w:t>
            </w:r>
          </w:p>
        </w:tc>
      </w:tr>
      <w:tr w:rsidR="00E7564C">
        <w:trPr>
          <w:cantSplit/>
          <w:trHeight w:val="580"/>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500%</w:t>
            </w:r>
            <w:r>
              <w:rPr>
                <w:rFonts w:ascii="宋体" w:hAnsi="宋体" w:cs="宋体" w:hint="eastAsia"/>
                <w:szCs w:val="21"/>
              </w:rPr>
              <w:t>以上不足</w:t>
            </w:r>
            <w:r>
              <w:rPr>
                <w:rFonts w:ascii="宋体" w:hAnsi="宋体" w:cs="宋体" w:hint="eastAsia"/>
                <w:szCs w:val="21"/>
              </w:rPr>
              <w:t>1000%</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23%</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24%</w:t>
            </w:r>
          </w:p>
        </w:tc>
      </w:tr>
      <w:tr w:rsidR="00E7564C">
        <w:trPr>
          <w:cantSplit/>
          <w:trHeight w:val="349"/>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1000%</w:t>
            </w:r>
            <w:r>
              <w:rPr>
                <w:rFonts w:ascii="宋体" w:hAnsi="宋体" w:cs="宋体" w:hint="eastAsia"/>
                <w:szCs w:val="21"/>
              </w:rPr>
              <w:t>以上</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31%</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53%</w:t>
            </w:r>
          </w:p>
        </w:tc>
      </w:tr>
      <w:tr w:rsidR="00E7564C">
        <w:trPr>
          <w:cantSplit/>
          <w:trHeight w:val="349"/>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排放量</w:t>
            </w: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10</w:t>
            </w:r>
            <w:r>
              <w:rPr>
                <w:rFonts w:ascii="宋体" w:hAnsi="宋体" w:cs="宋体" w:hint="eastAsia"/>
                <w:szCs w:val="21"/>
              </w:rPr>
              <w:t>吨</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49"/>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吨以上不足</w:t>
            </w:r>
            <w:r>
              <w:rPr>
                <w:rFonts w:ascii="宋体" w:hAnsi="宋体" w:cs="宋体" w:hint="eastAsia"/>
                <w:szCs w:val="21"/>
              </w:rPr>
              <w:t>50</w:t>
            </w:r>
            <w:r>
              <w:rPr>
                <w:rFonts w:ascii="宋体" w:hAnsi="宋体" w:cs="宋体" w:hint="eastAsia"/>
                <w:szCs w:val="21"/>
              </w:rPr>
              <w:t>吨</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49"/>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50</w:t>
            </w:r>
            <w:r>
              <w:rPr>
                <w:rFonts w:ascii="宋体" w:hAnsi="宋体" w:cs="宋体" w:hint="eastAsia"/>
                <w:szCs w:val="21"/>
              </w:rPr>
              <w:t>吨以上不足</w:t>
            </w:r>
            <w:r>
              <w:rPr>
                <w:rFonts w:ascii="宋体" w:hAnsi="宋体" w:cs="宋体" w:hint="eastAsia"/>
                <w:szCs w:val="21"/>
              </w:rPr>
              <w:t>100</w:t>
            </w:r>
            <w:r>
              <w:rPr>
                <w:rFonts w:ascii="宋体" w:hAnsi="宋体" w:cs="宋体" w:hint="eastAsia"/>
                <w:szCs w:val="21"/>
              </w:rPr>
              <w:t>吨</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49"/>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100</w:t>
            </w:r>
            <w:r>
              <w:rPr>
                <w:rFonts w:ascii="宋体" w:hAnsi="宋体" w:cs="宋体" w:hint="eastAsia"/>
                <w:szCs w:val="21"/>
              </w:rPr>
              <w:t>吨以上</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29%</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18"/>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农用地类型</w:t>
            </w: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严格管控类</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18"/>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安全利用类</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r>
      <w:tr w:rsidR="00E7564C">
        <w:trPr>
          <w:cantSplit/>
          <w:trHeight w:val="397"/>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优先保护类</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13%</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13%</w:t>
            </w:r>
          </w:p>
        </w:tc>
      </w:tr>
      <w:tr w:rsidR="00E7564C">
        <w:trPr>
          <w:cantSplit/>
          <w:trHeight w:val="318"/>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18"/>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w:t>
            </w:r>
          </w:p>
        </w:tc>
      </w:tr>
      <w:tr w:rsidR="00E7564C">
        <w:trPr>
          <w:cantSplit/>
          <w:trHeight w:val="318"/>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7%</w:t>
            </w:r>
          </w:p>
        </w:tc>
      </w:tr>
      <w:tr w:rsidR="00E7564C">
        <w:trPr>
          <w:cantSplit/>
          <w:trHeight w:val="318"/>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11%</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16%</w:t>
            </w:r>
          </w:p>
        </w:tc>
      </w:tr>
      <w:tr w:rsidR="00E7564C">
        <w:trPr>
          <w:cantSplit/>
          <w:trHeight w:val="440"/>
          <w:jc w:val="center"/>
        </w:trPr>
        <w:tc>
          <w:tcPr>
            <w:tcW w:w="868"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180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对周边居民、单位等的影响</w:t>
            </w:r>
          </w:p>
        </w:tc>
        <w:tc>
          <w:tcPr>
            <w:tcW w:w="380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0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378"/>
          <w:jc w:val="center"/>
        </w:trPr>
        <w:tc>
          <w:tcPr>
            <w:tcW w:w="868"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1806"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80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05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c>
          <w:tcPr>
            <w:tcW w:w="99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388"/>
          <w:jc w:val="center"/>
        </w:trPr>
        <w:tc>
          <w:tcPr>
            <w:tcW w:w="868"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1806"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80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05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c>
          <w:tcPr>
            <w:tcW w:w="99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7%</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6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本表适用于《中华人民共和国土壤污染防治法》第八十七条规定的“</w:t>
      </w:r>
      <w:r>
        <w:rPr>
          <w:rFonts w:eastAsia="楷体_GB2312" w:cs="楷体_GB2312" w:hint="eastAsia"/>
          <w:sz w:val="20"/>
          <w:szCs w:val="20"/>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有违法所得的，没收违法所得</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6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6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lastRenderedPageBreak/>
        <w:t>情节严重，是指排放量在</w:t>
      </w:r>
      <w:r>
        <w:rPr>
          <w:rFonts w:eastAsia="仿宋_GB2312" w:cs="仿宋" w:hint="eastAsia"/>
          <w:sz w:val="20"/>
          <w:szCs w:val="20"/>
        </w:rPr>
        <w:t>100</w:t>
      </w:r>
      <w:r>
        <w:rPr>
          <w:rFonts w:eastAsia="仿宋_GB2312" w:cs="仿宋" w:hint="eastAsia"/>
          <w:sz w:val="20"/>
          <w:szCs w:val="20"/>
        </w:rPr>
        <w:t>吨以上的情形。</w:t>
      </w:r>
    </w:p>
    <w:p w:rsidR="00E7564C" w:rsidRDefault="00715C75" w:rsidP="00715C75">
      <w:pPr>
        <w:numPr>
          <w:ilvl w:val="0"/>
          <w:numId w:val="66"/>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66"/>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66"/>
        </w:numPr>
        <w:spacing w:line="300" w:lineRule="exact"/>
        <w:ind w:left="0"/>
        <w:jc w:val="left"/>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w:t>
      </w:r>
      <w:r>
        <w:rPr>
          <w:rFonts w:eastAsia="仿宋_GB2312" w:cs="仿宋" w:hint="eastAsia"/>
          <w:sz w:val="20"/>
          <w:szCs w:val="20"/>
        </w:rPr>
        <w:t>信访为准），对周边生产经营活动造成干扰、引起损失情况，对周边群众的健康、生命安全造成影响情况等。</w:t>
      </w:r>
    </w:p>
    <w:p w:rsidR="00E7564C" w:rsidRDefault="00715C75" w:rsidP="00715C75">
      <w:pPr>
        <w:widowControl/>
        <w:numPr>
          <w:ilvl w:val="0"/>
          <w:numId w:val="67"/>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A </w:t>
      </w:r>
      <w:r>
        <w:rPr>
          <w:rFonts w:eastAsia="仿宋_GB2312" w:cs="仿宋" w:hint="eastAsia"/>
          <w:sz w:val="20"/>
          <w:szCs w:val="20"/>
        </w:rPr>
        <w:t>违法行</w:t>
      </w:r>
      <w:r>
        <w:rPr>
          <w:rFonts w:eastAsia="仿宋_GB2312" w:cs="仿宋_GB2312" w:hint="eastAsia"/>
          <w:sz w:val="20"/>
          <w:szCs w:val="20"/>
        </w:rPr>
        <w:t>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违法行为虽有个别投诉、举报、信访，但与周边生产经营、生活无</w:t>
      </w:r>
      <w:r>
        <w:rPr>
          <w:rFonts w:eastAsia="仿宋_GB2312" w:cs="仿宋" w:hint="eastAsia"/>
          <w:sz w:val="20"/>
          <w:szCs w:val="20"/>
        </w:rPr>
        <w:t>关。</w:t>
      </w:r>
    </w:p>
    <w:p w:rsidR="00E7564C" w:rsidRDefault="00715C75" w:rsidP="00715C75">
      <w:pPr>
        <w:widowControl/>
        <w:numPr>
          <w:ilvl w:val="0"/>
          <w:numId w:val="67"/>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E </w:t>
      </w:r>
      <w:r>
        <w:rPr>
          <w:rFonts w:eastAsia="仿宋_GB2312" w:cs="仿宋" w:hint="eastAsia"/>
          <w:sz w:val="20"/>
          <w:szCs w:val="20"/>
        </w:rPr>
        <w:t>违法行为影响到</w:t>
      </w:r>
      <w:r>
        <w:rPr>
          <w:rFonts w:eastAsia="仿宋_GB2312" w:cs="仿宋_GB2312" w:hint="eastAsia"/>
          <w:sz w:val="20"/>
          <w:szCs w:val="20"/>
        </w:rPr>
        <w:t>周边生产经营、生活日常秩序</w:t>
      </w:r>
      <w:r>
        <w:rPr>
          <w:rFonts w:eastAsia="仿宋_GB2312" w:cs="仿宋_GB2312" w:hint="eastAsia"/>
          <w:sz w:val="20"/>
          <w:szCs w:val="20"/>
        </w:rPr>
        <w:t>，但未造成经济损失或健康损害，且已及时改正。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67"/>
        </w:numPr>
        <w:spacing w:line="300" w:lineRule="exact"/>
        <w:ind w:left="846" w:hangingChars="423" w:hanging="846"/>
        <w:jc w:val="left"/>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 w:hint="eastAsia"/>
          <w:sz w:val="20"/>
          <w:szCs w:val="20"/>
        </w:rPr>
        <w:t xml:space="preserve">H </w:t>
      </w:r>
      <w:r>
        <w:rPr>
          <w:rFonts w:eastAsia="仿宋_GB2312" w:cs="仿宋" w:hint="eastAsia"/>
          <w:sz w:val="20"/>
          <w:szCs w:val="20"/>
        </w:rPr>
        <w:t>违法行为造成周边生产</w:t>
      </w:r>
      <w:r>
        <w:rPr>
          <w:rFonts w:eastAsia="仿宋_GB2312" w:cs="仿宋_GB2312" w:hint="eastAsia"/>
          <w:sz w:val="20"/>
          <w:szCs w:val="20"/>
        </w:rPr>
        <w:t>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w:t>
      </w:r>
      <w:r>
        <w:rPr>
          <w:rFonts w:eastAsia="仿宋_GB2312" w:cs="仿宋_GB2312" w:hint="eastAsia"/>
          <w:sz w:val="20"/>
          <w:szCs w:val="20"/>
        </w:rPr>
        <w:t>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rsidP="00715C75">
      <w:pPr>
        <w:numPr>
          <w:ilvl w:val="0"/>
          <w:numId w:val="6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spacing w:line="300" w:lineRule="exact"/>
        <w:ind w:firstLineChars="200" w:firstLine="400"/>
        <w:jc w:val="left"/>
        <w:outlineLvl w:val="0"/>
        <w:rPr>
          <w:rFonts w:eastAsia="楷体_GB2312"/>
          <w:bCs/>
          <w:sz w:val="32"/>
          <w:szCs w:val="32"/>
        </w:rPr>
      </w:pPr>
      <w:r>
        <w:rPr>
          <w:rFonts w:eastAsia="仿宋_GB2312" w:cs="仿宋"/>
          <w:sz w:val="20"/>
          <w:szCs w:val="20"/>
        </w:rPr>
        <w:br w:type="page"/>
      </w:r>
      <w:r>
        <w:rPr>
          <w:rFonts w:eastAsia="楷体_GB2312" w:hint="eastAsia"/>
          <w:bCs/>
          <w:sz w:val="32"/>
          <w:szCs w:val="32"/>
        </w:rPr>
        <w:lastRenderedPageBreak/>
        <w:t>（十一）违反辐射安全管理制度的行为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11 </w:t>
      </w:r>
      <w:r>
        <w:rPr>
          <w:rFonts w:eastAsia="仿宋_GB2312" w:cs="仿宋_GB2312" w:hint="eastAsia"/>
          <w:bCs/>
          <w:sz w:val="32"/>
          <w:szCs w:val="32"/>
        </w:rPr>
        <w:t>《放射性同位素与射线装置安全和防护条例》第五十二条规定的违法行为行政处罚裁量表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1616"/>
        <w:gridCol w:w="3105"/>
        <w:gridCol w:w="1652"/>
        <w:gridCol w:w="1372"/>
      </w:tblGrid>
      <w:tr w:rsidR="00E7564C">
        <w:trPr>
          <w:trHeight w:val="619"/>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3024"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trHeight w:val="866"/>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center"/>
              <w:textAlignment w:val="center"/>
              <w:rPr>
                <w:rFonts w:ascii="宋体" w:hAnsi="宋体" w:cs="宋体"/>
                <w:bCs/>
                <w:kern w:val="0"/>
                <w:szCs w:val="21"/>
              </w:rPr>
            </w:pP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没有违法所得，或者违法所得不足</w:t>
            </w:r>
            <w:r>
              <w:rPr>
                <w:rFonts w:ascii="宋体" w:hAnsi="宋体" w:cs="宋体" w:hint="eastAsia"/>
                <w:bCs/>
                <w:kern w:val="0"/>
                <w:szCs w:val="21"/>
              </w:rPr>
              <w:t>10</w:t>
            </w:r>
            <w:r>
              <w:rPr>
                <w:rFonts w:ascii="宋体" w:hAnsi="宋体" w:cs="宋体" w:hint="eastAsia"/>
                <w:bCs/>
                <w:kern w:val="0"/>
                <w:szCs w:val="21"/>
              </w:rPr>
              <w:t>万元的</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textAlignment w:val="center"/>
              <w:rPr>
                <w:rFonts w:ascii="宋体" w:hAnsi="宋体" w:cs="宋体"/>
                <w:bCs/>
                <w:kern w:val="0"/>
                <w:szCs w:val="21"/>
              </w:rPr>
            </w:pPr>
            <w:r>
              <w:rPr>
                <w:rFonts w:ascii="宋体" w:hAnsi="宋体" w:cs="宋体" w:hint="eastAsia"/>
                <w:bCs/>
                <w:kern w:val="0"/>
                <w:szCs w:val="21"/>
              </w:rPr>
              <w:t>违法所得</w:t>
            </w:r>
            <w:r>
              <w:rPr>
                <w:rFonts w:ascii="宋体" w:hAnsi="宋体" w:cs="宋体" w:hint="eastAsia"/>
                <w:bCs/>
                <w:kern w:val="0"/>
                <w:szCs w:val="21"/>
              </w:rPr>
              <w:t>10</w:t>
            </w:r>
            <w:r>
              <w:rPr>
                <w:rFonts w:ascii="宋体" w:hAnsi="宋体" w:cs="宋体" w:hint="eastAsia"/>
                <w:bCs/>
                <w:kern w:val="0"/>
                <w:szCs w:val="21"/>
              </w:rPr>
              <w:t>万元以上的</w:t>
            </w:r>
          </w:p>
        </w:tc>
      </w:tr>
      <w:tr w:rsidR="00E7564C">
        <w:trPr>
          <w:cantSplit/>
          <w:trHeight w:val="340"/>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种类和范围</w:t>
            </w: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Ⅲ类射线装置</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563"/>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Ⅲ类、Ⅳ类、Ⅴ类放射源</w:t>
            </w:r>
          </w:p>
          <w:p w:rsidR="00E7564C" w:rsidRDefault="00715C75">
            <w:pPr>
              <w:spacing w:line="300" w:lineRule="exact"/>
              <w:jc w:val="left"/>
              <w:rPr>
                <w:rFonts w:ascii="宋体" w:hAnsi="宋体" w:cs="宋体"/>
                <w:szCs w:val="21"/>
              </w:rPr>
            </w:pPr>
            <w:r>
              <w:rPr>
                <w:rFonts w:ascii="宋体" w:hAnsi="宋体" w:cs="宋体" w:hint="eastAsia"/>
                <w:szCs w:val="21"/>
              </w:rPr>
              <w:t>丙级非密封放射性物质工作场所</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563"/>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Ⅱ类放射源</w:t>
            </w:r>
          </w:p>
          <w:p w:rsidR="00E7564C" w:rsidRDefault="00715C75">
            <w:pPr>
              <w:spacing w:line="300" w:lineRule="exact"/>
              <w:jc w:val="left"/>
              <w:rPr>
                <w:rFonts w:ascii="宋体" w:hAnsi="宋体" w:cs="宋体"/>
                <w:szCs w:val="21"/>
              </w:rPr>
            </w:pPr>
            <w:r>
              <w:rPr>
                <w:rFonts w:ascii="宋体" w:hAnsi="宋体" w:cs="宋体" w:hint="eastAsia"/>
                <w:szCs w:val="21"/>
              </w:rPr>
              <w:t>Ⅱ类射线装置</w:t>
            </w:r>
          </w:p>
          <w:p w:rsidR="00E7564C" w:rsidRDefault="00715C75">
            <w:pPr>
              <w:spacing w:line="300" w:lineRule="exact"/>
              <w:jc w:val="left"/>
              <w:rPr>
                <w:rFonts w:ascii="宋体" w:hAnsi="宋体" w:cs="宋体"/>
                <w:szCs w:val="21"/>
              </w:rPr>
            </w:pPr>
            <w:r>
              <w:rPr>
                <w:rFonts w:ascii="宋体" w:hAnsi="宋体" w:cs="宋体" w:hint="eastAsia"/>
                <w:szCs w:val="21"/>
              </w:rPr>
              <w:t>乙级非密封放射性物质工作场所</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563"/>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Ⅰ类放射源</w:t>
            </w:r>
          </w:p>
          <w:p w:rsidR="00E7564C" w:rsidRDefault="00715C75">
            <w:pPr>
              <w:spacing w:line="300" w:lineRule="exact"/>
              <w:jc w:val="left"/>
              <w:rPr>
                <w:rFonts w:ascii="宋体" w:hAnsi="宋体" w:cs="宋体"/>
                <w:szCs w:val="21"/>
              </w:rPr>
            </w:pPr>
            <w:r>
              <w:rPr>
                <w:rFonts w:ascii="宋体" w:hAnsi="宋体" w:cs="宋体" w:hint="eastAsia"/>
                <w:szCs w:val="21"/>
              </w:rPr>
              <w:t>Ⅰ类射线装置</w:t>
            </w:r>
          </w:p>
          <w:p w:rsidR="00E7564C" w:rsidRDefault="00715C75">
            <w:pPr>
              <w:spacing w:line="300" w:lineRule="exact"/>
              <w:jc w:val="left"/>
              <w:rPr>
                <w:rFonts w:ascii="宋体" w:hAnsi="宋体" w:cs="宋体"/>
                <w:szCs w:val="21"/>
              </w:rPr>
            </w:pPr>
            <w:r>
              <w:rPr>
                <w:rFonts w:ascii="宋体" w:hAnsi="宋体" w:cs="宋体" w:hint="eastAsia"/>
                <w:szCs w:val="21"/>
              </w:rPr>
              <w:t>甲级非密封放射性物质工作场所</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24%</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21%</w:t>
            </w:r>
          </w:p>
        </w:tc>
      </w:tr>
      <w:tr w:rsidR="00E7564C">
        <w:trPr>
          <w:cantSplit/>
          <w:trHeight w:val="844"/>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放射源和射线装置数量、非密封放射性物质工作场所</w:t>
            </w: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台Ⅲ类射线装置</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台Ⅱ类射线装置</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1394"/>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枚Ⅳ类、Ⅴ类放射源</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枚Ⅲ类放射源</w:t>
            </w:r>
          </w:p>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5</w:t>
            </w:r>
            <w:r>
              <w:rPr>
                <w:rFonts w:ascii="宋体" w:hAnsi="宋体" w:cs="宋体" w:hint="eastAsia"/>
                <w:szCs w:val="21"/>
              </w:rPr>
              <w:t>台Ⅲ类射线装置</w:t>
            </w:r>
          </w:p>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3</w:t>
            </w:r>
            <w:r>
              <w:rPr>
                <w:rFonts w:ascii="宋体" w:hAnsi="宋体" w:cs="宋体" w:hint="eastAsia"/>
                <w:szCs w:val="21"/>
              </w:rPr>
              <w:t>台Ⅱ类射线装置</w:t>
            </w:r>
          </w:p>
          <w:p w:rsidR="00E7564C" w:rsidRDefault="00715C75">
            <w:pPr>
              <w:spacing w:line="300" w:lineRule="exact"/>
              <w:jc w:val="left"/>
              <w:rPr>
                <w:rFonts w:ascii="宋体" w:hAnsi="宋体" w:cs="宋体"/>
                <w:szCs w:val="21"/>
              </w:rPr>
            </w:pPr>
            <w:r>
              <w:rPr>
                <w:rFonts w:ascii="宋体" w:hAnsi="宋体" w:cs="宋体" w:hint="eastAsia"/>
                <w:szCs w:val="21"/>
              </w:rPr>
              <w:t>丙级非密封放射性物质工作场所</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1672"/>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5</w:t>
            </w:r>
            <w:r>
              <w:rPr>
                <w:rFonts w:ascii="宋体" w:hAnsi="宋体" w:cs="宋体" w:hint="eastAsia"/>
                <w:szCs w:val="21"/>
              </w:rPr>
              <w:t>枚Ⅳ类、Ⅴ类放射源；</w:t>
            </w:r>
          </w:p>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4</w:t>
            </w:r>
            <w:r>
              <w:rPr>
                <w:rFonts w:ascii="宋体" w:hAnsi="宋体" w:cs="宋体" w:hint="eastAsia"/>
                <w:szCs w:val="21"/>
              </w:rPr>
              <w:t>枚Ⅲ类放射源；</w:t>
            </w:r>
          </w:p>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10</w:t>
            </w:r>
            <w:r>
              <w:rPr>
                <w:rFonts w:ascii="宋体" w:hAnsi="宋体" w:cs="宋体" w:hint="eastAsia"/>
                <w:szCs w:val="21"/>
              </w:rPr>
              <w:t>台Ⅲ类射线装置；</w:t>
            </w:r>
          </w:p>
          <w:p w:rsidR="00E7564C" w:rsidRDefault="00715C75">
            <w:pPr>
              <w:spacing w:line="3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5</w:t>
            </w:r>
            <w:r>
              <w:rPr>
                <w:rFonts w:ascii="宋体" w:hAnsi="宋体" w:cs="宋体" w:hint="eastAsia"/>
                <w:szCs w:val="21"/>
              </w:rPr>
              <w:t>台Ⅱ类射线装置；</w:t>
            </w:r>
          </w:p>
          <w:p w:rsidR="00E7564C" w:rsidRDefault="00715C75">
            <w:pPr>
              <w:spacing w:line="300" w:lineRule="exact"/>
              <w:jc w:val="left"/>
              <w:rPr>
                <w:rFonts w:ascii="宋体" w:hAnsi="宋体" w:cs="宋体"/>
                <w:szCs w:val="21"/>
              </w:rPr>
            </w:pPr>
            <w:r>
              <w:rPr>
                <w:rFonts w:ascii="宋体" w:hAnsi="宋体" w:cs="宋体" w:hint="eastAsia"/>
                <w:szCs w:val="21"/>
              </w:rPr>
              <w:t>乙级非密封放射性物质工作场所；</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2096"/>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枚以上Ⅳ类、Ⅴ类放射源；</w:t>
            </w:r>
          </w:p>
          <w:p w:rsidR="00E7564C" w:rsidRDefault="00715C75">
            <w:pPr>
              <w:spacing w:line="3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枚以上Ⅲ类放射源；</w:t>
            </w:r>
          </w:p>
          <w:p w:rsidR="00E7564C" w:rsidRDefault="00715C75">
            <w:pPr>
              <w:spacing w:line="30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台以上Ⅲ类射线装置；</w:t>
            </w:r>
          </w:p>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台以上Ⅱ类射线装置；</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枚以上Ⅰ类、Ⅱ类放射源；</w:t>
            </w:r>
          </w:p>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台以上Ⅰ类射线装置；</w:t>
            </w:r>
          </w:p>
          <w:p w:rsidR="00E7564C" w:rsidRDefault="00715C75">
            <w:pPr>
              <w:spacing w:line="300" w:lineRule="exact"/>
              <w:jc w:val="left"/>
              <w:rPr>
                <w:rFonts w:ascii="宋体" w:hAnsi="宋体" w:cs="宋体"/>
                <w:szCs w:val="21"/>
              </w:rPr>
            </w:pPr>
            <w:r>
              <w:rPr>
                <w:rFonts w:ascii="宋体" w:hAnsi="宋体" w:cs="宋体" w:hint="eastAsia"/>
                <w:szCs w:val="21"/>
              </w:rPr>
              <w:t>甲级非密封放射性物质工作场所；</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26%</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19%</w:t>
            </w:r>
          </w:p>
        </w:tc>
      </w:tr>
      <w:tr w:rsidR="00E7564C">
        <w:trPr>
          <w:cantSplit/>
          <w:trHeight w:val="349"/>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w:t>
            </w:r>
          </w:p>
          <w:p w:rsidR="00E7564C" w:rsidRDefault="00715C75">
            <w:pPr>
              <w:spacing w:line="300" w:lineRule="exact"/>
              <w:jc w:val="center"/>
              <w:rPr>
                <w:rFonts w:ascii="宋体" w:hAnsi="宋体" w:cs="宋体"/>
                <w:szCs w:val="21"/>
              </w:rPr>
            </w:pPr>
            <w:r>
              <w:rPr>
                <w:rFonts w:ascii="宋体" w:hAnsi="宋体" w:cs="宋体" w:hint="eastAsia"/>
                <w:szCs w:val="21"/>
              </w:rPr>
              <w:lastRenderedPageBreak/>
              <w:t>时间</w:t>
            </w: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lastRenderedPageBreak/>
              <w:t>不足</w:t>
            </w:r>
            <w:r>
              <w:rPr>
                <w:rFonts w:ascii="宋体" w:hAnsi="宋体" w:cs="宋体" w:hint="eastAsia"/>
                <w:szCs w:val="21"/>
              </w:rPr>
              <w:t>1</w:t>
            </w:r>
            <w:r>
              <w:rPr>
                <w:rFonts w:ascii="宋体" w:hAnsi="宋体" w:cs="宋体" w:hint="eastAsia"/>
                <w:szCs w:val="21"/>
              </w:rPr>
              <w:t>个月</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6"/>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49"/>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286"/>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17%</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19%</w:t>
            </w:r>
          </w:p>
        </w:tc>
      </w:tr>
      <w:tr w:rsidR="00E7564C">
        <w:trPr>
          <w:cantSplit/>
          <w:trHeight w:val="349"/>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工作场所的安全防护措施情况</w:t>
            </w: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措施完备</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9"/>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有措施但不完备</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49"/>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无防护措施</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19%</w:t>
            </w:r>
          </w:p>
        </w:tc>
      </w:tr>
      <w:tr w:rsidR="00E7564C">
        <w:trPr>
          <w:cantSplit/>
          <w:trHeight w:val="303"/>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0"/>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w:t>
            </w:r>
            <w:r>
              <w:rPr>
                <w:rFonts w:ascii="宋体" w:hAnsi="宋体" w:cs="宋体" w:hint="eastAsia"/>
                <w:kern w:val="0"/>
                <w:szCs w:val="21"/>
              </w:rPr>
              <w:t>%</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p>
        </w:tc>
      </w:tr>
      <w:tr w:rsidR="00E7564C">
        <w:trPr>
          <w:cantSplit/>
          <w:trHeight w:val="360"/>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7%</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9%</w:t>
            </w:r>
          </w:p>
        </w:tc>
      </w:tr>
      <w:tr w:rsidR="00E7564C">
        <w:trPr>
          <w:cantSplit/>
          <w:trHeight w:val="360"/>
        </w:trPr>
        <w:tc>
          <w:tcPr>
            <w:tcW w:w="774"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12%</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16%</w:t>
            </w:r>
          </w:p>
        </w:tc>
      </w:tr>
      <w:tr w:rsidR="00E7564C">
        <w:trPr>
          <w:cantSplit/>
          <w:trHeight w:val="491"/>
        </w:trPr>
        <w:tc>
          <w:tcPr>
            <w:tcW w:w="774"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161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rPr>
                <w:rFonts w:ascii="宋体" w:hAnsi="宋体" w:cs="宋体"/>
                <w:kern w:val="0"/>
                <w:szCs w:val="21"/>
              </w:rPr>
            </w:pPr>
            <w:r>
              <w:rPr>
                <w:rFonts w:ascii="宋体" w:hAnsi="宋体" w:cs="宋体" w:hint="eastAsia"/>
                <w:kern w:val="0"/>
                <w:szCs w:val="21"/>
              </w:rPr>
              <w:t>对周边居民、单位等的影响</w:t>
            </w:r>
          </w:p>
        </w:tc>
        <w:tc>
          <w:tcPr>
            <w:tcW w:w="310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6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c>
          <w:tcPr>
            <w:tcW w:w="137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491"/>
        </w:trPr>
        <w:tc>
          <w:tcPr>
            <w:tcW w:w="774"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b/>
                <w:bCs/>
                <w:szCs w:val="21"/>
              </w:rPr>
            </w:pPr>
          </w:p>
        </w:tc>
        <w:tc>
          <w:tcPr>
            <w:tcW w:w="1616"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105"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65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c>
          <w:tcPr>
            <w:tcW w:w="137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491"/>
        </w:trPr>
        <w:tc>
          <w:tcPr>
            <w:tcW w:w="774"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b/>
                <w:bCs/>
                <w:szCs w:val="21"/>
              </w:rPr>
            </w:pPr>
          </w:p>
        </w:tc>
        <w:tc>
          <w:tcPr>
            <w:tcW w:w="1616"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105"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65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c>
          <w:tcPr>
            <w:tcW w:w="1372"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68"/>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本表适用于《放射性同位素与射线装置安全和防护条例》第五十二条规定的“</w:t>
      </w:r>
      <w:bookmarkStart w:id="20" w:name="tiao_52_kuan_1"/>
      <w:bookmarkEnd w:id="20"/>
      <w:r>
        <w:rPr>
          <w:rFonts w:eastAsia="楷体_GB2312" w:cs="楷体_GB2312" w:hint="eastAsia"/>
          <w:sz w:val="20"/>
          <w:szCs w:val="20"/>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eastAsia="楷体_GB2312" w:cs="楷体_GB2312" w:hint="eastAsia"/>
          <w:sz w:val="20"/>
          <w:szCs w:val="20"/>
        </w:rPr>
        <w:t>10</w:t>
      </w:r>
      <w:r>
        <w:rPr>
          <w:rFonts w:eastAsia="楷体_GB2312" w:cs="楷体_GB2312" w:hint="eastAsia"/>
          <w:sz w:val="20"/>
          <w:szCs w:val="20"/>
        </w:rPr>
        <w:t>万元以上的，并处违法所得</w:t>
      </w:r>
      <w:r>
        <w:rPr>
          <w:rFonts w:eastAsia="楷体_GB2312" w:cs="楷体_GB2312" w:hint="eastAsia"/>
          <w:sz w:val="20"/>
          <w:szCs w:val="20"/>
        </w:rPr>
        <w:t>1</w:t>
      </w:r>
      <w:r>
        <w:rPr>
          <w:rFonts w:eastAsia="楷体_GB2312" w:cs="楷体_GB2312" w:hint="eastAsia"/>
          <w:sz w:val="20"/>
          <w:szCs w:val="20"/>
        </w:rPr>
        <w:t>倍以上</w:t>
      </w:r>
      <w:r>
        <w:rPr>
          <w:rFonts w:eastAsia="楷体_GB2312" w:cs="楷体_GB2312" w:hint="eastAsia"/>
          <w:sz w:val="20"/>
          <w:szCs w:val="20"/>
        </w:rPr>
        <w:t>5</w:t>
      </w:r>
      <w:r>
        <w:rPr>
          <w:rFonts w:eastAsia="楷体_GB2312" w:cs="楷体_GB2312" w:hint="eastAsia"/>
          <w:sz w:val="20"/>
          <w:szCs w:val="20"/>
        </w:rPr>
        <w:t>倍以下的罚款；没有违法所得或者违法所得不足</w:t>
      </w:r>
      <w:r>
        <w:rPr>
          <w:rFonts w:eastAsia="楷体_GB2312" w:cs="楷体_GB2312" w:hint="eastAsia"/>
          <w:sz w:val="20"/>
          <w:szCs w:val="20"/>
        </w:rPr>
        <w:t>10</w:t>
      </w:r>
      <w:r>
        <w:rPr>
          <w:rFonts w:eastAsia="楷体_GB2312" w:cs="楷体_GB2312" w:hint="eastAsia"/>
          <w:sz w:val="20"/>
          <w:szCs w:val="20"/>
        </w:rPr>
        <w:t>万元的，并处</w:t>
      </w:r>
      <w:r>
        <w:rPr>
          <w:rFonts w:eastAsia="楷体_GB2312" w:cs="楷体_GB2312" w:hint="eastAsia"/>
          <w:sz w:val="20"/>
          <w:szCs w:val="20"/>
        </w:rPr>
        <w:t>1</w:t>
      </w:r>
      <w:r>
        <w:rPr>
          <w:rFonts w:eastAsia="楷体_GB2312" w:cs="楷体_GB2312" w:hint="eastAsia"/>
          <w:sz w:val="20"/>
          <w:szCs w:val="20"/>
        </w:rPr>
        <w:t>万元以上</w:t>
      </w:r>
      <w:r>
        <w:rPr>
          <w:rFonts w:eastAsia="楷体_GB2312" w:cs="楷体_GB2312" w:hint="eastAsia"/>
          <w:sz w:val="20"/>
          <w:szCs w:val="20"/>
        </w:rPr>
        <w:t>10</w:t>
      </w:r>
      <w:r>
        <w:rPr>
          <w:rFonts w:eastAsia="楷体_GB2312" w:cs="楷体_GB2312" w:hint="eastAsia"/>
          <w:sz w:val="20"/>
          <w:szCs w:val="20"/>
        </w:rPr>
        <w:t>万元以下的罚款：</w:t>
      </w:r>
      <w:bookmarkStart w:id="21" w:name="tiao_52_kuan_1_xiang_1"/>
      <w:bookmarkEnd w:id="21"/>
      <w:r>
        <w:rPr>
          <w:rFonts w:eastAsia="楷体_GB2312" w:cs="楷体_GB2312" w:hint="eastAsia"/>
          <w:sz w:val="20"/>
          <w:szCs w:val="20"/>
        </w:rPr>
        <w:t>（一）无许可证从事放射性同位素和射线装置生产、销售、使用活动的；</w:t>
      </w:r>
      <w:bookmarkStart w:id="22" w:name="tiao_52_kuan_1_xiang_2"/>
      <w:bookmarkEnd w:id="22"/>
      <w:r>
        <w:rPr>
          <w:rFonts w:eastAsia="楷体_GB2312" w:cs="楷体_GB2312" w:hint="eastAsia"/>
          <w:sz w:val="20"/>
          <w:szCs w:val="20"/>
        </w:rPr>
        <w:t>（二）未按照许可证的规定从事放射性同位素和射线装置生产、销售、使用活动的；（三）改变所从事活</w:t>
      </w:r>
      <w:r>
        <w:rPr>
          <w:rFonts w:eastAsia="楷体_GB2312" w:cs="楷体_GB2312" w:hint="eastAsia"/>
          <w:sz w:val="20"/>
          <w:szCs w:val="20"/>
        </w:rPr>
        <w:t>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68"/>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罚款计算方法如下：</w:t>
      </w:r>
    </w:p>
    <w:p w:rsidR="00E7564C" w:rsidRDefault="00715C75" w:rsidP="00715C75">
      <w:pPr>
        <w:widowControl/>
        <w:numPr>
          <w:ilvl w:val="0"/>
          <w:numId w:val="69"/>
        </w:numPr>
        <w:spacing w:line="300" w:lineRule="exact"/>
        <w:ind w:left="424" w:hangingChars="212" w:hanging="424"/>
        <w:jc w:val="left"/>
        <w:rPr>
          <w:rFonts w:eastAsia="仿宋_GB2312" w:cs="仿宋_GB2312"/>
          <w:sz w:val="20"/>
          <w:szCs w:val="20"/>
        </w:rPr>
      </w:pPr>
      <w:r>
        <w:rPr>
          <w:rFonts w:eastAsia="仿宋_GB2312" w:cs="仿宋_GB2312" w:hint="eastAsia"/>
          <w:sz w:val="20"/>
          <w:szCs w:val="20"/>
        </w:rPr>
        <w:t>对没有违法所得或者违法所得不足</w:t>
      </w:r>
      <w:r>
        <w:rPr>
          <w:rFonts w:eastAsia="仿宋_GB2312" w:cs="仿宋_GB2312" w:hint="eastAsia"/>
          <w:sz w:val="20"/>
          <w:szCs w:val="20"/>
        </w:rPr>
        <w:t>10</w:t>
      </w:r>
      <w:r>
        <w:rPr>
          <w:rFonts w:eastAsia="仿宋_GB2312" w:cs="仿宋_GB2312" w:hint="eastAsia"/>
          <w:sz w:val="20"/>
          <w:szCs w:val="20"/>
        </w:rPr>
        <w:t>万元的违法行为，罚款金额</w:t>
      </w:r>
      <w:r>
        <w:rPr>
          <w:rFonts w:eastAsia="仿宋_GB2312" w:cs="仿宋_GB2312" w:hint="eastAsia"/>
          <w:sz w:val="20"/>
          <w:szCs w:val="20"/>
        </w:rPr>
        <w:t>=</w:t>
      </w:r>
      <w:r>
        <w:rPr>
          <w:rFonts w:eastAsia="仿宋_GB2312" w:cs="仿宋_GB2312" w:hint="eastAsia"/>
          <w:sz w:val="20"/>
          <w:szCs w:val="20"/>
        </w:rPr>
        <w:t>法定最低罚款数额</w:t>
      </w:r>
      <w:r>
        <w:rPr>
          <w:rFonts w:eastAsia="仿宋_GB2312" w:cs="仿宋_GB2312" w:hint="eastAsia"/>
          <w:sz w:val="20"/>
          <w:szCs w:val="20"/>
        </w:rPr>
        <w:t>+</w:t>
      </w:r>
      <w:r>
        <w:rPr>
          <w:rFonts w:eastAsia="仿宋_GB2312" w:cs="仿宋_GB2312" w:hint="eastAsia"/>
          <w:sz w:val="20"/>
          <w:szCs w:val="20"/>
        </w:rPr>
        <w:t>（法定最高罚款数额</w:t>
      </w:r>
      <w:r>
        <w:rPr>
          <w:rFonts w:eastAsia="仿宋_GB2312" w:cs="仿宋_GB2312" w:hint="eastAsia"/>
          <w:sz w:val="20"/>
          <w:szCs w:val="20"/>
        </w:rPr>
        <w:t>-</w:t>
      </w:r>
      <w:r>
        <w:rPr>
          <w:rFonts w:eastAsia="仿宋_GB2312" w:cs="仿宋_GB2312" w:hint="eastAsia"/>
          <w:sz w:val="20"/>
          <w:szCs w:val="20"/>
        </w:rPr>
        <w:t>法定最低罚款数额）×案件总分值；</w:t>
      </w:r>
    </w:p>
    <w:p w:rsidR="00E7564C" w:rsidRDefault="00715C75" w:rsidP="00715C75">
      <w:pPr>
        <w:widowControl/>
        <w:numPr>
          <w:ilvl w:val="0"/>
          <w:numId w:val="69"/>
        </w:numPr>
        <w:spacing w:line="300" w:lineRule="exact"/>
        <w:ind w:left="424" w:hangingChars="212" w:hanging="424"/>
        <w:jc w:val="left"/>
        <w:rPr>
          <w:rFonts w:eastAsia="仿宋_GB2312" w:cs="仿宋_GB2312"/>
          <w:sz w:val="20"/>
          <w:szCs w:val="20"/>
        </w:rPr>
      </w:pPr>
      <w:r>
        <w:rPr>
          <w:rFonts w:eastAsia="仿宋_GB2312" w:cs="仿宋_GB2312" w:hint="eastAsia"/>
          <w:sz w:val="20"/>
          <w:szCs w:val="20"/>
        </w:rPr>
        <w:t>对违法所得</w:t>
      </w:r>
      <w:r>
        <w:rPr>
          <w:rFonts w:eastAsia="仿宋_GB2312" w:cs="仿宋_GB2312" w:hint="eastAsia"/>
          <w:sz w:val="20"/>
          <w:szCs w:val="20"/>
        </w:rPr>
        <w:t>10</w:t>
      </w:r>
      <w:r>
        <w:rPr>
          <w:rFonts w:eastAsia="仿宋_GB2312" w:cs="仿宋_GB2312" w:hint="eastAsia"/>
          <w:sz w:val="20"/>
          <w:szCs w:val="20"/>
        </w:rPr>
        <w:t>万元以上的违法行为，罚款金额</w:t>
      </w:r>
      <w:r>
        <w:rPr>
          <w:rFonts w:eastAsia="仿宋_GB2312" w:cs="仿宋_GB2312" w:hint="eastAsia"/>
          <w:sz w:val="20"/>
          <w:szCs w:val="20"/>
        </w:rPr>
        <w:t>=[</w:t>
      </w:r>
      <w:r>
        <w:rPr>
          <w:rFonts w:eastAsia="仿宋_GB2312" w:cs="仿宋_GB2312" w:hint="eastAsia"/>
          <w:sz w:val="20"/>
          <w:szCs w:val="20"/>
        </w:rPr>
        <w:t>法定最低罚款倍数</w:t>
      </w:r>
      <w:r>
        <w:rPr>
          <w:rFonts w:eastAsia="仿宋_GB2312" w:cs="仿宋_GB2312" w:hint="eastAsia"/>
          <w:sz w:val="20"/>
          <w:szCs w:val="20"/>
        </w:rPr>
        <w:t>+</w:t>
      </w:r>
      <w:r>
        <w:rPr>
          <w:rFonts w:eastAsia="仿宋_GB2312" w:cs="仿宋_GB2312" w:hint="eastAsia"/>
          <w:sz w:val="20"/>
          <w:szCs w:val="20"/>
        </w:rPr>
        <w:t>（法定最高罚款倍</w:t>
      </w:r>
      <w:r>
        <w:rPr>
          <w:rFonts w:eastAsia="仿宋_GB2312" w:cs="仿宋_GB2312" w:hint="eastAsia"/>
          <w:sz w:val="20"/>
          <w:szCs w:val="20"/>
        </w:rPr>
        <w:t>数</w:t>
      </w:r>
      <w:r>
        <w:rPr>
          <w:rFonts w:eastAsia="仿宋_GB2312" w:cs="仿宋_GB2312" w:hint="eastAsia"/>
          <w:sz w:val="20"/>
          <w:szCs w:val="20"/>
        </w:rPr>
        <w:t>-</w:t>
      </w:r>
      <w:r>
        <w:rPr>
          <w:rFonts w:eastAsia="仿宋_GB2312" w:cs="仿宋_GB2312" w:hint="eastAsia"/>
          <w:sz w:val="20"/>
          <w:szCs w:val="20"/>
        </w:rPr>
        <w:t>法定最低罚款倍数）×案件总分值</w:t>
      </w:r>
      <w:r>
        <w:rPr>
          <w:rFonts w:eastAsia="仿宋_GB2312" w:cs="仿宋_GB2312" w:hint="eastAsia"/>
          <w:sz w:val="20"/>
          <w:szCs w:val="20"/>
        </w:rPr>
        <w:t>]</w:t>
      </w:r>
      <w:r>
        <w:rPr>
          <w:rFonts w:eastAsia="仿宋_GB2312" w:cs="仿宋_GB2312" w:hint="eastAsia"/>
          <w:sz w:val="20"/>
          <w:szCs w:val="20"/>
        </w:rPr>
        <w:t>×违法所得金额。</w:t>
      </w:r>
    </w:p>
    <w:p w:rsidR="00E7564C" w:rsidRDefault="00715C75" w:rsidP="00715C75">
      <w:pPr>
        <w:numPr>
          <w:ilvl w:val="0"/>
          <w:numId w:val="68"/>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68"/>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当存在不同类别的射线装置、放射源和非密封放射性物质工作场所时，选择裁量百分值较重的类别进行裁量。</w:t>
      </w:r>
    </w:p>
    <w:p w:rsidR="00E7564C" w:rsidRDefault="00715C75" w:rsidP="00715C75">
      <w:pPr>
        <w:numPr>
          <w:ilvl w:val="0"/>
          <w:numId w:val="68"/>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68"/>
        </w:numPr>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widowControl/>
        <w:numPr>
          <w:ilvl w:val="0"/>
          <w:numId w:val="68"/>
        </w:numPr>
        <w:spacing w:line="300" w:lineRule="exact"/>
        <w:ind w:left="0"/>
        <w:jc w:val="left"/>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w:t>
      </w:r>
      <w:r>
        <w:rPr>
          <w:rFonts w:eastAsia="仿宋_GB2312" w:cs="仿宋" w:hint="eastAsia"/>
          <w:sz w:val="20"/>
          <w:szCs w:val="20"/>
        </w:rPr>
        <w:t>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68"/>
        </w:numPr>
        <w:spacing w:line="300" w:lineRule="exact"/>
        <w:ind w:left="0"/>
        <w:jc w:val="left"/>
        <w:rPr>
          <w:rFonts w:eastAsia="仿宋_GB2312" w:cs="仿宋"/>
          <w:sz w:val="20"/>
          <w:szCs w:val="20"/>
        </w:rPr>
      </w:pPr>
      <w:r>
        <w:rPr>
          <w:rFonts w:eastAsia="仿宋_GB2312" w:cs="仿宋" w:hint="eastAsia"/>
          <w:sz w:val="20"/>
          <w:szCs w:val="20"/>
        </w:rPr>
        <w:lastRenderedPageBreak/>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70"/>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w:t>
      </w: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A </w:t>
      </w:r>
      <w:r>
        <w:rPr>
          <w:rFonts w:eastAsia="仿宋_GB2312" w:cs="仿宋_GB2312"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w:t>
      </w:r>
      <w:r>
        <w:rPr>
          <w:rFonts w:eastAsia="仿宋_GB2312" w:cs="仿宋_GB2312" w:hint="eastAsia"/>
          <w:sz w:val="20"/>
          <w:szCs w:val="20"/>
        </w:rPr>
        <w:t>报、信访为准）或媒体报道。</w:t>
      </w:r>
    </w:p>
    <w:p w:rsidR="00E7564C" w:rsidRDefault="00715C75">
      <w:pPr>
        <w:widowControl/>
        <w:spacing w:line="300" w:lineRule="exact"/>
        <w:ind w:leftChars="200" w:left="620" w:hangingChars="100" w:hanging="200"/>
        <w:jc w:val="left"/>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w:t>
      </w:r>
      <w:r>
        <w:rPr>
          <w:rFonts w:eastAsia="仿宋_GB2312" w:cs="仿宋" w:hint="eastAsia"/>
          <w:sz w:val="20"/>
          <w:szCs w:val="20"/>
        </w:rPr>
        <w:t>生活无关。</w:t>
      </w:r>
    </w:p>
    <w:p w:rsidR="00E7564C" w:rsidRDefault="00715C75" w:rsidP="00715C75">
      <w:pPr>
        <w:widowControl/>
        <w:numPr>
          <w:ilvl w:val="0"/>
          <w:numId w:val="70"/>
        </w:numPr>
        <w:spacing w:line="300" w:lineRule="exact"/>
        <w:ind w:left="846" w:hangingChars="423" w:hanging="846"/>
        <w:jc w:val="left"/>
        <w:rPr>
          <w:rFonts w:eastAsia="仿宋_GB2312" w:cs="仿宋_GB2312"/>
          <w:sz w:val="20"/>
          <w:szCs w:val="20"/>
        </w:rPr>
      </w:pPr>
      <w:r>
        <w:rPr>
          <w:rFonts w:eastAsia="仿宋_GB2312" w:cs="仿宋_GB2312" w:hint="eastAsia"/>
          <w:sz w:val="20"/>
          <w:szCs w:val="20"/>
        </w:rPr>
        <w:t>“对周边生产经营、生活有较轻影响”常体现为（下列之一）：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E </w:t>
      </w:r>
      <w:r>
        <w:rPr>
          <w:rFonts w:eastAsia="仿宋_GB2312" w:cs="仿宋_GB2312"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70"/>
        </w:numPr>
        <w:spacing w:line="300" w:lineRule="exact"/>
        <w:ind w:left="846" w:hangingChars="423" w:hanging="846"/>
        <w:jc w:val="left"/>
        <w:rPr>
          <w:rFonts w:eastAsia="仿宋_GB2312" w:cs="仿宋_GB2312"/>
          <w:b/>
          <w:bCs/>
          <w:sz w:val="20"/>
          <w:szCs w:val="20"/>
        </w:rPr>
      </w:pPr>
      <w:r>
        <w:rPr>
          <w:rFonts w:eastAsia="仿宋_GB2312" w:cs="仿宋_GB2312" w:hint="eastAsia"/>
          <w:sz w:val="20"/>
          <w:szCs w:val="20"/>
        </w:rPr>
        <w:t>“对周边生产经营、生活造成较大影响”常体现为（下列之一）：</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H </w:t>
      </w:r>
      <w:r>
        <w:rPr>
          <w:rFonts w:eastAsia="仿宋_GB2312" w:cs="仿宋_GB2312"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I </w:t>
      </w:r>
      <w:r>
        <w:rPr>
          <w:rFonts w:eastAsia="仿宋_GB2312" w:cs="仿宋_GB2312"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J </w:t>
      </w:r>
      <w:r>
        <w:rPr>
          <w:rFonts w:eastAsia="仿宋_GB2312" w:cs="仿宋_GB2312" w:hint="eastAsia"/>
          <w:sz w:val="20"/>
          <w:szCs w:val="20"/>
        </w:rPr>
        <w:t>违法行为对居民健康造成较大损害，甚至危及生命安全。</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K </w:t>
      </w:r>
      <w:r>
        <w:rPr>
          <w:rFonts w:eastAsia="仿宋_GB2312" w:cs="仿宋_GB2312" w:hint="eastAsia"/>
          <w:sz w:val="20"/>
          <w:szCs w:val="20"/>
        </w:rPr>
        <w:t>违法行为造成较大经济损失。</w:t>
      </w:r>
    </w:p>
    <w:p w:rsidR="00E7564C" w:rsidRDefault="00715C75">
      <w:pPr>
        <w:widowControl/>
        <w:spacing w:line="300" w:lineRule="exact"/>
        <w:ind w:leftChars="200" w:left="620" w:hangingChars="100" w:hanging="200"/>
        <w:jc w:val="left"/>
        <w:rPr>
          <w:rFonts w:eastAsia="仿宋_GB2312" w:cs="仿宋_GB2312"/>
          <w:sz w:val="20"/>
          <w:szCs w:val="20"/>
        </w:rPr>
      </w:pPr>
      <w:r>
        <w:rPr>
          <w:rFonts w:eastAsia="仿宋_GB2312" w:cs="仿宋_GB2312" w:hint="eastAsia"/>
          <w:sz w:val="20"/>
          <w:szCs w:val="20"/>
        </w:rPr>
        <w:t xml:space="preserve">L </w:t>
      </w:r>
      <w:r>
        <w:rPr>
          <w:rFonts w:eastAsia="仿宋_GB2312" w:cs="仿宋_GB2312" w:hint="eastAsia"/>
          <w:sz w:val="20"/>
          <w:szCs w:val="20"/>
        </w:rPr>
        <w:t>违法行为造成大量信访投诉，或者引发群体性事件，或者造成较大负面社会影响。</w:t>
      </w:r>
    </w:p>
    <w:p w:rsidR="00E7564C" w:rsidRDefault="00715C75" w:rsidP="00715C75">
      <w:pPr>
        <w:numPr>
          <w:ilvl w:val="0"/>
          <w:numId w:val="68"/>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300" w:lineRule="exact"/>
        <w:ind w:firstLineChars="200" w:firstLine="400"/>
        <w:outlineLvl w:val="0"/>
        <w:rPr>
          <w:rFonts w:eastAsia="楷体_GB2312"/>
          <w:bCs/>
          <w:sz w:val="32"/>
          <w:szCs w:val="32"/>
        </w:rPr>
      </w:pPr>
      <w:r>
        <w:rPr>
          <w:rFonts w:eastAsia="仿宋_GB2312" w:cs="仿宋"/>
          <w:sz w:val="20"/>
          <w:szCs w:val="20"/>
        </w:rPr>
        <w:br w:type="page"/>
      </w:r>
      <w:r>
        <w:rPr>
          <w:rFonts w:eastAsia="楷体_GB2312" w:hint="eastAsia"/>
          <w:bCs/>
          <w:sz w:val="32"/>
          <w:szCs w:val="32"/>
        </w:rPr>
        <w:lastRenderedPageBreak/>
        <w:t>（十二）违反环境监测管理制度的行为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12 </w:t>
      </w:r>
      <w:r>
        <w:rPr>
          <w:rFonts w:eastAsia="仿宋_GB2312" w:cs="仿宋_GB2312" w:hint="eastAsia"/>
          <w:bCs/>
          <w:sz w:val="32"/>
          <w:szCs w:val="32"/>
        </w:rPr>
        <w:t>未按规定开展自行监测违法行为行政处罚裁量表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2163"/>
        <w:gridCol w:w="3794"/>
        <w:gridCol w:w="1776"/>
      </w:tblGrid>
      <w:tr w:rsidR="00E7564C">
        <w:trPr>
          <w:cantSplit/>
          <w:trHeight w:val="659"/>
        </w:trPr>
        <w:tc>
          <w:tcPr>
            <w:tcW w:w="78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6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58"/>
        </w:trPr>
        <w:tc>
          <w:tcPr>
            <w:tcW w:w="7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缺失监测数据的比例</w:t>
            </w: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以下</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w:t>
            </w:r>
            <w:r>
              <w:rPr>
                <w:rFonts w:ascii="宋体" w:hAnsi="宋体" w:cs="宋体" w:hint="eastAsia"/>
                <w:szCs w:val="21"/>
              </w:rPr>
              <w:t>3%</w:t>
            </w:r>
            <w:r>
              <w:rPr>
                <w:rFonts w:ascii="宋体" w:hAnsi="宋体" w:cs="宋体" w:hint="eastAsia"/>
                <w:szCs w:val="21"/>
              </w:rPr>
              <w:t>，</w:t>
            </w:r>
            <w:r>
              <w:rPr>
                <w:rFonts w:ascii="宋体" w:hAnsi="宋体" w:cs="宋体" w:hint="eastAsia"/>
                <w:szCs w:val="21"/>
              </w:rPr>
              <w:t>5%</w:t>
            </w:r>
            <w:r>
              <w:rPr>
                <w:rFonts w:ascii="宋体" w:hAnsi="宋体" w:cs="宋体" w:hint="eastAsia"/>
                <w:szCs w:val="21"/>
              </w:rPr>
              <w:t>以下</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r>
              <w:rPr>
                <w:rFonts w:ascii="宋体" w:hAnsi="宋体" w:cs="宋体" w:hint="eastAsia"/>
                <w:szCs w:val="21"/>
              </w:rPr>
              <w:t>以下</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w:t>
            </w:r>
            <w:r>
              <w:rPr>
                <w:rFonts w:ascii="宋体" w:hAnsi="宋体" w:cs="宋体" w:hint="eastAsia"/>
                <w:szCs w:val="21"/>
              </w:rPr>
              <w:t>10%</w:t>
            </w:r>
            <w:r>
              <w:rPr>
                <w:rFonts w:ascii="宋体" w:hAnsi="宋体" w:cs="宋体" w:hint="eastAsia"/>
                <w:szCs w:val="21"/>
              </w:rPr>
              <w:t>，</w:t>
            </w:r>
            <w:r>
              <w:rPr>
                <w:rFonts w:ascii="宋体" w:hAnsi="宋体" w:cs="宋体" w:hint="eastAsia"/>
                <w:szCs w:val="21"/>
              </w:rPr>
              <w:t>20%</w:t>
            </w:r>
            <w:r>
              <w:rPr>
                <w:rFonts w:ascii="宋体" w:hAnsi="宋体" w:cs="宋体" w:hint="eastAsia"/>
                <w:szCs w:val="21"/>
              </w:rPr>
              <w:t>以下</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23%</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w:t>
            </w:r>
            <w:r>
              <w:rPr>
                <w:rFonts w:ascii="宋体" w:hAnsi="宋体" w:cs="宋体" w:hint="eastAsia"/>
                <w:szCs w:val="21"/>
              </w:rPr>
              <w:t>20%</w:t>
            </w:r>
            <w:r>
              <w:rPr>
                <w:rFonts w:ascii="宋体" w:hAnsi="宋体" w:cs="宋体" w:hint="eastAsia"/>
                <w:szCs w:val="21"/>
              </w:rPr>
              <w:t>，</w:t>
            </w:r>
            <w:r>
              <w:rPr>
                <w:rFonts w:ascii="宋体" w:hAnsi="宋体" w:cs="宋体" w:hint="eastAsia"/>
                <w:szCs w:val="21"/>
              </w:rPr>
              <w:t>30%</w:t>
            </w:r>
            <w:r>
              <w:rPr>
                <w:rFonts w:ascii="宋体" w:hAnsi="宋体" w:cs="宋体" w:hint="eastAsia"/>
                <w:szCs w:val="21"/>
              </w:rPr>
              <w:t>以下</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35%</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超过</w:t>
            </w:r>
            <w:r>
              <w:rPr>
                <w:rFonts w:ascii="宋体" w:hAnsi="宋体" w:cs="宋体" w:hint="eastAsia"/>
                <w:szCs w:val="21"/>
              </w:rPr>
              <w:t>30%</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45%</w:t>
            </w:r>
          </w:p>
        </w:tc>
      </w:tr>
      <w:tr w:rsidR="00E7564C">
        <w:trPr>
          <w:cantSplit/>
          <w:trHeight w:val="358"/>
        </w:trPr>
        <w:tc>
          <w:tcPr>
            <w:tcW w:w="786"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63"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缺失监测数据涉及的污染物种类</w:t>
            </w: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涉及有毒有害污染物以外的其他污染物</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0%</w:t>
            </w:r>
          </w:p>
        </w:tc>
      </w:tr>
      <w:tr w:rsidR="00E7564C">
        <w:trPr>
          <w:cantSplit/>
          <w:trHeight w:val="358"/>
        </w:trPr>
        <w:tc>
          <w:tcPr>
            <w:tcW w:w="786"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3"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涉及有毒有害污染物</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19%</w:t>
            </w:r>
          </w:p>
        </w:tc>
      </w:tr>
      <w:tr w:rsidR="00E7564C">
        <w:trPr>
          <w:cantSplit/>
          <w:trHeight w:val="358"/>
        </w:trPr>
        <w:tc>
          <w:tcPr>
            <w:tcW w:w="7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358"/>
        </w:trPr>
        <w:tc>
          <w:tcPr>
            <w:tcW w:w="78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4%</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10%</w:t>
            </w:r>
          </w:p>
        </w:tc>
      </w:tr>
      <w:tr w:rsidR="00E7564C">
        <w:trPr>
          <w:cantSplit/>
          <w:trHeight w:val="358"/>
        </w:trPr>
        <w:tc>
          <w:tcPr>
            <w:tcW w:w="78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7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776"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24%</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7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本表适用于下列罚则中规定的违法行为：</w:t>
      </w:r>
    </w:p>
    <w:p w:rsidR="00E7564C" w:rsidRDefault="00715C75" w:rsidP="00715C75">
      <w:pPr>
        <w:widowControl/>
        <w:numPr>
          <w:ilvl w:val="0"/>
          <w:numId w:val="72"/>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《中华人民共和国大气污染防治法》第一百条规定的“</w:t>
      </w:r>
      <w:r>
        <w:rPr>
          <w:rFonts w:eastAsia="楷体_GB2312" w:cs="楷体_GB2312" w:hint="eastAsia"/>
          <w:sz w:val="20"/>
          <w:szCs w:val="20"/>
        </w:rPr>
        <w:t>违反本法规定，有下列行为之一的，由县级以上人民政府生态环境主管部门责令改正，处二万元以上二十万元以下的罚款；拒不改正的，责令停产整治：</w:t>
      </w:r>
      <w:hyperlink r:id="rId18" w:history="1"/>
      <w:r>
        <w:rPr>
          <w:rFonts w:eastAsia="楷体_GB2312" w:cs="楷体_GB2312" w:hint="eastAsia"/>
          <w:sz w:val="20"/>
          <w:szCs w:val="20"/>
        </w:rPr>
        <w:t>……（二）未按照规定对所排放的工业废气和有毒有害大气污染物进行监测并保存原始监测记录的；</w:t>
      </w:r>
      <w:hyperlink r:id="rId19" w:history="1"/>
      <w:r>
        <w:rPr>
          <w:rFonts w:eastAsia="仿宋_GB2312" w:cs="仿宋_GB2312" w:hint="eastAsia"/>
          <w:sz w:val="20"/>
          <w:szCs w:val="20"/>
        </w:rPr>
        <w:t>”</w:t>
      </w:r>
    </w:p>
    <w:p w:rsidR="00E7564C" w:rsidRDefault="00715C75" w:rsidP="00715C75">
      <w:pPr>
        <w:widowControl/>
        <w:numPr>
          <w:ilvl w:val="0"/>
          <w:numId w:val="72"/>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《中华人民共和国水污染防治法》第八十二条规定的“</w:t>
      </w:r>
      <w:r>
        <w:rPr>
          <w:rFonts w:eastAsia="楷体_GB2312" w:cs="楷体_GB2312" w:hint="eastAsia"/>
          <w:sz w:val="20"/>
          <w:szCs w:val="20"/>
        </w:rPr>
        <w:t>违反本法规定，有下列行为之一的，由县级以上人民政府环境保护主管部门责令限期改正，处二万元以上二十万元以下的罚款；逾期不改正的，责令停产整治：</w:t>
      </w:r>
      <w:bookmarkStart w:id="23" w:name="tiao_82_kuan_1_xiang_1"/>
      <w:bookmarkEnd w:id="23"/>
      <w:r>
        <w:rPr>
          <w:rFonts w:eastAsia="楷体_GB2312" w:cs="楷体_GB2312" w:hint="eastAsia"/>
          <w:sz w:val="20"/>
          <w:szCs w:val="20"/>
        </w:rPr>
        <w:t>（一）未按照规定对所排放的水污染物自行监测，或者未保存原始监测记录的；……（三）未按照规定对有毒有害水污染物的排污口和周边环境进行监测，或者未公开有毒有害水污染物信</w:t>
      </w:r>
      <w:r>
        <w:rPr>
          <w:rFonts w:eastAsia="楷体_GB2312" w:cs="楷体_GB2312" w:hint="eastAsia"/>
          <w:sz w:val="20"/>
          <w:szCs w:val="20"/>
        </w:rPr>
        <w:t>息的。</w:t>
      </w:r>
      <w:r>
        <w:rPr>
          <w:rFonts w:eastAsia="仿宋_GB2312" w:cs="仿宋_GB2312" w:hint="eastAsia"/>
          <w:sz w:val="20"/>
          <w:szCs w:val="20"/>
        </w:rPr>
        <w:t>”</w:t>
      </w:r>
    </w:p>
    <w:p w:rsidR="00E7564C" w:rsidRDefault="00715C75" w:rsidP="00715C75">
      <w:pPr>
        <w:widowControl/>
        <w:numPr>
          <w:ilvl w:val="0"/>
          <w:numId w:val="72"/>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《中华人民共和国土壤污染防治法》第八十六条第一款第一项、第二款规定的“</w:t>
      </w:r>
      <w:r>
        <w:rPr>
          <w:rFonts w:eastAsia="楷体_GB2312" w:cs="楷体_GB2312" w:hint="eastAsia"/>
          <w:sz w:val="20"/>
          <w:szCs w:val="20"/>
        </w:rPr>
        <w:t>违反本法规定，有下列行为之一的，由地方人民政府生态环境主管部门或者其他负有土壤污染防治监督管理职责的部门责令改正，处以罚款；拒不改正的，责令停产整治：</w:t>
      </w:r>
      <w:bookmarkStart w:id="24" w:name="tiao_86_kuan_1_xiang_1"/>
      <w:bookmarkEnd w:id="24"/>
      <w:r>
        <w:rPr>
          <w:rFonts w:eastAsia="楷体_GB2312" w:cs="楷体_GB2312" w:hint="eastAsia"/>
          <w:sz w:val="20"/>
          <w:szCs w:val="20"/>
        </w:rPr>
        <w:t>（一）土壤污染重点监管单位未制定、实施自行监测方案，或者未将监测数据报生态环境主管部门的；……。有前款规定行为之一的，处二万元以上二十万元以下的罚款；</w:t>
      </w:r>
      <w:r>
        <w:rPr>
          <w:rFonts w:eastAsia="仿宋_GB2312" w:cs="仿宋_GB2312" w:hint="eastAsia"/>
          <w:sz w:val="20"/>
          <w:szCs w:val="20"/>
        </w:rPr>
        <w:t>”</w:t>
      </w:r>
      <w:hyperlink r:id="rId20" w:history="1"/>
    </w:p>
    <w:p w:rsidR="00E7564C" w:rsidRDefault="00715C75" w:rsidP="00715C75">
      <w:pPr>
        <w:widowControl/>
        <w:numPr>
          <w:ilvl w:val="0"/>
          <w:numId w:val="72"/>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《中华人民共和国噪声污染防治法》第七十六条第一项规定的“</w:t>
      </w:r>
      <w:r>
        <w:rPr>
          <w:rFonts w:eastAsia="楷体_GB2312" w:cs="楷体_GB2312" w:hint="eastAsia"/>
          <w:sz w:val="20"/>
          <w:szCs w:val="20"/>
        </w:rPr>
        <w:t>违反</w:t>
      </w:r>
      <w:r>
        <w:rPr>
          <w:rFonts w:eastAsia="楷体_GB2312" w:cs="楷体_GB2312" w:hint="eastAsia"/>
          <w:sz w:val="20"/>
          <w:szCs w:val="20"/>
        </w:rPr>
        <w:t>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p>
    <w:p w:rsidR="00E7564C" w:rsidRDefault="00715C75" w:rsidP="00715C75">
      <w:pPr>
        <w:widowControl/>
        <w:numPr>
          <w:ilvl w:val="0"/>
          <w:numId w:val="72"/>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lastRenderedPageBreak/>
        <w:t>《排污许可管理条例》第三十六条规定的“</w:t>
      </w:r>
      <w:r>
        <w:rPr>
          <w:rFonts w:eastAsia="楷体_GB2312" w:cs="楷体_GB2312" w:hint="eastAsia"/>
          <w:sz w:val="20"/>
          <w:szCs w:val="20"/>
        </w:rPr>
        <w:t>违反本条例规定，排污单位有下列行为之一的，由生态环境主管部门责令改正，处</w:t>
      </w:r>
      <w:r>
        <w:rPr>
          <w:rFonts w:eastAsia="楷体_GB2312" w:cs="楷体_GB2312" w:hint="eastAsia"/>
          <w:sz w:val="20"/>
          <w:szCs w:val="20"/>
        </w:rPr>
        <w:t>2</w:t>
      </w:r>
      <w:r>
        <w:rPr>
          <w:rFonts w:eastAsia="楷体_GB2312" w:cs="楷体_GB2312" w:hint="eastAsia"/>
          <w:sz w:val="20"/>
          <w:szCs w:val="20"/>
        </w:rPr>
        <w:t>万元以上</w:t>
      </w:r>
      <w:r>
        <w:rPr>
          <w:rFonts w:eastAsia="楷体_GB2312" w:cs="楷体_GB2312" w:hint="eastAsia"/>
          <w:sz w:val="20"/>
          <w:szCs w:val="20"/>
        </w:rPr>
        <w:t>20</w:t>
      </w:r>
      <w:r>
        <w:rPr>
          <w:rFonts w:eastAsia="楷体_GB2312" w:cs="楷体_GB2312" w:hint="eastAsia"/>
          <w:sz w:val="20"/>
          <w:szCs w:val="20"/>
        </w:rPr>
        <w:t>万元以下的罚款；拒不改正的，责令停产整治：……（五）未按照排污许可证规定制定自行监测方案并开展自行监测；</w:t>
      </w:r>
      <w:r>
        <w:rPr>
          <w:rFonts w:eastAsia="仿宋_GB2312" w:cs="仿宋_GB2312" w:hint="eastAsia"/>
          <w:sz w:val="20"/>
          <w:szCs w:val="20"/>
        </w:rPr>
        <w:t>”</w:t>
      </w:r>
    </w:p>
    <w:p w:rsidR="00E7564C" w:rsidRDefault="00715C75" w:rsidP="00715C75">
      <w:pPr>
        <w:numPr>
          <w:ilvl w:val="0"/>
          <w:numId w:val="7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71"/>
        </w:numPr>
        <w:overflowPunct w:val="0"/>
        <w:topLinePunct/>
        <w:adjustRightInd w:val="0"/>
        <w:snapToGrid w:val="0"/>
        <w:spacing w:line="300" w:lineRule="exact"/>
        <w:ind w:left="0"/>
        <w:rPr>
          <w:rFonts w:eastAsia="仿宋_GB2312" w:cs="仿宋"/>
          <w:sz w:val="20"/>
          <w:szCs w:val="20"/>
        </w:rPr>
      </w:pPr>
      <w:r>
        <w:rPr>
          <w:rFonts w:eastAsia="仿宋_GB2312" w:cs="仿宋_GB2312" w:hint="eastAsia"/>
          <w:sz w:val="20"/>
          <w:szCs w:val="20"/>
        </w:rPr>
        <w:t>缺失监测数据的比例，是指“缺失监测数据”在所有“应当自行监测数据”中所占比例。缺失监测数据，是指相比于法定自行监测要求，当事人目前缺失的监测数据；应当自行监测数据，是指按照法定自行监测要求，当事人应当具有的监测数据。不同监测点位都对同一指标进行监测的，或者同一监测点位对同一指标进行多次监测的，累计计算；</w:t>
      </w:r>
      <w:r>
        <w:rPr>
          <w:rFonts w:eastAsia="仿宋_GB2312" w:cs="仿宋" w:hint="eastAsia"/>
          <w:sz w:val="20"/>
          <w:szCs w:val="20"/>
        </w:rPr>
        <w:t>监测指标按相关污染物排放标准及管理要求确定。</w:t>
      </w:r>
    </w:p>
    <w:p w:rsidR="00E7564C" w:rsidRDefault="00715C75" w:rsidP="00715C75">
      <w:pPr>
        <w:numPr>
          <w:ilvl w:val="0"/>
          <w:numId w:val="71"/>
        </w:numPr>
        <w:spacing w:line="300" w:lineRule="exact"/>
        <w:ind w:left="0"/>
        <w:rPr>
          <w:rFonts w:eastAsia="仿宋_GB2312" w:cs="仿宋"/>
          <w:sz w:val="20"/>
          <w:szCs w:val="20"/>
        </w:rPr>
      </w:pPr>
      <w:r>
        <w:rPr>
          <w:rFonts w:eastAsia="仿宋_GB2312" w:cs="仿宋" w:hint="eastAsia"/>
          <w:sz w:val="20"/>
          <w:szCs w:val="20"/>
        </w:rPr>
        <w:t>本表所称的“以上、以下”包括本数，“超过、不足”不包括本数。</w:t>
      </w:r>
    </w:p>
    <w:p w:rsidR="00E7564C" w:rsidRDefault="00715C75" w:rsidP="00715C75">
      <w:pPr>
        <w:numPr>
          <w:ilvl w:val="0"/>
          <w:numId w:val="71"/>
        </w:numPr>
        <w:spacing w:line="300" w:lineRule="exact"/>
        <w:ind w:left="0"/>
        <w:rPr>
          <w:rFonts w:eastAsia="仿宋_GB2312" w:cs="仿宋"/>
          <w:sz w:val="20"/>
          <w:szCs w:val="20"/>
        </w:rPr>
      </w:pPr>
      <w:r>
        <w:rPr>
          <w:rFonts w:eastAsia="仿宋_GB2312" w:cs="仿宋" w:hint="eastAsia"/>
          <w:sz w:val="20"/>
          <w:szCs w:val="20"/>
        </w:rPr>
        <w:t>违法行为持续时间，以缺失监测数据时间最长的指标</w:t>
      </w:r>
      <w:r>
        <w:rPr>
          <w:rFonts w:eastAsia="仿宋_GB2312" w:cs="仿宋" w:hint="eastAsia"/>
          <w:sz w:val="20"/>
          <w:szCs w:val="20"/>
        </w:rPr>
        <w:t>计算，从该监测指标首次缺失之日（含本日）至该监测数据恢复监测（此后再未发生监测数据缺失）之日（含本日）；生态环境部门检查时，该监测数据尚未恢复监测的，以生态环境部门检查之日（含本日）作为计算持续时间的截止日。期间违法行为有间歇、断续状态的，不扣除违法行为中断的时间。</w:t>
      </w:r>
    </w:p>
    <w:p w:rsidR="00E7564C" w:rsidRDefault="00715C75" w:rsidP="00715C75">
      <w:pPr>
        <w:numPr>
          <w:ilvl w:val="0"/>
          <w:numId w:val="71"/>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w:t>
      </w:r>
      <w:r>
        <w:rPr>
          <w:rFonts w:eastAsia="仿宋_GB2312" w:cs="仿宋" w:hint="eastAsia"/>
          <w:sz w:val="20"/>
          <w:szCs w:val="20"/>
        </w:rPr>
        <w:t>行为数量计算；轻微违法行为被不予行政处罚的，也计入次数），时间以行政处罚决定书（或不予行政处罚决定书）盖章日期为准。</w:t>
      </w:r>
    </w:p>
    <w:p w:rsidR="00E7564C" w:rsidRDefault="00715C75" w:rsidP="00715C75">
      <w:pPr>
        <w:numPr>
          <w:ilvl w:val="0"/>
          <w:numId w:val="71"/>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E7564C">
      <w:pPr>
        <w:spacing w:line="300" w:lineRule="exact"/>
        <w:rPr>
          <w:rFonts w:eastAsia="仿宋_GB2312" w:cs="仿宋"/>
          <w:sz w:val="20"/>
          <w:szCs w:val="20"/>
        </w:rPr>
        <w:sectPr w:rsidR="00E7564C">
          <w:pgSz w:w="11906" w:h="16838"/>
          <w:pgMar w:top="1440" w:right="1800" w:bottom="1440" w:left="1800" w:header="851" w:footer="992" w:gutter="0"/>
          <w:cols w:space="720"/>
          <w:docGrid w:type="lines" w:linePitch="312"/>
        </w:sectPr>
      </w:pPr>
    </w:p>
    <w:p w:rsidR="00E7564C" w:rsidRDefault="00715C75">
      <w:pPr>
        <w:spacing w:line="440" w:lineRule="exact"/>
        <w:ind w:firstLineChars="200" w:firstLine="640"/>
        <w:outlineLvl w:val="0"/>
        <w:rPr>
          <w:rFonts w:eastAsia="楷体_GB2312"/>
          <w:bCs/>
          <w:sz w:val="32"/>
          <w:szCs w:val="32"/>
        </w:rPr>
      </w:pPr>
      <w:r>
        <w:rPr>
          <w:rFonts w:eastAsia="楷体_GB2312" w:hint="eastAsia"/>
          <w:bCs/>
          <w:sz w:val="32"/>
          <w:szCs w:val="32"/>
        </w:rPr>
        <w:lastRenderedPageBreak/>
        <w:t>（十三）第三方机构生态环境违法行为</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13-1 </w:t>
      </w:r>
      <w:r>
        <w:rPr>
          <w:rFonts w:eastAsia="仿宋_GB2312" w:cs="仿宋_GB2312" w:hint="eastAsia"/>
          <w:bCs/>
          <w:sz w:val="32"/>
          <w:szCs w:val="32"/>
        </w:rPr>
        <w:t>机动车排放检验机构伪造结果或出具虚假报告</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2255"/>
        <w:gridCol w:w="3953"/>
        <w:gridCol w:w="1490"/>
      </w:tblGrid>
      <w:tr w:rsidR="00E7564C">
        <w:trPr>
          <w:cantSplit/>
          <w:trHeight w:val="657"/>
        </w:trPr>
        <w:tc>
          <w:tcPr>
            <w:tcW w:w="82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25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400"/>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涉及的机动车、非道路移动机械数量</w:t>
            </w: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台</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00"/>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台以上不足</w:t>
            </w:r>
            <w:r>
              <w:rPr>
                <w:rFonts w:ascii="宋体" w:hAnsi="宋体" w:cs="宋体" w:hint="eastAsia"/>
                <w:szCs w:val="21"/>
              </w:rPr>
              <w:t>10</w:t>
            </w:r>
            <w:r>
              <w:rPr>
                <w:rFonts w:ascii="宋体" w:hAnsi="宋体" w:cs="宋体" w:hint="eastAsia"/>
                <w:szCs w:val="21"/>
              </w:rPr>
              <w:t>台</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台以上</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34%</w:t>
            </w:r>
          </w:p>
        </w:tc>
      </w:tr>
      <w:tr w:rsidR="00E7564C">
        <w:trPr>
          <w:cantSplit/>
          <w:trHeight w:val="362"/>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造成环境危害后果</w:t>
            </w: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18%</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29%</w:t>
            </w:r>
          </w:p>
        </w:tc>
      </w:tr>
      <w:tr w:rsidR="00E7564C">
        <w:trPr>
          <w:cantSplit/>
          <w:trHeight w:val="362"/>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17%</w:t>
            </w:r>
          </w:p>
        </w:tc>
      </w:tr>
      <w:tr w:rsidR="00E7564C">
        <w:trPr>
          <w:cantSplit/>
          <w:trHeight w:val="362"/>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r>
              <w:rPr>
                <w:rFonts w:ascii="宋体" w:hAnsi="宋体" w:cs="宋体" w:hint="eastAsia"/>
                <w:szCs w:val="21"/>
              </w:rPr>
              <w:t xml:space="preserve"> </w:t>
            </w: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9%</w:t>
            </w:r>
          </w:p>
        </w:tc>
      </w:tr>
      <w:tr w:rsidR="00E7564C">
        <w:trPr>
          <w:cantSplit/>
          <w:trHeight w:val="372"/>
        </w:trPr>
        <w:tc>
          <w:tcPr>
            <w:tcW w:w="821"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49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7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本表适用于《中华人民共和国大气污染防治法》第一百一十二条规定的“</w:t>
      </w:r>
      <w:r>
        <w:rPr>
          <w:rFonts w:eastAsia="楷体_GB2312" w:cs="楷体_GB2312" w:hint="eastAsia"/>
          <w:sz w:val="20"/>
          <w:szCs w:val="20"/>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7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7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情节严重是指涉及的机动车、非道路移动机械数量为</w:t>
      </w:r>
      <w:r>
        <w:rPr>
          <w:rFonts w:eastAsia="仿宋_GB2312" w:cs="仿宋" w:hint="eastAsia"/>
          <w:sz w:val="20"/>
          <w:szCs w:val="20"/>
        </w:rPr>
        <w:t>10</w:t>
      </w:r>
      <w:r>
        <w:rPr>
          <w:rFonts w:eastAsia="仿宋_GB2312" w:cs="仿宋" w:hint="eastAsia"/>
          <w:sz w:val="20"/>
          <w:szCs w:val="20"/>
        </w:rPr>
        <w:t>台以上的情形。</w:t>
      </w:r>
    </w:p>
    <w:p w:rsidR="00E7564C" w:rsidRDefault="00715C75" w:rsidP="00715C75">
      <w:pPr>
        <w:numPr>
          <w:ilvl w:val="0"/>
          <w:numId w:val="7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7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违法行为持续时间，是指从生态环境部门发现违法行为之日（含本日</w:t>
      </w:r>
      <w:r>
        <w:rPr>
          <w:rFonts w:eastAsia="仿宋_GB2312" w:cs="仿宋" w:hint="eastAsia"/>
          <w:sz w:val="20"/>
          <w:szCs w:val="20"/>
        </w:rPr>
        <w:t>）向前追溯至当事人伪造结果或出具虚假报告之日（含本日）。期间违法行为有间歇、断续状态的，不扣除违法行为中断的时间。</w:t>
      </w:r>
    </w:p>
    <w:p w:rsidR="00E7564C" w:rsidRDefault="00715C75" w:rsidP="00715C75">
      <w:pPr>
        <w:numPr>
          <w:ilvl w:val="0"/>
          <w:numId w:val="7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7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w:t>
      </w:r>
      <w:r>
        <w:rPr>
          <w:rFonts w:eastAsia="仿宋_GB2312" w:cs="仿宋" w:hint="eastAsia"/>
          <w:sz w:val="20"/>
          <w:szCs w:val="20"/>
        </w:rPr>
        <w:t>本违法行为处罚裁量作出其他规定的，从其规定。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13-2 </w:t>
      </w:r>
      <w:r>
        <w:rPr>
          <w:rFonts w:eastAsia="仿宋_GB2312" w:cs="仿宋_GB2312" w:hint="eastAsia"/>
          <w:bCs/>
          <w:sz w:val="32"/>
          <w:szCs w:val="32"/>
        </w:rPr>
        <w:t>土壤污染防治从业单位出具虚假报告违法行为行政处罚裁量表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2342"/>
        <w:gridCol w:w="3042"/>
        <w:gridCol w:w="1253"/>
        <w:gridCol w:w="1029"/>
      </w:tblGrid>
      <w:tr w:rsidR="00E7564C">
        <w:trPr>
          <w:cantSplit/>
          <w:trHeight w:val="582"/>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582"/>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30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一般情形</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情节</w:t>
            </w:r>
          </w:p>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严重</w:t>
            </w:r>
          </w:p>
        </w:tc>
      </w:tr>
      <w:tr w:rsidR="00E7564C">
        <w:trPr>
          <w:cantSplit/>
          <w:trHeight w:val="407"/>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涉及的污染地块数量</w:t>
            </w: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块</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407"/>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块</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块以上</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28%</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68"/>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造成环境危害后果程度</w:t>
            </w: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23%</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w:t>
            </w:r>
          </w:p>
        </w:tc>
      </w:tr>
      <w:tr w:rsidR="00E7564C">
        <w:trPr>
          <w:cantSplit/>
          <w:trHeight w:val="368"/>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24%</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50%</w:t>
            </w:r>
          </w:p>
        </w:tc>
      </w:tr>
      <w:tr w:rsidR="00E7564C">
        <w:trPr>
          <w:cantSplit/>
          <w:trHeight w:val="368"/>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r>
              <w:rPr>
                <w:rFonts w:ascii="宋体" w:hAnsi="宋体" w:cs="宋体" w:hint="eastAsia"/>
                <w:szCs w:val="21"/>
              </w:rPr>
              <w:t xml:space="preserve"> </w:t>
            </w: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11%</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18</w:t>
            </w:r>
            <w:r>
              <w:rPr>
                <w:rFonts w:ascii="宋体" w:hAnsi="宋体" w:cs="宋体" w:hint="eastAsia"/>
                <w:kern w:val="0"/>
                <w:szCs w:val="21"/>
              </w:rPr>
              <w:t>%</w:t>
            </w:r>
          </w:p>
        </w:tc>
      </w:tr>
      <w:tr w:rsidR="00E7564C">
        <w:trPr>
          <w:cantSplit/>
          <w:trHeight w:val="378"/>
        </w:trPr>
        <w:tc>
          <w:tcPr>
            <w:tcW w:w="85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04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25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25%</w:t>
            </w:r>
          </w:p>
        </w:tc>
        <w:tc>
          <w:tcPr>
            <w:tcW w:w="102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50%</w:t>
            </w:r>
          </w:p>
        </w:tc>
      </w:tr>
    </w:tbl>
    <w:p w:rsidR="00E7564C" w:rsidRDefault="00715C75">
      <w:pPr>
        <w:overflowPunct w:val="0"/>
        <w:topLinePunct/>
        <w:adjustRightInd w:val="0"/>
        <w:snapToGrid w:val="0"/>
        <w:spacing w:line="300" w:lineRule="exact"/>
        <w:rPr>
          <w:rFonts w:eastAsia="仿宋_GB2312" w:cs="仿宋_GB2312"/>
          <w:sz w:val="20"/>
          <w:szCs w:val="20"/>
        </w:rPr>
      </w:pPr>
      <w:r>
        <w:rPr>
          <w:rFonts w:eastAsia="仿宋_GB2312" w:cs="仿宋_GB2312" w:hint="eastAsia"/>
          <w:b/>
          <w:bCs/>
          <w:sz w:val="20"/>
          <w:szCs w:val="20"/>
        </w:rPr>
        <w:t>注：</w:t>
      </w:r>
    </w:p>
    <w:p w:rsidR="00E7564C" w:rsidRDefault="00715C75" w:rsidP="00715C75">
      <w:pPr>
        <w:numPr>
          <w:ilvl w:val="0"/>
          <w:numId w:val="7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本表适用于《中华人民共和国土壤污染防治法》第九十条规定的“</w:t>
      </w:r>
      <w:r>
        <w:rPr>
          <w:rFonts w:eastAsia="楷体_GB2312" w:cs="楷体_GB2312" w:hint="eastAsia"/>
          <w:sz w:val="20"/>
          <w:szCs w:val="20"/>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7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7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情节严重，是指本类违法行为中造成严重环境危害后果的。</w:t>
      </w:r>
    </w:p>
    <w:p w:rsidR="00E7564C" w:rsidRDefault="00715C75" w:rsidP="00715C75">
      <w:pPr>
        <w:numPr>
          <w:ilvl w:val="0"/>
          <w:numId w:val="7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74"/>
        </w:numPr>
        <w:overflowPunct w:val="0"/>
        <w:topLinePunct/>
        <w:adjustRightInd w:val="0"/>
        <w:snapToGrid w:val="0"/>
        <w:spacing w:line="300" w:lineRule="exact"/>
        <w:ind w:leftChars="-200" w:left="-2" w:hangingChars="209" w:hanging="418"/>
        <w:rPr>
          <w:rFonts w:eastAsia="仿宋_GB2312" w:cs="仿宋"/>
          <w:sz w:val="20"/>
          <w:szCs w:val="20"/>
        </w:rPr>
      </w:pPr>
      <w:r>
        <w:rPr>
          <w:rFonts w:eastAsia="仿宋_GB2312" w:cs="仿宋" w:hint="eastAsia"/>
          <w:sz w:val="20"/>
          <w:szCs w:val="20"/>
        </w:rPr>
        <w:t>违法行为持续时间，是指从生态环境部门发现违法行为之日（含本日）向前追溯至当事人出具虚假报告之日（含本日）。期间违法行为有间歇、断续状态的，不扣除违法行为中断的时间。</w:t>
      </w:r>
    </w:p>
    <w:p w:rsidR="00E7564C" w:rsidRDefault="00715C75" w:rsidP="00715C75">
      <w:pPr>
        <w:numPr>
          <w:ilvl w:val="0"/>
          <w:numId w:val="7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w:t>
      </w:r>
      <w:r>
        <w:rPr>
          <w:rFonts w:eastAsia="仿宋_GB2312" w:cs="仿宋" w:hint="eastAsia"/>
          <w:sz w:val="20"/>
          <w:szCs w:val="20"/>
        </w:rPr>
        <w:t>数），时间以行政处罚决定书（或不予行政处罚决定书）盖章日期为准。</w:t>
      </w:r>
    </w:p>
    <w:p w:rsidR="00E7564C" w:rsidRDefault="00715C75" w:rsidP="00715C75">
      <w:pPr>
        <w:numPr>
          <w:ilvl w:val="0"/>
          <w:numId w:val="7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300" w:lineRule="exact"/>
        <w:ind w:firstLineChars="200" w:firstLine="400"/>
        <w:outlineLvl w:val="0"/>
        <w:rPr>
          <w:rFonts w:eastAsia="楷体_GB2312"/>
          <w:bCs/>
          <w:sz w:val="32"/>
          <w:szCs w:val="32"/>
        </w:rPr>
      </w:pPr>
      <w:r>
        <w:rPr>
          <w:rFonts w:eastAsia="仿宋_GB2312" w:cs="仿宋" w:hint="eastAsia"/>
          <w:sz w:val="20"/>
          <w:szCs w:val="20"/>
        </w:rPr>
        <w:br w:type="page"/>
      </w:r>
      <w:r>
        <w:rPr>
          <w:rFonts w:eastAsia="楷体_GB2312" w:hint="eastAsia"/>
          <w:bCs/>
          <w:sz w:val="32"/>
          <w:szCs w:val="32"/>
        </w:rPr>
        <w:lastRenderedPageBreak/>
        <w:t>（十四）生态环境违法责任人员处罚裁量</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14 </w:t>
      </w:r>
      <w:r>
        <w:rPr>
          <w:rFonts w:eastAsia="仿宋_GB2312" w:cs="仿宋_GB2312" w:hint="eastAsia"/>
          <w:bCs/>
          <w:sz w:val="32"/>
          <w:szCs w:val="32"/>
        </w:rPr>
        <w:t>生态环境违法责任人员行政处罚裁量表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7"/>
        <w:gridCol w:w="3422"/>
        <w:gridCol w:w="1971"/>
      </w:tblGrid>
      <w:tr w:rsidR="00E7564C">
        <w:trPr>
          <w:cantSplit/>
          <w:trHeight w:val="574"/>
        </w:trPr>
        <w:tc>
          <w:tcPr>
            <w:tcW w:w="70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41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7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4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环境危害后果情况</w:t>
            </w: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79"/>
        </w:trPr>
        <w:tc>
          <w:tcPr>
            <w:tcW w:w="709"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17"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379"/>
        </w:trPr>
        <w:tc>
          <w:tcPr>
            <w:tcW w:w="70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21%</w:t>
            </w:r>
          </w:p>
        </w:tc>
      </w:tr>
      <w:tr w:rsidR="00E7564C">
        <w:trPr>
          <w:cantSplit/>
          <w:trHeight w:val="379"/>
        </w:trPr>
        <w:tc>
          <w:tcPr>
            <w:tcW w:w="70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43%</w:t>
            </w:r>
          </w:p>
        </w:tc>
      </w:tr>
      <w:tr w:rsidR="00E7564C">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4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主观情况</w:t>
            </w: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一般过失</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3"/>
        </w:trPr>
        <w:tc>
          <w:tcPr>
            <w:tcW w:w="70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重大过失</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54"/>
        </w:trPr>
        <w:tc>
          <w:tcPr>
            <w:tcW w:w="70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故意</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37%</w:t>
            </w:r>
          </w:p>
        </w:tc>
      </w:tr>
      <w:tr w:rsidR="00E7564C">
        <w:trPr>
          <w:cantSplit/>
          <w:trHeight w:val="35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41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4"/>
        </w:trPr>
        <w:tc>
          <w:tcPr>
            <w:tcW w:w="70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14%</w:t>
            </w:r>
          </w:p>
        </w:tc>
      </w:tr>
      <w:tr w:rsidR="00E7564C">
        <w:trPr>
          <w:cantSplit/>
          <w:trHeight w:val="354"/>
        </w:trPr>
        <w:tc>
          <w:tcPr>
            <w:tcW w:w="70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97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kern w:val="0"/>
                <w:szCs w:val="21"/>
              </w:rPr>
              <w:t>20%</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75"/>
        </w:numPr>
        <w:spacing w:line="300" w:lineRule="exact"/>
        <w:ind w:left="0"/>
        <w:rPr>
          <w:rFonts w:eastAsia="仿宋_GB2312" w:cs="仿宋"/>
          <w:sz w:val="20"/>
          <w:szCs w:val="20"/>
        </w:rPr>
      </w:pPr>
      <w:r>
        <w:rPr>
          <w:rFonts w:eastAsia="仿宋_GB2312" w:cs="仿宋" w:hint="eastAsia"/>
          <w:sz w:val="20"/>
          <w:szCs w:val="20"/>
        </w:rPr>
        <w:t>本表适用于对生态环境违法行为责任人员（如罚则中规定，对建设单位的法定代表人、主要负责人、直接负责的主管人员、其他直接责任人员，对违法行为直接负责的主管人员、其他责任人员，处以罚款等）罚款的裁量。</w:t>
      </w:r>
    </w:p>
    <w:p w:rsidR="00E7564C" w:rsidRDefault="00715C75" w:rsidP="00715C75">
      <w:pPr>
        <w:numPr>
          <w:ilvl w:val="0"/>
          <w:numId w:val="75"/>
        </w:numPr>
        <w:spacing w:line="300" w:lineRule="exact"/>
        <w:ind w:left="0"/>
        <w:rPr>
          <w:rFonts w:eastAsia="仿宋_GB2312" w:cs="仿宋"/>
          <w:sz w:val="20"/>
          <w:szCs w:val="20"/>
        </w:rPr>
      </w:pPr>
      <w:r>
        <w:rPr>
          <w:rFonts w:eastAsia="仿宋_GB2312" w:cs="仿宋" w:hint="eastAsia"/>
          <w:sz w:val="20"/>
          <w:szCs w:val="20"/>
        </w:rPr>
        <w:t>本表的裁量计算方法如下：</w:t>
      </w:r>
    </w:p>
    <w:p w:rsidR="00E7564C" w:rsidRDefault="00715C75" w:rsidP="00715C75">
      <w:pPr>
        <w:widowControl/>
        <w:numPr>
          <w:ilvl w:val="0"/>
          <w:numId w:val="76"/>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罚则将罚款设定为数值式（规定最高罚款数额和最低罚款数额）的，罚款金额</w:t>
      </w:r>
      <w:r>
        <w:rPr>
          <w:rFonts w:eastAsia="仿宋_GB2312" w:cs="仿宋_GB2312" w:hint="eastAsia"/>
          <w:sz w:val="20"/>
          <w:szCs w:val="20"/>
        </w:rPr>
        <w:t>=</w:t>
      </w:r>
      <w:r>
        <w:rPr>
          <w:rFonts w:eastAsia="仿宋_GB2312" w:cs="仿宋_GB2312" w:hint="eastAsia"/>
          <w:sz w:val="20"/>
          <w:szCs w:val="20"/>
        </w:rPr>
        <w:t>法定最低罚款数额</w:t>
      </w:r>
      <w:r>
        <w:rPr>
          <w:rFonts w:eastAsia="仿宋_GB2312" w:cs="仿宋_GB2312" w:hint="eastAsia"/>
          <w:sz w:val="20"/>
          <w:szCs w:val="20"/>
        </w:rPr>
        <w:t>+</w:t>
      </w:r>
      <w:r>
        <w:rPr>
          <w:rFonts w:eastAsia="仿宋_GB2312" w:cs="仿宋_GB2312" w:hint="eastAsia"/>
          <w:sz w:val="20"/>
          <w:szCs w:val="20"/>
        </w:rPr>
        <w:t>（法定最高罚款数额</w:t>
      </w:r>
      <w:r>
        <w:rPr>
          <w:rFonts w:eastAsia="仿宋_GB2312" w:cs="仿宋_GB2312" w:hint="eastAsia"/>
          <w:sz w:val="20"/>
          <w:szCs w:val="20"/>
        </w:rPr>
        <w:t>-</w:t>
      </w:r>
      <w:r>
        <w:rPr>
          <w:rFonts w:eastAsia="仿宋_GB2312" w:cs="仿宋_GB2312" w:hint="eastAsia"/>
          <w:sz w:val="20"/>
          <w:szCs w:val="20"/>
        </w:rPr>
        <w:t>法定最低罚款数额）×案件总分值。若罚则未规定法定最低罚款数额的，以行政处罚法规定的简易程序罚款限额作为法定最低罚款数额。</w:t>
      </w:r>
    </w:p>
    <w:p w:rsidR="00E7564C" w:rsidRDefault="00715C75" w:rsidP="00715C75">
      <w:pPr>
        <w:widowControl/>
        <w:numPr>
          <w:ilvl w:val="0"/>
          <w:numId w:val="76"/>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罚则将罚款设定为倍率式（明确某一基准数值，规定罚款为基准数值的倍数，并明确罚款的最高倍数和最低倍数。例如，罚则规定“处违法所得三倍以上十倍以下罚款</w:t>
      </w:r>
      <w:r>
        <w:rPr>
          <w:rFonts w:eastAsia="仿宋_GB2312" w:cs="仿宋_GB2312" w:hint="eastAsia"/>
          <w:sz w:val="20"/>
          <w:szCs w:val="20"/>
        </w:rPr>
        <w:t>”</w:t>
      </w:r>
      <w:r>
        <w:rPr>
          <w:rFonts w:eastAsia="仿宋_GB2312" w:cs="仿宋_GB2312" w:hint="eastAsia"/>
          <w:sz w:val="20"/>
          <w:szCs w:val="20"/>
        </w:rPr>
        <w:t>，其中违法所得为基准数值，罚款最低倍数为</w:t>
      </w:r>
      <w:r>
        <w:rPr>
          <w:rFonts w:eastAsia="仿宋_GB2312" w:cs="仿宋_GB2312" w:hint="eastAsia"/>
          <w:sz w:val="20"/>
          <w:szCs w:val="20"/>
        </w:rPr>
        <w:t>3</w:t>
      </w:r>
      <w:r>
        <w:rPr>
          <w:rFonts w:eastAsia="仿宋_GB2312" w:cs="仿宋_GB2312" w:hint="eastAsia"/>
          <w:sz w:val="20"/>
          <w:szCs w:val="20"/>
        </w:rPr>
        <w:t>倍、最高倍数为</w:t>
      </w:r>
      <w:r>
        <w:rPr>
          <w:rFonts w:eastAsia="仿宋_GB2312" w:cs="仿宋_GB2312" w:hint="eastAsia"/>
          <w:sz w:val="20"/>
          <w:szCs w:val="20"/>
        </w:rPr>
        <w:t>10</w:t>
      </w:r>
      <w:r>
        <w:rPr>
          <w:rFonts w:eastAsia="仿宋_GB2312" w:cs="仿宋_GB2312" w:hint="eastAsia"/>
          <w:sz w:val="20"/>
          <w:szCs w:val="20"/>
        </w:rPr>
        <w:t>倍）的，罚款金额</w:t>
      </w:r>
      <w:r>
        <w:rPr>
          <w:rFonts w:eastAsia="仿宋_GB2312" w:cs="仿宋_GB2312" w:hint="eastAsia"/>
          <w:sz w:val="20"/>
          <w:szCs w:val="20"/>
        </w:rPr>
        <w:t>=[</w:t>
      </w:r>
      <w:r>
        <w:rPr>
          <w:rFonts w:eastAsia="仿宋_GB2312" w:cs="仿宋_GB2312" w:hint="eastAsia"/>
          <w:sz w:val="20"/>
          <w:szCs w:val="20"/>
        </w:rPr>
        <w:t>罚款最低倍数</w:t>
      </w:r>
      <w:r>
        <w:rPr>
          <w:rFonts w:eastAsia="仿宋_GB2312" w:cs="仿宋_GB2312" w:hint="eastAsia"/>
          <w:sz w:val="20"/>
          <w:szCs w:val="20"/>
        </w:rPr>
        <w:t>+</w:t>
      </w:r>
      <w:r>
        <w:rPr>
          <w:rFonts w:eastAsia="仿宋_GB2312" w:cs="仿宋_GB2312" w:hint="eastAsia"/>
          <w:sz w:val="20"/>
          <w:szCs w:val="20"/>
        </w:rPr>
        <w:t>（罚款最高倍数</w:t>
      </w:r>
      <w:r>
        <w:rPr>
          <w:rFonts w:eastAsia="仿宋_GB2312" w:cs="仿宋_GB2312" w:hint="eastAsia"/>
          <w:sz w:val="20"/>
          <w:szCs w:val="20"/>
        </w:rPr>
        <w:t>-</w:t>
      </w:r>
      <w:r>
        <w:rPr>
          <w:rFonts w:eastAsia="仿宋_GB2312" w:cs="仿宋_GB2312" w:hint="eastAsia"/>
          <w:sz w:val="20"/>
          <w:szCs w:val="20"/>
        </w:rPr>
        <w:t>罚款最低倍数）×案件总分值</w:t>
      </w:r>
      <w:r>
        <w:rPr>
          <w:rFonts w:eastAsia="仿宋_GB2312" w:cs="仿宋_GB2312" w:hint="eastAsia"/>
          <w:sz w:val="20"/>
          <w:szCs w:val="20"/>
        </w:rPr>
        <w:t>]</w:t>
      </w:r>
      <w:r>
        <w:rPr>
          <w:rFonts w:eastAsia="仿宋_GB2312" w:cs="仿宋_GB2312" w:hint="eastAsia"/>
          <w:sz w:val="20"/>
          <w:szCs w:val="20"/>
        </w:rPr>
        <w:t>×基准数值。若罚则未规定法定最低罚款倍数的，法定最低罚款倍数为</w:t>
      </w:r>
      <w:r>
        <w:rPr>
          <w:rFonts w:eastAsia="仿宋_GB2312" w:cs="仿宋_GB2312" w:hint="eastAsia"/>
          <w:sz w:val="20"/>
          <w:szCs w:val="20"/>
        </w:rPr>
        <w:t>0</w:t>
      </w:r>
      <w:r>
        <w:rPr>
          <w:rFonts w:eastAsia="仿宋_GB2312" w:cs="仿宋_GB2312" w:hint="eastAsia"/>
          <w:sz w:val="20"/>
          <w:szCs w:val="20"/>
        </w:rPr>
        <w:t>。</w:t>
      </w:r>
    </w:p>
    <w:p w:rsidR="00E7564C" w:rsidRDefault="00715C75" w:rsidP="00715C75">
      <w:pPr>
        <w:numPr>
          <w:ilvl w:val="0"/>
          <w:numId w:val="75"/>
        </w:numPr>
        <w:spacing w:line="300" w:lineRule="exact"/>
        <w:ind w:left="0"/>
        <w:rPr>
          <w:rFonts w:eastAsia="仿宋_GB2312" w:cs="仿宋"/>
          <w:sz w:val="20"/>
          <w:szCs w:val="20"/>
        </w:rPr>
      </w:pPr>
      <w:r>
        <w:rPr>
          <w:rFonts w:eastAsia="仿宋_GB2312" w:cs="仿宋" w:hint="eastAsia"/>
          <w:sz w:val="20"/>
          <w:szCs w:val="20"/>
        </w:rPr>
        <w:t>违法行为裁量时，有违法所得或者非法财物的应当同时并处没收违法所得、非法财物。</w:t>
      </w:r>
    </w:p>
    <w:p w:rsidR="00E7564C" w:rsidRDefault="00715C75" w:rsidP="00715C75">
      <w:pPr>
        <w:numPr>
          <w:ilvl w:val="0"/>
          <w:numId w:val="75"/>
        </w:numPr>
        <w:spacing w:line="300" w:lineRule="exact"/>
        <w:ind w:left="0"/>
        <w:rPr>
          <w:rFonts w:eastAsia="仿宋_GB2312" w:cs="仿宋"/>
          <w:sz w:val="20"/>
          <w:szCs w:val="20"/>
        </w:rPr>
      </w:pPr>
      <w:r>
        <w:rPr>
          <w:rFonts w:eastAsia="仿宋_GB2312" w:cs="仿宋" w:hint="eastAsia"/>
          <w:sz w:val="20"/>
          <w:szCs w:val="20"/>
        </w:rPr>
        <w:t>本表所称的“以上”包括本数。</w:t>
      </w:r>
    </w:p>
    <w:p w:rsidR="00E7564C" w:rsidRDefault="00715C75" w:rsidP="00715C75">
      <w:pPr>
        <w:numPr>
          <w:ilvl w:val="0"/>
          <w:numId w:val="75"/>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w:t>
      </w:r>
      <w:r>
        <w:rPr>
          <w:rFonts w:eastAsia="仿宋_GB2312" w:cs="仿宋" w:hint="eastAsia"/>
          <w:sz w:val="20"/>
          <w:szCs w:val="20"/>
        </w:rPr>
        <w:t>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75"/>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ind w:firstLineChars="320" w:firstLine="640"/>
        <w:outlineLvl w:val="0"/>
        <w:rPr>
          <w:rFonts w:eastAsia="黑体" w:cs="黑体"/>
          <w:bCs/>
          <w:sz w:val="32"/>
          <w:szCs w:val="32"/>
        </w:rPr>
      </w:pPr>
      <w:r>
        <w:rPr>
          <w:rFonts w:eastAsia="仿宋_GB2312" w:cs="仿宋_GB2312" w:hint="eastAsia"/>
          <w:sz w:val="20"/>
          <w:szCs w:val="20"/>
        </w:rPr>
        <w:br w:type="page"/>
      </w:r>
      <w:r>
        <w:rPr>
          <w:rFonts w:eastAsia="黑体" w:cs="黑体" w:hint="eastAsia"/>
          <w:bCs/>
          <w:sz w:val="32"/>
          <w:szCs w:val="32"/>
        </w:rPr>
        <w:lastRenderedPageBreak/>
        <w:t>二、区域裁量表</w:t>
      </w:r>
    </w:p>
    <w:p w:rsidR="00E7564C" w:rsidRDefault="00715C75">
      <w:pPr>
        <w:overflowPunct w:val="0"/>
        <w:topLinePunct/>
        <w:adjustRightInd w:val="0"/>
        <w:snapToGrid w:val="0"/>
        <w:spacing w:line="560" w:lineRule="exact"/>
        <w:ind w:firstLineChars="200" w:firstLine="640"/>
        <w:outlineLvl w:val="0"/>
        <w:rPr>
          <w:rFonts w:eastAsia="楷体_GB2312"/>
          <w:bCs/>
          <w:sz w:val="32"/>
          <w:szCs w:val="32"/>
        </w:rPr>
      </w:pPr>
      <w:r>
        <w:rPr>
          <w:rFonts w:eastAsia="楷体_GB2312" w:hint="eastAsia"/>
          <w:bCs/>
          <w:sz w:val="32"/>
          <w:szCs w:val="32"/>
        </w:rPr>
        <w:t>（一）上海市生态环境违法行为行政处罚裁量表</w:t>
      </w:r>
    </w:p>
    <w:p w:rsidR="00E7564C" w:rsidRDefault="00715C75">
      <w:pPr>
        <w:overflowPunct w:val="0"/>
        <w:topLinePunct/>
        <w:adjustRightInd w:val="0"/>
        <w:snapToGrid w:val="0"/>
        <w:spacing w:line="560" w:lineRule="exact"/>
        <w:ind w:firstLineChars="200" w:firstLine="640"/>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15-1 </w:t>
      </w:r>
      <w:r>
        <w:rPr>
          <w:rFonts w:eastAsia="仿宋_GB2312" w:cs="仿宋_GB2312" w:hint="eastAsia"/>
          <w:bCs/>
          <w:sz w:val="32"/>
          <w:szCs w:val="32"/>
        </w:rPr>
        <w:t>超标排放扬尘违法行为行政处罚裁量表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2175"/>
        <w:gridCol w:w="4251"/>
        <w:gridCol w:w="1329"/>
      </w:tblGrid>
      <w:tr w:rsidR="00E7564C">
        <w:trPr>
          <w:cantSplit/>
          <w:trHeight w:val="489"/>
        </w:trPr>
        <w:tc>
          <w:tcPr>
            <w:tcW w:w="764"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75"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251"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329"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135"/>
        </w:trPr>
        <w:tc>
          <w:tcPr>
            <w:tcW w:w="76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7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超标次数</w:t>
            </w:r>
          </w:p>
        </w:tc>
        <w:tc>
          <w:tcPr>
            <w:tcW w:w="4251"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1.0 mg/m</w:t>
            </w:r>
            <w:r>
              <w:rPr>
                <w:rFonts w:ascii="宋体" w:hAnsi="宋体" w:cs="宋体" w:hint="eastAsia"/>
                <w:szCs w:val="21"/>
                <w:vertAlign w:val="superscript"/>
              </w:rPr>
              <w:t>3</w:t>
            </w:r>
            <w:r>
              <w:rPr>
                <w:rFonts w:ascii="宋体" w:hAnsi="宋体" w:cs="宋体" w:hint="eastAsia"/>
                <w:szCs w:val="21"/>
              </w:rPr>
              <w:t>以上，不足</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的，</w:t>
            </w:r>
            <w:r>
              <w:rPr>
                <w:rFonts w:ascii="宋体" w:hAnsi="宋体" w:cs="宋体" w:hint="eastAsia"/>
                <w:szCs w:val="21"/>
              </w:rPr>
              <w:t>7</w:t>
            </w:r>
            <w:r>
              <w:rPr>
                <w:rFonts w:ascii="宋体" w:hAnsi="宋体" w:cs="宋体" w:hint="eastAsia"/>
                <w:szCs w:val="21"/>
              </w:rPr>
              <w:t>次；</w:t>
            </w:r>
          </w:p>
          <w:p w:rsidR="00E7564C" w:rsidRDefault="00715C75">
            <w:pPr>
              <w:spacing w:line="300" w:lineRule="exact"/>
              <w:jc w:val="left"/>
              <w:rPr>
                <w:rFonts w:ascii="宋体" w:hAnsi="宋体" w:cs="宋体"/>
                <w:szCs w:val="21"/>
              </w:rPr>
            </w:pPr>
            <w:r>
              <w:rPr>
                <w:rFonts w:ascii="宋体" w:hAnsi="宋体" w:cs="宋体" w:hint="eastAsia"/>
                <w:szCs w:val="21"/>
              </w:rPr>
              <w:t>或者</w:t>
            </w:r>
            <w:r>
              <w:rPr>
                <w:rFonts w:ascii="宋体" w:hAnsi="宋体" w:cs="宋体" w:hint="eastAsia"/>
                <w:szCs w:val="21"/>
              </w:rPr>
              <w:t>2.0 mg/</w:t>
            </w:r>
            <w:r>
              <w:rPr>
                <w:rFonts w:ascii="宋体" w:hAnsi="宋体" w:cs="宋体" w:hint="eastAsia"/>
                <w:szCs w:val="21"/>
              </w:rPr>
              <w:t>立方米以上的，</w:t>
            </w:r>
            <w:r>
              <w:rPr>
                <w:rFonts w:ascii="宋体" w:hAnsi="宋体" w:cs="宋体" w:hint="eastAsia"/>
                <w:szCs w:val="21"/>
              </w:rPr>
              <w:t>2</w:t>
            </w:r>
            <w:r>
              <w:rPr>
                <w:rFonts w:ascii="宋体" w:hAnsi="宋体" w:cs="宋体" w:hint="eastAsia"/>
                <w:szCs w:val="21"/>
              </w:rPr>
              <w:t>次；</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13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1.0 mg/m</w:t>
            </w:r>
            <w:r>
              <w:rPr>
                <w:rFonts w:ascii="宋体" w:hAnsi="宋体" w:cs="宋体" w:hint="eastAsia"/>
                <w:szCs w:val="21"/>
                <w:vertAlign w:val="superscript"/>
              </w:rPr>
              <w:t>3</w:t>
            </w:r>
            <w:r>
              <w:rPr>
                <w:rFonts w:ascii="宋体" w:hAnsi="宋体" w:cs="宋体" w:hint="eastAsia"/>
                <w:szCs w:val="21"/>
              </w:rPr>
              <w:t>以上，不足</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的，</w:t>
            </w:r>
            <w:r>
              <w:rPr>
                <w:rFonts w:ascii="宋体" w:hAnsi="宋体" w:cs="宋体" w:hint="eastAsia"/>
                <w:szCs w:val="21"/>
              </w:rPr>
              <w:t>8</w:t>
            </w:r>
            <w:r>
              <w:rPr>
                <w:rFonts w:ascii="宋体" w:hAnsi="宋体" w:cs="宋体" w:hint="eastAsia"/>
                <w:szCs w:val="21"/>
              </w:rPr>
              <w:t>—</w:t>
            </w:r>
            <w:r>
              <w:rPr>
                <w:rFonts w:ascii="宋体" w:hAnsi="宋体" w:cs="宋体" w:hint="eastAsia"/>
                <w:szCs w:val="21"/>
              </w:rPr>
              <w:t>14</w:t>
            </w:r>
            <w:r>
              <w:rPr>
                <w:rFonts w:ascii="宋体" w:hAnsi="宋体" w:cs="宋体" w:hint="eastAsia"/>
                <w:szCs w:val="21"/>
              </w:rPr>
              <w:t>次；</w:t>
            </w:r>
          </w:p>
          <w:p w:rsidR="00E7564C" w:rsidRDefault="00715C75">
            <w:pPr>
              <w:spacing w:line="300" w:lineRule="exact"/>
              <w:jc w:val="left"/>
              <w:rPr>
                <w:rFonts w:ascii="宋体" w:hAnsi="宋体" w:cs="宋体"/>
                <w:szCs w:val="21"/>
              </w:rPr>
            </w:pPr>
            <w:r>
              <w:rPr>
                <w:rFonts w:ascii="宋体" w:hAnsi="宋体" w:cs="宋体" w:hint="eastAsia"/>
                <w:szCs w:val="21"/>
              </w:rPr>
              <w:t>或者</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以上的，</w:t>
            </w:r>
            <w:r>
              <w:rPr>
                <w:rFonts w:ascii="宋体" w:hAnsi="宋体" w:cs="宋体" w:hint="eastAsia"/>
                <w:szCs w:val="21"/>
              </w:rPr>
              <w:t>3</w:t>
            </w:r>
            <w:r>
              <w:rPr>
                <w:rFonts w:ascii="宋体" w:hAnsi="宋体" w:cs="宋体" w:hint="eastAsia"/>
                <w:szCs w:val="21"/>
              </w:rPr>
              <w:t>—</w:t>
            </w:r>
            <w:r>
              <w:rPr>
                <w:rFonts w:ascii="宋体" w:hAnsi="宋体" w:cs="宋体" w:hint="eastAsia"/>
                <w:szCs w:val="21"/>
              </w:rPr>
              <w:t>4</w:t>
            </w:r>
            <w:r>
              <w:rPr>
                <w:rFonts w:ascii="宋体" w:hAnsi="宋体" w:cs="宋体" w:hint="eastAsia"/>
                <w:szCs w:val="21"/>
              </w:rPr>
              <w:t>次；</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13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1.0 mg/m</w:t>
            </w:r>
            <w:r>
              <w:rPr>
                <w:rFonts w:ascii="宋体" w:hAnsi="宋体" w:cs="宋体" w:hint="eastAsia"/>
                <w:szCs w:val="21"/>
                <w:vertAlign w:val="superscript"/>
              </w:rPr>
              <w:t>3</w:t>
            </w:r>
            <w:r>
              <w:rPr>
                <w:rFonts w:ascii="宋体" w:hAnsi="宋体" w:cs="宋体" w:hint="eastAsia"/>
                <w:szCs w:val="21"/>
              </w:rPr>
              <w:t>以上，不足</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的，</w:t>
            </w:r>
            <w:r>
              <w:rPr>
                <w:rFonts w:ascii="宋体" w:hAnsi="宋体" w:cs="宋体" w:hint="eastAsia"/>
                <w:szCs w:val="21"/>
              </w:rPr>
              <w:t>15</w:t>
            </w:r>
            <w:r>
              <w:rPr>
                <w:rFonts w:ascii="宋体" w:hAnsi="宋体" w:cs="宋体" w:hint="eastAsia"/>
                <w:szCs w:val="21"/>
              </w:rPr>
              <w:t>—</w:t>
            </w:r>
            <w:r>
              <w:rPr>
                <w:rFonts w:ascii="宋体" w:hAnsi="宋体" w:cs="宋体" w:hint="eastAsia"/>
                <w:szCs w:val="21"/>
              </w:rPr>
              <w:t>21</w:t>
            </w:r>
            <w:r>
              <w:rPr>
                <w:rFonts w:ascii="宋体" w:hAnsi="宋体" w:cs="宋体" w:hint="eastAsia"/>
                <w:szCs w:val="21"/>
              </w:rPr>
              <w:t>次；</w:t>
            </w:r>
          </w:p>
          <w:p w:rsidR="00E7564C" w:rsidRDefault="00715C75">
            <w:pPr>
              <w:spacing w:line="300" w:lineRule="exact"/>
              <w:jc w:val="left"/>
              <w:rPr>
                <w:rFonts w:ascii="宋体" w:hAnsi="宋体" w:cs="宋体"/>
                <w:szCs w:val="21"/>
              </w:rPr>
            </w:pPr>
            <w:r>
              <w:rPr>
                <w:rFonts w:ascii="宋体" w:hAnsi="宋体" w:cs="宋体" w:hint="eastAsia"/>
                <w:szCs w:val="21"/>
              </w:rPr>
              <w:t>或者</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以上的，</w:t>
            </w:r>
            <w:r>
              <w:rPr>
                <w:rFonts w:ascii="宋体" w:hAnsi="宋体" w:cs="宋体" w:hint="eastAsia"/>
                <w:szCs w:val="21"/>
              </w:rPr>
              <w:t>5</w:t>
            </w:r>
            <w:r>
              <w:rPr>
                <w:rFonts w:ascii="宋体" w:hAnsi="宋体" w:cs="宋体" w:hint="eastAsia"/>
                <w:szCs w:val="21"/>
              </w:rPr>
              <w:t>—</w:t>
            </w:r>
            <w:r>
              <w:rPr>
                <w:rFonts w:ascii="宋体" w:hAnsi="宋体" w:cs="宋体" w:hint="eastAsia"/>
                <w:szCs w:val="21"/>
              </w:rPr>
              <w:t>6</w:t>
            </w:r>
            <w:r>
              <w:rPr>
                <w:rFonts w:ascii="宋体" w:hAnsi="宋体" w:cs="宋体" w:hint="eastAsia"/>
                <w:szCs w:val="21"/>
              </w:rPr>
              <w:t>次；</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13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1.0 mg/m</w:t>
            </w:r>
            <w:r>
              <w:rPr>
                <w:rFonts w:ascii="宋体" w:hAnsi="宋体" w:cs="宋体" w:hint="eastAsia"/>
                <w:szCs w:val="21"/>
                <w:vertAlign w:val="superscript"/>
              </w:rPr>
              <w:t>3</w:t>
            </w:r>
            <w:r>
              <w:rPr>
                <w:rFonts w:ascii="宋体" w:hAnsi="宋体" w:cs="宋体" w:hint="eastAsia"/>
                <w:szCs w:val="21"/>
              </w:rPr>
              <w:t>以上，不足</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的，</w:t>
            </w:r>
            <w:r>
              <w:rPr>
                <w:rFonts w:ascii="宋体" w:hAnsi="宋体" w:cs="宋体" w:hint="eastAsia"/>
                <w:szCs w:val="21"/>
              </w:rPr>
              <w:t>22</w:t>
            </w:r>
            <w:r>
              <w:rPr>
                <w:rFonts w:ascii="宋体" w:hAnsi="宋体" w:cs="宋体" w:hint="eastAsia"/>
                <w:szCs w:val="21"/>
              </w:rPr>
              <w:t>—</w:t>
            </w:r>
            <w:r>
              <w:rPr>
                <w:rFonts w:ascii="宋体" w:hAnsi="宋体" w:cs="宋体" w:hint="eastAsia"/>
                <w:szCs w:val="21"/>
              </w:rPr>
              <w:t>28</w:t>
            </w:r>
            <w:r>
              <w:rPr>
                <w:rFonts w:ascii="宋体" w:hAnsi="宋体" w:cs="宋体" w:hint="eastAsia"/>
                <w:szCs w:val="21"/>
              </w:rPr>
              <w:t>次；</w:t>
            </w:r>
          </w:p>
          <w:p w:rsidR="00E7564C" w:rsidRDefault="00715C75">
            <w:pPr>
              <w:spacing w:line="300" w:lineRule="exact"/>
              <w:jc w:val="left"/>
              <w:rPr>
                <w:rFonts w:ascii="宋体" w:hAnsi="宋体" w:cs="宋体"/>
                <w:szCs w:val="21"/>
              </w:rPr>
            </w:pPr>
            <w:r>
              <w:rPr>
                <w:rFonts w:ascii="宋体" w:hAnsi="宋体" w:cs="宋体" w:hint="eastAsia"/>
                <w:szCs w:val="21"/>
              </w:rPr>
              <w:t>或者</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以上的，</w:t>
            </w:r>
            <w:r>
              <w:rPr>
                <w:rFonts w:ascii="宋体" w:hAnsi="宋体" w:cs="宋体" w:hint="eastAsia"/>
                <w:szCs w:val="21"/>
              </w:rPr>
              <w:t>7</w:t>
            </w:r>
            <w:r>
              <w:rPr>
                <w:rFonts w:ascii="宋体" w:hAnsi="宋体" w:cs="宋体" w:hint="eastAsia"/>
                <w:szCs w:val="21"/>
              </w:rPr>
              <w:t>—</w:t>
            </w:r>
            <w:r>
              <w:rPr>
                <w:rFonts w:ascii="宋体" w:hAnsi="宋体" w:cs="宋体" w:hint="eastAsia"/>
                <w:szCs w:val="21"/>
              </w:rPr>
              <w:t>8</w:t>
            </w:r>
            <w:r>
              <w:rPr>
                <w:rFonts w:ascii="宋体" w:hAnsi="宋体" w:cs="宋体" w:hint="eastAsia"/>
                <w:szCs w:val="21"/>
              </w:rPr>
              <w:t>次；</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24%</w:t>
            </w:r>
          </w:p>
        </w:tc>
      </w:tr>
      <w:tr w:rsidR="00E7564C">
        <w:trPr>
          <w:cantSplit/>
          <w:trHeight w:val="13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1.0 mg/m</w:t>
            </w:r>
            <w:r>
              <w:rPr>
                <w:rFonts w:ascii="宋体" w:hAnsi="宋体" w:cs="宋体" w:hint="eastAsia"/>
                <w:szCs w:val="21"/>
                <w:vertAlign w:val="superscript"/>
              </w:rPr>
              <w:t>3</w:t>
            </w:r>
            <w:r>
              <w:rPr>
                <w:rFonts w:ascii="宋体" w:hAnsi="宋体" w:cs="宋体" w:hint="eastAsia"/>
                <w:szCs w:val="21"/>
              </w:rPr>
              <w:t>以上，不足</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的，</w:t>
            </w:r>
            <w:r>
              <w:rPr>
                <w:rFonts w:ascii="宋体" w:hAnsi="宋体" w:cs="宋体" w:hint="eastAsia"/>
                <w:szCs w:val="21"/>
              </w:rPr>
              <w:t>29</w:t>
            </w:r>
            <w:r>
              <w:rPr>
                <w:rFonts w:ascii="宋体" w:hAnsi="宋体" w:cs="宋体" w:hint="eastAsia"/>
                <w:szCs w:val="21"/>
              </w:rPr>
              <w:t>次以上；</w:t>
            </w:r>
          </w:p>
          <w:p w:rsidR="00E7564C" w:rsidRDefault="00715C75">
            <w:pPr>
              <w:spacing w:line="300" w:lineRule="exact"/>
              <w:jc w:val="left"/>
              <w:rPr>
                <w:rFonts w:ascii="宋体" w:hAnsi="宋体" w:cs="宋体"/>
                <w:szCs w:val="21"/>
              </w:rPr>
            </w:pPr>
            <w:r>
              <w:rPr>
                <w:rFonts w:ascii="宋体" w:hAnsi="宋体" w:cs="宋体" w:hint="eastAsia"/>
                <w:szCs w:val="21"/>
              </w:rPr>
              <w:t>或者</w:t>
            </w:r>
            <w:r>
              <w:rPr>
                <w:rFonts w:ascii="宋体" w:hAnsi="宋体" w:cs="宋体" w:hint="eastAsia"/>
                <w:szCs w:val="21"/>
              </w:rPr>
              <w:t>2.0 mg/m</w:t>
            </w:r>
            <w:r>
              <w:rPr>
                <w:rFonts w:ascii="宋体" w:hAnsi="宋体" w:cs="宋体" w:hint="eastAsia"/>
                <w:szCs w:val="21"/>
                <w:vertAlign w:val="superscript"/>
              </w:rPr>
              <w:t>3</w:t>
            </w:r>
            <w:r>
              <w:rPr>
                <w:rFonts w:ascii="宋体" w:hAnsi="宋体" w:cs="宋体" w:hint="eastAsia"/>
                <w:szCs w:val="21"/>
              </w:rPr>
              <w:t>以上的，</w:t>
            </w:r>
            <w:r>
              <w:rPr>
                <w:rFonts w:ascii="宋体" w:hAnsi="宋体" w:cs="宋体" w:hint="eastAsia"/>
                <w:szCs w:val="21"/>
              </w:rPr>
              <w:t>9</w:t>
            </w:r>
            <w:r>
              <w:rPr>
                <w:rFonts w:ascii="宋体" w:hAnsi="宋体" w:cs="宋体" w:hint="eastAsia"/>
                <w:szCs w:val="21"/>
              </w:rPr>
              <w:t>次以上；</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50%</w:t>
            </w:r>
          </w:p>
        </w:tc>
      </w:tr>
      <w:tr w:rsidR="00E7564C">
        <w:trPr>
          <w:cantSplit/>
          <w:trHeight w:val="322"/>
        </w:trPr>
        <w:tc>
          <w:tcPr>
            <w:tcW w:w="76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7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排放区域</w:t>
            </w:r>
          </w:p>
        </w:tc>
        <w:tc>
          <w:tcPr>
            <w:tcW w:w="4251" w:type="dxa"/>
          </w:tcPr>
          <w:p w:rsidR="00E7564C" w:rsidRDefault="00715C75">
            <w:pPr>
              <w:spacing w:line="300" w:lineRule="exact"/>
              <w:jc w:val="left"/>
              <w:rPr>
                <w:rFonts w:ascii="宋体" w:hAnsi="宋体" w:cs="宋体"/>
                <w:szCs w:val="21"/>
              </w:rPr>
            </w:pPr>
            <w:r>
              <w:rPr>
                <w:rFonts w:ascii="宋体" w:hAnsi="宋体" w:cs="宋体" w:hint="eastAsia"/>
                <w:szCs w:val="21"/>
              </w:rPr>
              <w:t>二类功能区中的工业区</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13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tcPr>
          <w:p w:rsidR="00E7564C" w:rsidRDefault="00715C75">
            <w:pPr>
              <w:spacing w:line="300" w:lineRule="exact"/>
              <w:jc w:val="left"/>
              <w:rPr>
                <w:rFonts w:ascii="宋体" w:hAnsi="宋体" w:cs="宋体"/>
                <w:szCs w:val="21"/>
              </w:rPr>
            </w:pPr>
            <w:r>
              <w:rPr>
                <w:rFonts w:ascii="宋体" w:hAnsi="宋体" w:cs="宋体" w:hint="eastAsia"/>
                <w:szCs w:val="21"/>
              </w:rPr>
              <w:t>二类功能区中的居民区、商业交通居民混合区、文化区、农村地区</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13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一类功能区</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21%</w:t>
            </w:r>
          </w:p>
        </w:tc>
      </w:tr>
      <w:tr w:rsidR="00E7564C">
        <w:trPr>
          <w:cantSplit/>
          <w:trHeight w:val="309"/>
        </w:trPr>
        <w:tc>
          <w:tcPr>
            <w:tcW w:w="76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7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329"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90"/>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329"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p>
        </w:tc>
      </w:tr>
      <w:tr w:rsidR="00E7564C">
        <w:trPr>
          <w:cantSplit/>
          <w:trHeight w:val="30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329"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16%</w:t>
            </w:r>
          </w:p>
        </w:tc>
      </w:tr>
      <w:tr w:rsidR="00E7564C">
        <w:trPr>
          <w:cantSplit/>
          <w:trHeight w:val="305"/>
        </w:trPr>
        <w:tc>
          <w:tcPr>
            <w:tcW w:w="764" w:type="dxa"/>
            <w:vMerge/>
            <w:vAlign w:val="center"/>
          </w:tcPr>
          <w:p w:rsidR="00E7564C" w:rsidRDefault="00E7564C">
            <w:pPr>
              <w:widowControl/>
              <w:spacing w:line="300" w:lineRule="exact"/>
              <w:jc w:val="left"/>
              <w:rPr>
                <w:rFonts w:ascii="宋体" w:hAnsi="宋体" w:cs="宋体"/>
                <w:szCs w:val="21"/>
              </w:rPr>
            </w:pPr>
          </w:p>
        </w:tc>
        <w:tc>
          <w:tcPr>
            <w:tcW w:w="2175" w:type="dxa"/>
            <w:vMerge/>
            <w:vAlign w:val="center"/>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329"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23%</w:t>
            </w:r>
          </w:p>
        </w:tc>
      </w:tr>
      <w:tr w:rsidR="00E7564C">
        <w:trPr>
          <w:cantSplit/>
          <w:trHeight w:val="135"/>
        </w:trPr>
        <w:tc>
          <w:tcPr>
            <w:tcW w:w="76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75" w:type="dxa"/>
            <w:vMerge w:val="restart"/>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对周边居民、单位等的影响</w:t>
            </w: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329"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135"/>
        </w:trPr>
        <w:tc>
          <w:tcPr>
            <w:tcW w:w="764" w:type="dxa"/>
            <w:vMerge/>
          </w:tcPr>
          <w:p w:rsidR="00E7564C" w:rsidRDefault="00E7564C">
            <w:pPr>
              <w:widowControl/>
              <w:spacing w:line="300" w:lineRule="exact"/>
              <w:jc w:val="left"/>
              <w:rPr>
                <w:rFonts w:ascii="宋体" w:hAnsi="宋体" w:cs="宋体"/>
                <w:szCs w:val="21"/>
              </w:rPr>
            </w:pPr>
          </w:p>
        </w:tc>
        <w:tc>
          <w:tcPr>
            <w:tcW w:w="2175" w:type="dxa"/>
            <w:vMerge/>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329"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135"/>
        </w:trPr>
        <w:tc>
          <w:tcPr>
            <w:tcW w:w="764" w:type="dxa"/>
            <w:vMerge/>
          </w:tcPr>
          <w:p w:rsidR="00E7564C" w:rsidRDefault="00E7564C">
            <w:pPr>
              <w:widowControl/>
              <w:spacing w:line="300" w:lineRule="exact"/>
              <w:jc w:val="left"/>
              <w:rPr>
                <w:rFonts w:ascii="宋体" w:hAnsi="宋体" w:cs="宋体"/>
                <w:szCs w:val="21"/>
              </w:rPr>
            </w:pPr>
          </w:p>
        </w:tc>
        <w:tc>
          <w:tcPr>
            <w:tcW w:w="2175" w:type="dxa"/>
            <w:vMerge/>
          </w:tcPr>
          <w:p w:rsidR="00E7564C" w:rsidRDefault="00E7564C">
            <w:pPr>
              <w:widowControl/>
              <w:spacing w:line="300" w:lineRule="exact"/>
              <w:jc w:val="left"/>
              <w:rPr>
                <w:rFonts w:ascii="宋体" w:hAnsi="宋体" w:cs="宋体"/>
                <w:szCs w:val="21"/>
              </w:rPr>
            </w:pPr>
          </w:p>
        </w:tc>
        <w:tc>
          <w:tcPr>
            <w:tcW w:w="4251"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329"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77"/>
        </w:numPr>
        <w:spacing w:line="300" w:lineRule="exact"/>
        <w:ind w:left="0"/>
        <w:rPr>
          <w:rFonts w:eastAsia="仿宋_GB2312" w:cs="仿宋"/>
          <w:sz w:val="20"/>
          <w:szCs w:val="20"/>
        </w:rPr>
      </w:pPr>
      <w:r>
        <w:rPr>
          <w:rFonts w:eastAsia="仿宋_GB2312" w:cs="仿宋" w:hint="eastAsia"/>
          <w:sz w:val="20"/>
          <w:szCs w:val="20"/>
        </w:rPr>
        <w:t>本表适用于《上海市环境保护条例》第八十五条规定的“</w:t>
      </w:r>
      <w:r>
        <w:rPr>
          <w:rFonts w:ascii="楷体" w:eastAsia="楷体" w:hAnsi="楷体" w:cs="楷体" w:hint="eastAsia"/>
          <w:sz w:val="20"/>
          <w:szCs w:val="20"/>
        </w:rPr>
        <w:t>违反本条例第五十五条第一款规定，扬尘排放不符合本市扬尘控制标准的，由区生态环境部门责令改正，处一万元以上十万元以下的罚款；拒不改正的，责令停产整治</w:t>
      </w:r>
      <w:r>
        <w:rPr>
          <w:rFonts w:eastAsia="仿宋_GB2312" w:cs="仿宋" w:hint="eastAsia"/>
          <w:sz w:val="20"/>
          <w:szCs w:val="20"/>
        </w:rPr>
        <w:t>”中的违法行为</w:t>
      </w:r>
      <w:r>
        <w:rPr>
          <w:rFonts w:eastAsia="仿宋_GB2312" w:cs="仿宋" w:hint="eastAsia"/>
          <w:sz w:val="20"/>
          <w:szCs w:val="20"/>
        </w:rPr>
        <w:t>。</w:t>
      </w:r>
    </w:p>
    <w:p w:rsidR="00E7564C" w:rsidRDefault="00715C75" w:rsidP="00715C75">
      <w:pPr>
        <w:numPr>
          <w:ilvl w:val="0"/>
          <w:numId w:val="77"/>
        </w:numPr>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77"/>
        </w:numPr>
        <w:spacing w:line="300" w:lineRule="exact"/>
        <w:ind w:left="0"/>
        <w:rPr>
          <w:rFonts w:eastAsia="仿宋_GB2312" w:cs="仿宋"/>
          <w:sz w:val="20"/>
          <w:szCs w:val="20"/>
        </w:rPr>
      </w:pPr>
      <w:r>
        <w:rPr>
          <w:rFonts w:eastAsia="仿宋_GB2312" w:cs="仿宋" w:hint="eastAsia"/>
          <w:sz w:val="20"/>
          <w:szCs w:val="20"/>
        </w:rPr>
        <w:t>一类功能区、二类功能区的划分按照《环境空气质量标准（</w:t>
      </w:r>
      <w:r>
        <w:rPr>
          <w:rFonts w:eastAsia="仿宋_GB2312" w:cs="仿宋" w:hint="eastAsia"/>
          <w:sz w:val="20"/>
          <w:szCs w:val="20"/>
        </w:rPr>
        <w:t>GB 3095</w:t>
      </w:r>
      <w:r>
        <w:rPr>
          <w:rFonts w:eastAsia="仿宋_GB2312" w:cs="仿宋" w:hint="eastAsia"/>
          <w:sz w:val="20"/>
          <w:szCs w:val="20"/>
        </w:rPr>
        <w:t>）》《上海市环境空气质量功能区划》的规定执行，以上述标准和规定最新版内容为准。</w:t>
      </w:r>
    </w:p>
    <w:p w:rsidR="00E7564C" w:rsidRDefault="00715C75" w:rsidP="00715C75">
      <w:pPr>
        <w:numPr>
          <w:ilvl w:val="0"/>
          <w:numId w:val="77"/>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widowControl/>
        <w:numPr>
          <w:ilvl w:val="0"/>
          <w:numId w:val="77"/>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77"/>
        </w:numPr>
        <w:spacing w:line="300" w:lineRule="exact"/>
        <w:ind w:left="0"/>
        <w:rPr>
          <w:rFonts w:eastAsia="仿宋_GB2312" w:cs="仿宋"/>
          <w:sz w:val="20"/>
          <w:szCs w:val="20"/>
        </w:rPr>
      </w:pPr>
      <w:r>
        <w:rPr>
          <w:rFonts w:eastAsia="仿宋_GB2312" w:cs="仿宋" w:hint="eastAsia"/>
          <w:sz w:val="20"/>
          <w:szCs w:val="20"/>
        </w:rPr>
        <w:lastRenderedPageBreak/>
        <w:t>对周边居民、单位等的影响，是指当事人该违法行为对周边居民、单位等造成不良影响的情况，包括但不限于：引发公众投诉、举报、信访情况（以经核实的投诉、举报、</w:t>
      </w:r>
      <w:r>
        <w:rPr>
          <w:rFonts w:eastAsia="仿宋_GB2312" w:cs="仿宋" w:hint="eastAsia"/>
          <w:sz w:val="20"/>
          <w:szCs w:val="20"/>
        </w:rPr>
        <w:t>信访为准），对周边生产经营活动造成干扰、引起损失情况，对周边群众的健康、生命安全造成影响情况等。</w:t>
      </w:r>
    </w:p>
    <w:p w:rsidR="00E7564C" w:rsidRDefault="00715C75" w:rsidP="00715C75">
      <w:pPr>
        <w:widowControl/>
        <w:numPr>
          <w:ilvl w:val="0"/>
          <w:numId w:val="78"/>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 w:hint="eastAsia"/>
          <w:sz w:val="20"/>
          <w:szCs w:val="20"/>
        </w:rPr>
        <w:t xml:space="preserve">A </w:t>
      </w:r>
      <w:r>
        <w:rPr>
          <w:rFonts w:eastAsia="仿宋_GB2312" w:cs="仿宋" w:hint="eastAsia"/>
          <w:sz w:val="20"/>
          <w:szCs w:val="20"/>
        </w:rPr>
        <w:t>违</w:t>
      </w:r>
      <w:r>
        <w:rPr>
          <w:rFonts w:eastAsia="仿宋_GB2312" w:cs="仿宋_GB2312" w:hint="eastAsia"/>
          <w:sz w:val="20"/>
          <w:szCs w:val="20"/>
        </w:rPr>
        <w:t>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B </w:t>
      </w:r>
      <w:r>
        <w:rPr>
          <w:rFonts w:eastAsia="仿宋_GB2312" w:cs="仿宋_GB2312" w:hint="eastAsia"/>
          <w:sz w:val="20"/>
          <w:szCs w:val="20"/>
        </w:rPr>
        <w:t>违法行为影响范围局限在当事人市场经营</w:t>
      </w:r>
      <w:r>
        <w:rPr>
          <w:rFonts w:eastAsia="仿宋_GB2312" w:cs="仿宋_GB2312" w:hint="eastAsia"/>
          <w:sz w:val="20"/>
          <w:szCs w:val="20"/>
        </w:rPr>
        <w:t>/</w:t>
      </w:r>
      <w:r>
        <w:rPr>
          <w:rFonts w:eastAsia="仿宋_GB2312" w:cs="仿宋_GB2312" w:hint="eastAsia"/>
          <w:sz w:val="20"/>
          <w:szCs w:val="20"/>
        </w:rPr>
        <w:t>生活区域内，对周边生产经营、生活无客观、实际影响。例如，违法行为发生区域较小且局限在当事人生产经营区域内，产生的污染较少（或不良影响较小）且未扩散到、影响到周边，且及时改正、未</w:t>
      </w:r>
      <w:r>
        <w:rPr>
          <w:rFonts w:eastAsia="仿宋_GB2312" w:cs="仿宋_GB2312" w:hint="eastAsia"/>
          <w:sz w:val="20"/>
          <w:szCs w:val="20"/>
        </w:rPr>
        <w:t>来不会产生新的污染（或不良影响）影响到周边。</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C </w:t>
      </w:r>
      <w:r>
        <w:rPr>
          <w:rFonts w:eastAsia="仿宋_GB2312" w:cs="仿宋_GB2312"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_GB2312" w:hint="eastAsia"/>
          <w:sz w:val="20"/>
          <w:szCs w:val="20"/>
        </w:rPr>
        <w:t xml:space="preserve">D </w:t>
      </w:r>
      <w:r>
        <w:rPr>
          <w:rFonts w:eastAsia="仿宋_GB2312" w:cs="仿宋_GB2312" w:hint="eastAsia"/>
          <w:sz w:val="20"/>
          <w:szCs w:val="20"/>
        </w:rPr>
        <w:t>违法行为虽有个别投诉、举报、信访，但与周边生产经营、</w:t>
      </w:r>
      <w:r>
        <w:rPr>
          <w:rFonts w:eastAsia="仿宋_GB2312" w:cs="仿宋" w:hint="eastAsia"/>
          <w:sz w:val="20"/>
          <w:szCs w:val="20"/>
        </w:rPr>
        <w:t>生活无关。</w:t>
      </w:r>
    </w:p>
    <w:p w:rsidR="00E7564C" w:rsidRDefault="00715C75" w:rsidP="00715C75">
      <w:pPr>
        <w:widowControl/>
        <w:numPr>
          <w:ilvl w:val="0"/>
          <w:numId w:val="78"/>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 w:hint="eastAsia"/>
          <w:sz w:val="20"/>
          <w:szCs w:val="20"/>
        </w:rPr>
        <w:t xml:space="preserve">E </w:t>
      </w:r>
      <w:r>
        <w:rPr>
          <w:rFonts w:eastAsia="仿宋_GB2312" w:cs="仿宋" w:hint="eastAsia"/>
          <w:sz w:val="20"/>
          <w:szCs w:val="20"/>
        </w:rPr>
        <w:t>违法行为影响到</w:t>
      </w:r>
      <w:r>
        <w:rPr>
          <w:rFonts w:eastAsia="仿宋_GB2312" w:cs="仿宋_GB2312" w:hint="eastAsia"/>
          <w:sz w:val="20"/>
          <w:szCs w:val="20"/>
        </w:rPr>
        <w:t>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_GB2312"/>
          <w:sz w:val="20"/>
          <w:szCs w:val="20"/>
        </w:rPr>
      </w:pPr>
      <w:r>
        <w:rPr>
          <w:rFonts w:eastAsia="仿宋_GB2312" w:cs="仿宋_GB2312" w:hint="eastAsia"/>
          <w:sz w:val="20"/>
          <w:szCs w:val="20"/>
        </w:rPr>
        <w:t xml:space="preserve">F </w:t>
      </w:r>
      <w:r>
        <w:rPr>
          <w:rFonts w:eastAsia="仿宋_GB2312" w:cs="仿宋_GB2312"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_GB2312" w:hint="eastAsia"/>
          <w:sz w:val="20"/>
          <w:szCs w:val="20"/>
        </w:rPr>
        <w:t xml:space="preserve">G </w:t>
      </w:r>
      <w:r>
        <w:rPr>
          <w:rFonts w:eastAsia="仿宋_GB2312" w:cs="仿宋_GB2312" w:hint="eastAsia"/>
          <w:sz w:val="20"/>
          <w:szCs w:val="20"/>
        </w:rPr>
        <w:t>违法行为影响到周边生产经营、生活日常秩序，造成一定经济损失或较轻健康</w:t>
      </w:r>
      <w:r>
        <w:rPr>
          <w:rFonts w:eastAsia="仿宋_GB2312" w:cs="仿宋_GB2312" w:hint="eastAsia"/>
          <w:sz w:val="20"/>
          <w:szCs w:val="20"/>
        </w:rPr>
        <w:t>损害，当事人积极赔付已获得受损人谅解，且违法行为已及</w:t>
      </w:r>
      <w:r>
        <w:rPr>
          <w:rFonts w:eastAsia="仿宋_GB2312" w:cs="仿宋" w:hint="eastAsia"/>
          <w:sz w:val="20"/>
          <w:szCs w:val="20"/>
        </w:rPr>
        <w:t>时改正。</w:t>
      </w:r>
    </w:p>
    <w:p w:rsidR="00E7564C" w:rsidRDefault="00715C75" w:rsidP="00715C75">
      <w:pPr>
        <w:widowControl/>
        <w:numPr>
          <w:ilvl w:val="0"/>
          <w:numId w:val="78"/>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H </w:t>
      </w:r>
      <w:r>
        <w:rPr>
          <w:rFonts w:eastAsia="仿宋_GB2312" w:cs="仿宋"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I </w:t>
      </w:r>
      <w:r>
        <w:rPr>
          <w:rFonts w:eastAsia="仿宋_GB2312" w:cs="仿宋"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J </w:t>
      </w:r>
      <w:r>
        <w:rPr>
          <w:rFonts w:eastAsia="仿宋_GB2312" w:cs="仿宋"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K </w:t>
      </w:r>
      <w:r>
        <w:rPr>
          <w:rFonts w:eastAsia="仿宋_GB2312" w:cs="仿宋"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L </w:t>
      </w:r>
      <w:r>
        <w:rPr>
          <w:rFonts w:eastAsia="仿宋_GB2312" w:cs="仿宋" w:hint="eastAsia"/>
          <w:sz w:val="20"/>
          <w:szCs w:val="20"/>
        </w:rPr>
        <w:t>违法行为造成大量信访投诉，或者引发群体性事件，或者造成较大负面社会影响。</w:t>
      </w:r>
    </w:p>
    <w:p w:rsidR="00E7564C" w:rsidRDefault="00715C75" w:rsidP="00715C75">
      <w:pPr>
        <w:numPr>
          <w:ilvl w:val="0"/>
          <w:numId w:val="77"/>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spacing w:line="300" w:lineRule="exact"/>
        <w:rPr>
          <w:rFonts w:eastAsia="仿宋_GB2312" w:cs="仿宋"/>
          <w:sz w:val="20"/>
          <w:szCs w:val="20"/>
        </w:rPr>
      </w:pPr>
      <w:r>
        <w:rPr>
          <w:rFonts w:eastAsia="仿宋_GB2312" w:cs="仿宋"/>
          <w:sz w:val="20"/>
          <w:szCs w:val="20"/>
        </w:rPr>
        <w:br w:type="page"/>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lastRenderedPageBreak/>
        <w:t>表</w:t>
      </w:r>
      <w:r>
        <w:rPr>
          <w:rFonts w:eastAsia="仿宋_GB2312" w:cs="仿宋_GB2312" w:hint="eastAsia"/>
          <w:bCs/>
          <w:sz w:val="32"/>
          <w:szCs w:val="32"/>
        </w:rPr>
        <w:t xml:space="preserve">15-2 </w:t>
      </w:r>
      <w:r>
        <w:rPr>
          <w:rFonts w:eastAsia="仿宋_GB2312" w:cs="仿宋_GB2312"/>
          <w:bCs/>
          <w:sz w:val="32"/>
          <w:szCs w:val="32"/>
        </w:rPr>
        <w:t>超标排放油烟</w:t>
      </w:r>
      <w:r>
        <w:rPr>
          <w:rFonts w:eastAsia="仿宋_GB2312" w:cs="仿宋_GB2312" w:hint="eastAsia"/>
          <w:bCs/>
          <w:sz w:val="32"/>
          <w:szCs w:val="32"/>
        </w:rPr>
        <w:t>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585"/>
        <w:gridCol w:w="3732"/>
        <w:gridCol w:w="1418"/>
      </w:tblGrid>
      <w:tr w:rsidR="00E7564C">
        <w:trPr>
          <w:cantSplit/>
          <w:trHeight w:val="502"/>
        </w:trPr>
        <w:tc>
          <w:tcPr>
            <w:tcW w:w="784"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585"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732"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18"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265"/>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油烟净化设施、措施情况</w:t>
            </w:r>
          </w:p>
        </w:tc>
        <w:tc>
          <w:tcPr>
            <w:tcW w:w="3732"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已安装油烟净化设施并使用；</w:t>
            </w:r>
          </w:p>
          <w:p w:rsidR="00E7564C" w:rsidRDefault="00715C75">
            <w:pPr>
              <w:spacing w:line="300" w:lineRule="exact"/>
              <w:jc w:val="left"/>
              <w:rPr>
                <w:rFonts w:ascii="宋体" w:hAnsi="宋体" w:cs="宋体"/>
                <w:szCs w:val="21"/>
              </w:rPr>
            </w:pPr>
            <w:r>
              <w:rPr>
                <w:rFonts w:ascii="宋体" w:hAnsi="宋体" w:cs="宋体" w:hint="eastAsia"/>
                <w:szCs w:val="21"/>
              </w:rPr>
              <w:t>或者已实施其他有一定效果的油烟净化措施；</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7"/>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已安装油烟净化设施或者已采取其他油烟净化措施，但油烟排放口处有明显油渍</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253"/>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未安装油烟净化设施，也未采取其他有效油烟净化措施</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27%</w:t>
            </w:r>
          </w:p>
        </w:tc>
      </w:tr>
      <w:tr w:rsidR="00E7564C">
        <w:trPr>
          <w:cantSplit/>
          <w:trHeight w:val="352"/>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餐饮服务经营地</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配套完善的商业综合体内</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0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独立临街建筑或者美食广场</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52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居民住宅楼内；</w:t>
            </w:r>
          </w:p>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或者与居住层相邻的商住综合楼内；</w:t>
            </w:r>
          </w:p>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或者其他区域；</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27%</w:t>
            </w:r>
          </w:p>
        </w:tc>
      </w:tr>
      <w:tr w:rsidR="00E7564C">
        <w:trPr>
          <w:cantSplit/>
          <w:trHeight w:val="305"/>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灶头数（个）</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≤灶头数</w:t>
            </w:r>
            <w:r>
              <w:rPr>
                <w:rFonts w:ascii="宋体" w:hAnsi="宋体" w:cs="宋体" w:hint="eastAsia"/>
                <w:szCs w:val="21"/>
              </w:rPr>
              <w:t>&lt;3</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38"/>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≤灶头数</w:t>
            </w:r>
            <w:r>
              <w:rPr>
                <w:rFonts w:ascii="宋体" w:hAnsi="宋体" w:cs="宋体" w:hint="eastAsia"/>
                <w:szCs w:val="21"/>
              </w:rPr>
              <w:t>&lt;6</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灶头数≥</w:t>
            </w:r>
            <w:r>
              <w:rPr>
                <w:rFonts w:ascii="宋体" w:hAnsi="宋体" w:cs="宋体" w:hint="eastAsia"/>
                <w:szCs w:val="21"/>
              </w:rPr>
              <w:t>6</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304"/>
        </w:trPr>
        <w:tc>
          <w:tcPr>
            <w:tcW w:w="784" w:type="dxa"/>
            <w:vMerge w:val="restart"/>
            <w:vAlign w:val="center"/>
          </w:tcPr>
          <w:p w:rsidR="00E7564C" w:rsidRDefault="00715C75">
            <w:pPr>
              <w:widowControl/>
              <w:spacing w:line="300" w:lineRule="exact"/>
              <w:jc w:val="center"/>
              <w:rPr>
                <w:rFonts w:ascii="宋体" w:hAnsi="宋体" w:cs="宋体"/>
                <w:szCs w:val="21"/>
              </w:rPr>
            </w:pPr>
            <w:r>
              <w:rPr>
                <w:rFonts w:ascii="宋体" w:hAnsi="宋体" w:cs="宋体" w:hint="eastAsia"/>
                <w:szCs w:val="21"/>
              </w:rPr>
              <w:t>4</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油烟超标状况</w:t>
            </w: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超过污染物排放标准不足</w:t>
            </w:r>
            <w:r>
              <w:rPr>
                <w:rFonts w:ascii="宋体" w:hAnsi="宋体" w:cs="宋体" w:hint="eastAsia"/>
                <w:szCs w:val="21"/>
              </w:rPr>
              <w:t>20%</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20%</w:t>
            </w:r>
            <w:r>
              <w:rPr>
                <w:rFonts w:ascii="宋体" w:hAnsi="宋体" w:cs="宋体" w:hint="eastAsia"/>
                <w:szCs w:val="21"/>
              </w:rPr>
              <w:t>以上，不足</w:t>
            </w:r>
            <w:r>
              <w:rPr>
                <w:rFonts w:ascii="宋体" w:hAnsi="宋体" w:cs="宋体" w:hint="eastAsia"/>
                <w:szCs w:val="21"/>
              </w:rPr>
              <w:t>50%</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w:t>
            </w:r>
            <w:r>
              <w:rPr>
                <w:rFonts w:ascii="宋体" w:hAnsi="宋体" w:cs="宋体" w:hint="eastAsia"/>
                <w:szCs w:val="21"/>
              </w:rPr>
              <w:t>以上，不足</w:t>
            </w:r>
            <w:r>
              <w:rPr>
                <w:rFonts w:ascii="宋体" w:hAnsi="宋体" w:cs="宋体" w:hint="eastAsia"/>
                <w:szCs w:val="21"/>
              </w:rPr>
              <w:t>100%</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w:t>
            </w:r>
            <w:r>
              <w:rPr>
                <w:rFonts w:ascii="宋体" w:hAnsi="宋体" w:cs="宋体" w:hint="eastAsia"/>
                <w:szCs w:val="21"/>
              </w:rPr>
              <w:t>以上</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90"/>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r>
              <w:rPr>
                <w:rFonts w:ascii="宋体" w:hAnsi="宋体" w:cs="宋体" w:hint="eastAsia"/>
                <w:szCs w:val="21"/>
              </w:rPr>
              <w:t xml:space="preserve"> </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18"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p>
        </w:tc>
      </w:tr>
      <w:tr w:rsidR="00E7564C">
        <w:trPr>
          <w:cantSplit/>
          <w:trHeight w:val="35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418"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8%</w:t>
            </w:r>
          </w:p>
        </w:tc>
      </w:tr>
      <w:tr w:rsidR="00E7564C">
        <w:trPr>
          <w:cantSplit/>
          <w:trHeight w:val="35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12%</w:t>
            </w:r>
          </w:p>
        </w:tc>
      </w:tr>
      <w:tr w:rsidR="00E7564C">
        <w:trPr>
          <w:cantSplit/>
          <w:trHeight w:val="135"/>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585" w:type="dxa"/>
            <w:vMerge w:val="restart"/>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对周边居民、单位等的</w:t>
            </w:r>
          </w:p>
          <w:p w:rsidR="00E7564C" w:rsidRDefault="00715C75">
            <w:pPr>
              <w:spacing w:line="300" w:lineRule="exact"/>
              <w:jc w:val="center"/>
              <w:rPr>
                <w:rFonts w:ascii="宋体" w:hAnsi="宋体" w:cs="宋体"/>
                <w:kern w:val="0"/>
                <w:szCs w:val="21"/>
              </w:rPr>
            </w:pPr>
            <w:r>
              <w:rPr>
                <w:rFonts w:ascii="宋体" w:hAnsi="宋体" w:cs="宋体" w:hint="eastAsia"/>
                <w:kern w:val="0"/>
                <w:szCs w:val="21"/>
              </w:rPr>
              <w:t>影响</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135"/>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135"/>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79"/>
        </w:numPr>
        <w:spacing w:line="300" w:lineRule="exact"/>
        <w:ind w:left="0"/>
        <w:rPr>
          <w:rFonts w:eastAsia="仿宋_GB2312" w:cs="仿宋"/>
          <w:sz w:val="20"/>
          <w:szCs w:val="20"/>
        </w:rPr>
      </w:pPr>
      <w:r>
        <w:rPr>
          <w:rFonts w:eastAsia="仿宋_GB2312" w:cs="仿宋" w:hint="eastAsia"/>
          <w:sz w:val="20"/>
          <w:szCs w:val="20"/>
        </w:rPr>
        <w:t>本表适用于《中华人民共和国大气污染防治法》第一百一十八条第一款规定的“</w:t>
      </w:r>
      <w:r>
        <w:rPr>
          <w:rFonts w:eastAsia="楷体_GB2312" w:cs="楷体_GB2312" w:hint="eastAsia"/>
          <w:sz w:val="20"/>
          <w:szCs w:val="20"/>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eastAsia="仿宋_GB2312" w:cs="仿宋" w:hint="eastAsia"/>
          <w:sz w:val="20"/>
          <w:szCs w:val="20"/>
        </w:rPr>
        <w:t>”中的违法行为。</w:t>
      </w:r>
    </w:p>
    <w:p w:rsidR="00E7564C" w:rsidRDefault="00715C75" w:rsidP="00715C75">
      <w:pPr>
        <w:numPr>
          <w:ilvl w:val="0"/>
          <w:numId w:val="79"/>
        </w:numPr>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79"/>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79"/>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w:t>
      </w:r>
      <w:r>
        <w:rPr>
          <w:rFonts w:eastAsia="仿宋_GB2312" w:cs="仿宋" w:hint="eastAsia"/>
          <w:sz w:val="20"/>
          <w:szCs w:val="20"/>
        </w:rPr>
        <w:lastRenderedPageBreak/>
        <w:t>罚决定书）盖章日期为准。</w:t>
      </w:r>
    </w:p>
    <w:p w:rsidR="00E7564C" w:rsidRDefault="00715C75" w:rsidP="00715C75">
      <w:pPr>
        <w:numPr>
          <w:ilvl w:val="0"/>
          <w:numId w:val="79"/>
        </w:numPr>
        <w:spacing w:line="300" w:lineRule="exact"/>
        <w:ind w:left="0"/>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w:t>
      </w:r>
      <w:r>
        <w:rPr>
          <w:rFonts w:eastAsia="仿宋_GB2312" w:cs="仿宋" w:hint="eastAsia"/>
          <w:sz w:val="20"/>
          <w:szCs w:val="20"/>
        </w:rPr>
        <w:t>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80"/>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A </w:t>
      </w:r>
      <w:r>
        <w:rPr>
          <w:rFonts w:eastAsia="仿宋_GB2312" w:cs="仿宋"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B </w:t>
      </w:r>
      <w:r>
        <w:rPr>
          <w:rFonts w:eastAsia="仿宋_GB2312" w:cs="仿宋" w:hint="eastAsia"/>
          <w:sz w:val="20"/>
          <w:szCs w:val="20"/>
        </w:rPr>
        <w:t>违法行为影响范围局限在当事人市场经营</w:t>
      </w:r>
      <w:r>
        <w:rPr>
          <w:rFonts w:eastAsia="仿宋_GB2312" w:cs="仿宋" w:hint="eastAsia"/>
          <w:sz w:val="20"/>
          <w:szCs w:val="20"/>
        </w:rPr>
        <w:t>/</w:t>
      </w:r>
      <w:r>
        <w:rPr>
          <w:rFonts w:eastAsia="仿宋_GB2312" w:cs="仿宋" w:hint="eastAsia"/>
          <w:sz w:val="20"/>
          <w:szCs w:val="20"/>
        </w:rPr>
        <w:t>生活区域内，对周边生产经营、生活无客观、实际影响。例如，违法行为发生区域较小且局限在当事人生产经营区域内，产生的污染较少（或不</w:t>
      </w:r>
      <w:r>
        <w:rPr>
          <w:rFonts w:eastAsia="仿宋_GB2312" w:cs="仿宋" w:hint="eastAsia"/>
          <w:sz w:val="20"/>
          <w:szCs w:val="20"/>
        </w:rPr>
        <w:t>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C </w:t>
      </w:r>
      <w:r>
        <w:rPr>
          <w:rFonts w:eastAsia="仿宋_GB2312" w:cs="仿宋"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D </w:t>
      </w:r>
      <w:r>
        <w:rPr>
          <w:rFonts w:eastAsia="仿宋_GB2312" w:cs="仿宋" w:hint="eastAsia"/>
          <w:sz w:val="20"/>
          <w:szCs w:val="20"/>
        </w:rPr>
        <w:t>违法行为虽有个别投诉、举报、信访，但与周边生产经营、生活无关。</w:t>
      </w:r>
    </w:p>
    <w:p w:rsidR="00E7564C" w:rsidRDefault="00715C75" w:rsidP="00715C75">
      <w:pPr>
        <w:widowControl/>
        <w:numPr>
          <w:ilvl w:val="0"/>
          <w:numId w:val="80"/>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E </w:t>
      </w:r>
      <w:r>
        <w:rPr>
          <w:rFonts w:eastAsia="仿宋_GB2312" w:cs="仿宋"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F </w:t>
      </w:r>
      <w:r>
        <w:rPr>
          <w:rFonts w:eastAsia="仿宋_GB2312" w:cs="仿宋"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G </w:t>
      </w:r>
      <w:r>
        <w:rPr>
          <w:rFonts w:eastAsia="仿宋_GB2312" w:cs="仿宋" w:hint="eastAsia"/>
          <w:sz w:val="20"/>
          <w:szCs w:val="20"/>
        </w:rPr>
        <w:t>违法行为影响到周边</w:t>
      </w:r>
      <w:r>
        <w:rPr>
          <w:rFonts w:eastAsia="仿宋_GB2312" w:cs="仿宋" w:hint="eastAsia"/>
          <w:sz w:val="20"/>
          <w:szCs w:val="20"/>
        </w:rPr>
        <w:t>生产经营、生活日常秩序，造成一定经济损失或较轻健康损害，当事人积极赔付已获得受损人谅解，且违法行为已及时改正。</w:t>
      </w:r>
    </w:p>
    <w:p w:rsidR="00E7564C" w:rsidRDefault="00715C75" w:rsidP="00715C75">
      <w:pPr>
        <w:widowControl/>
        <w:numPr>
          <w:ilvl w:val="0"/>
          <w:numId w:val="80"/>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H </w:t>
      </w:r>
      <w:r>
        <w:rPr>
          <w:rFonts w:eastAsia="仿宋_GB2312" w:cs="仿宋"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I </w:t>
      </w:r>
      <w:r>
        <w:rPr>
          <w:rFonts w:eastAsia="仿宋_GB2312" w:cs="仿宋"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J </w:t>
      </w:r>
      <w:r>
        <w:rPr>
          <w:rFonts w:eastAsia="仿宋_GB2312" w:cs="仿宋"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K </w:t>
      </w:r>
      <w:r>
        <w:rPr>
          <w:rFonts w:eastAsia="仿宋_GB2312" w:cs="仿宋"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L </w:t>
      </w:r>
      <w:r>
        <w:rPr>
          <w:rFonts w:eastAsia="仿宋_GB2312" w:cs="仿宋" w:hint="eastAsia"/>
          <w:sz w:val="20"/>
          <w:szCs w:val="20"/>
        </w:rPr>
        <w:t>违法行为造成大量信访投诉，或者引发群体性事件，或者造成较大负面社会影响。</w:t>
      </w:r>
    </w:p>
    <w:p w:rsidR="00E7564C" w:rsidRDefault="00715C75" w:rsidP="00715C75">
      <w:pPr>
        <w:numPr>
          <w:ilvl w:val="0"/>
          <w:numId w:val="79"/>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w:t>
      </w:r>
      <w:r>
        <w:rPr>
          <w:rFonts w:eastAsia="仿宋_GB2312" w:cs="仿宋" w:hint="eastAsia"/>
          <w:sz w:val="20"/>
          <w:szCs w:val="20"/>
        </w:rPr>
        <w:t>罚裁量作出其他规定的，从其规定。</w:t>
      </w:r>
    </w:p>
    <w:p w:rsidR="00E7564C" w:rsidRDefault="00715C75">
      <w:pPr>
        <w:tabs>
          <w:tab w:val="left" w:pos="0"/>
        </w:tabs>
        <w:spacing w:line="440" w:lineRule="exact"/>
        <w:jc w:val="center"/>
        <w:outlineLvl w:val="1"/>
        <w:rPr>
          <w:rFonts w:eastAsia="仿宋_GB2312" w:cs="仿宋_GB2312"/>
          <w:b/>
          <w:sz w:val="32"/>
          <w:szCs w:val="32"/>
        </w:rPr>
      </w:pPr>
      <w:r>
        <w:rPr>
          <w:rFonts w:eastAsia="仿宋" w:cs="仿宋"/>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15-3 </w:t>
      </w:r>
      <w:r>
        <w:rPr>
          <w:rFonts w:eastAsia="仿宋_GB2312" w:cs="仿宋_GB2312" w:hint="eastAsia"/>
          <w:bCs/>
          <w:sz w:val="32"/>
          <w:szCs w:val="32"/>
        </w:rPr>
        <w:t>超标排放社会生活噪声违法行为行政处罚裁量表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2631"/>
        <w:gridCol w:w="3370"/>
        <w:gridCol w:w="1725"/>
      </w:tblGrid>
      <w:tr w:rsidR="00E7564C">
        <w:trPr>
          <w:cantSplit/>
          <w:trHeight w:val="397"/>
        </w:trPr>
        <w:tc>
          <w:tcPr>
            <w:tcW w:w="79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631"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370"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725"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97"/>
        </w:trPr>
        <w:tc>
          <w:tcPr>
            <w:tcW w:w="793"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631"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超标幅度</w:t>
            </w: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分贝</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分贝以上，不足</w:t>
            </w:r>
            <w:r>
              <w:rPr>
                <w:rFonts w:ascii="宋体" w:hAnsi="宋体" w:cs="宋体" w:hint="eastAsia"/>
                <w:szCs w:val="21"/>
              </w:rPr>
              <w:t>6</w:t>
            </w:r>
            <w:r>
              <w:rPr>
                <w:rFonts w:ascii="宋体" w:hAnsi="宋体" w:cs="宋体" w:hint="eastAsia"/>
                <w:szCs w:val="21"/>
              </w:rPr>
              <w:t>分贝</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6</w:t>
            </w:r>
            <w:r>
              <w:rPr>
                <w:rFonts w:ascii="宋体" w:hAnsi="宋体" w:cs="宋体" w:hint="eastAsia"/>
                <w:szCs w:val="21"/>
              </w:rPr>
              <w:t>分贝以上，不足</w:t>
            </w:r>
            <w:r>
              <w:rPr>
                <w:rFonts w:ascii="宋体" w:hAnsi="宋体" w:cs="宋体" w:hint="eastAsia"/>
                <w:szCs w:val="21"/>
              </w:rPr>
              <w:t>9</w:t>
            </w:r>
            <w:r>
              <w:rPr>
                <w:rFonts w:ascii="宋体" w:hAnsi="宋体" w:cs="宋体" w:hint="eastAsia"/>
                <w:szCs w:val="21"/>
              </w:rPr>
              <w:t>分贝</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9</w:t>
            </w:r>
            <w:r>
              <w:rPr>
                <w:rFonts w:ascii="宋体" w:hAnsi="宋体" w:cs="宋体" w:hint="eastAsia"/>
                <w:szCs w:val="21"/>
              </w:rPr>
              <w:t>分贝以上</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23%</w:t>
            </w:r>
          </w:p>
        </w:tc>
      </w:tr>
      <w:tr w:rsidR="00E7564C">
        <w:trPr>
          <w:cantSplit/>
          <w:trHeight w:val="397"/>
        </w:trPr>
        <w:tc>
          <w:tcPr>
            <w:tcW w:w="793"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631"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违法行为发生时间</w:t>
            </w: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白天发生</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夜间发生</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白天、夜间均发生</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22%</w:t>
            </w:r>
          </w:p>
        </w:tc>
      </w:tr>
      <w:tr w:rsidR="00E7564C">
        <w:trPr>
          <w:cantSplit/>
          <w:trHeight w:val="397"/>
        </w:trPr>
        <w:tc>
          <w:tcPr>
            <w:tcW w:w="793"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631"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声环境功能区类别</w:t>
            </w: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4</w:t>
            </w:r>
            <w:r>
              <w:rPr>
                <w:rFonts w:ascii="宋体" w:hAnsi="宋体" w:cs="宋体" w:hint="eastAsia"/>
                <w:szCs w:val="21"/>
              </w:rPr>
              <w:t>类</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类</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rPr>
              <w:t>类</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类</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0</w:t>
            </w:r>
            <w:r>
              <w:rPr>
                <w:rFonts w:ascii="宋体" w:hAnsi="宋体" w:cs="宋体" w:hint="eastAsia"/>
                <w:szCs w:val="21"/>
              </w:rPr>
              <w:t>类</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20%</w:t>
            </w:r>
          </w:p>
        </w:tc>
      </w:tr>
      <w:tr w:rsidR="00E7564C">
        <w:trPr>
          <w:cantSplit/>
          <w:trHeight w:val="397"/>
        </w:trPr>
        <w:tc>
          <w:tcPr>
            <w:tcW w:w="793"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631"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397"/>
        </w:trPr>
        <w:tc>
          <w:tcPr>
            <w:tcW w:w="793"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31"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37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725"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19%</w:t>
            </w:r>
          </w:p>
        </w:tc>
      </w:tr>
      <w:tr w:rsidR="00E7564C">
        <w:trPr>
          <w:cantSplit/>
          <w:trHeight w:val="135"/>
        </w:trPr>
        <w:tc>
          <w:tcPr>
            <w:tcW w:w="793"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631" w:type="dxa"/>
            <w:vMerge w:val="restart"/>
            <w:vAlign w:val="center"/>
          </w:tcPr>
          <w:p w:rsidR="00E7564C" w:rsidRDefault="00715C75">
            <w:pPr>
              <w:spacing w:line="300" w:lineRule="exact"/>
              <w:rPr>
                <w:rFonts w:ascii="宋体" w:hAnsi="宋体" w:cs="宋体"/>
                <w:kern w:val="0"/>
                <w:szCs w:val="21"/>
              </w:rPr>
            </w:pPr>
            <w:r>
              <w:rPr>
                <w:rFonts w:ascii="宋体" w:hAnsi="宋体" w:cs="宋体" w:hint="eastAsia"/>
                <w:kern w:val="0"/>
                <w:szCs w:val="21"/>
              </w:rPr>
              <w:t>对周边居民、单位等的影响</w:t>
            </w:r>
          </w:p>
        </w:tc>
        <w:tc>
          <w:tcPr>
            <w:tcW w:w="3370"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725"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135"/>
        </w:trPr>
        <w:tc>
          <w:tcPr>
            <w:tcW w:w="793" w:type="dxa"/>
            <w:vMerge/>
          </w:tcPr>
          <w:p w:rsidR="00E7564C" w:rsidRDefault="00E7564C">
            <w:pPr>
              <w:widowControl/>
              <w:spacing w:line="300" w:lineRule="exact"/>
              <w:jc w:val="left"/>
              <w:rPr>
                <w:rFonts w:ascii="宋体" w:hAnsi="宋体" w:cs="宋体"/>
                <w:szCs w:val="21"/>
              </w:rPr>
            </w:pPr>
          </w:p>
        </w:tc>
        <w:tc>
          <w:tcPr>
            <w:tcW w:w="2631" w:type="dxa"/>
            <w:vMerge/>
          </w:tcPr>
          <w:p w:rsidR="00E7564C" w:rsidRDefault="00E7564C">
            <w:pPr>
              <w:widowControl/>
              <w:spacing w:line="300" w:lineRule="exact"/>
              <w:jc w:val="left"/>
              <w:rPr>
                <w:rFonts w:ascii="宋体" w:hAnsi="宋体" w:cs="宋体"/>
                <w:szCs w:val="21"/>
              </w:rPr>
            </w:pPr>
          </w:p>
        </w:tc>
        <w:tc>
          <w:tcPr>
            <w:tcW w:w="3370"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725"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8%</w:t>
            </w:r>
          </w:p>
        </w:tc>
      </w:tr>
      <w:tr w:rsidR="00E7564C">
        <w:trPr>
          <w:cantSplit/>
          <w:trHeight w:val="135"/>
        </w:trPr>
        <w:tc>
          <w:tcPr>
            <w:tcW w:w="793" w:type="dxa"/>
            <w:vMerge/>
          </w:tcPr>
          <w:p w:rsidR="00E7564C" w:rsidRDefault="00E7564C">
            <w:pPr>
              <w:widowControl/>
              <w:spacing w:line="300" w:lineRule="exact"/>
              <w:jc w:val="left"/>
              <w:rPr>
                <w:rFonts w:ascii="宋体" w:hAnsi="宋体" w:cs="宋体"/>
                <w:szCs w:val="21"/>
              </w:rPr>
            </w:pPr>
          </w:p>
        </w:tc>
        <w:tc>
          <w:tcPr>
            <w:tcW w:w="2631" w:type="dxa"/>
            <w:vMerge/>
          </w:tcPr>
          <w:p w:rsidR="00E7564C" w:rsidRDefault="00E7564C">
            <w:pPr>
              <w:widowControl/>
              <w:spacing w:line="300" w:lineRule="exact"/>
              <w:jc w:val="left"/>
              <w:rPr>
                <w:rFonts w:ascii="宋体" w:hAnsi="宋体" w:cs="宋体"/>
                <w:szCs w:val="21"/>
              </w:rPr>
            </w:pPr>
          </w:p>
        </w:tc>
        <w:tc>
          <w:tcPr>
            <w:tcW w:w="3370"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725"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8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本表适用于《中华人民共和国噪声污染防治法》第八十一条规定的“</w:t>
      </w:r>
      <w:r>
        <w:rPr>
          <w:rFonts w:eastAsia="楷体_GB2312" w:cs="楷体_GB2312" w:hint="eastAsia"/>
          <w:sz w:val="20"/>
          <w:szCs w:val="20"/>
        </w:rPr>
        <w:t>违反本法规定，有下列行为之一，由地方人民政府指定的部门责令改正，处五千元以上五万元以下的罚款；拒不改正的，处五万元以上二十万元以下的罚款，并可以报经有批准权的人民政府批准，责令停业：</w:t>
      </w:r>
      <w:bookmarkStart w:id="25" w:name="tiao_81_kuan_1_xiang_1"/>
      <w:bookmarkEnd w:id="25"/>
      <w:r>
        <w:rPr>
          <w:rFonts w:eastAsia="楷体_GB2312" w:cs="楷体_GB2312" w:hint="eastAsia"/>
          <w:sz w:val="20"/>
          <w:szCs w:val="20"/>
        </w:rPr>
        <w:t>（一）超过噪声排放标准排放社会生活噪声的</w:t>
      </w:r>
      <w:r>
        <w:rPr>
          <w:rFonts w:eastAsia="仿宋_GB2312" w:cs="仿宋" w:hint="eastAsia"/>
          <w:sz w:val="20"/>
          <w:szCs w:val="20"/>
        </w:rPr>
        <w:t>”中的违法行为。</w:t>
      </w:r>
    </w:p>
    <w:p w:rsidR="00E7564C" w:rsidRDefault="00715C75" w:rsidP="00715C75">
      <w:pPr>
        <w:numPr>
          <w:ilvl w:val="0"/>
          <w:numId w:val="8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8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声环境功能区类别的划分按照《声环境质量标准》（</w:t>
      </w:r>
      <w:r>
        <w:rPr>
          <w:rFonts w:eastAsia="仿宋_GB2312" w:cs="仿宋" w:hint="eastAsia"/>
          <w:sz w:val="20"/>
          <w:szCs w:val="20"/>
        </w:rPr>
        <w:t>GB 3096</w:t>
      </w:r>
      <w:r>
        <w:rPr>
          <w:rFonts w:eastAsia="仿宋_GB2312" w:cs="仿宋" w:hint="eastAsia"/>
          <w:sz w:val="20"/>
          <w:szCs w:val="20"/>
        </w:rPr>
        <w:t>）的规定执行，以上述标准的最新版内容为准。</w:t>
      </w:r>
    </w:p>
    <w:p w:rsidR="00E7564C" w:rsidRDefault="00715C75" w:rsidP="00715C75">
      <w:pPr>
        <w:numPr>
          <w:ilvl w:val="0"/>
          <w:numId w:val="8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8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w:t>
      </w:r>
      <w:r>
        <w:rPr>
          <w:rFonts w:eastAsia="仿宋_GB2312" w:cs="仿宋" w:hint="eastAsia"/>
          <w:sz w:val="20"/>
          <w:szCs w:val="20"/>
        </w:rPr>
        <w:t>为数量计算；轻微违法行为被不予行政处罚的，也计入次数），时间以行政处罚决定书（或不予行政处罚决定书）盖章日期为准。</w:t>
      </w:r>
    </w:p>
    <w:p w:rsidR="00E7564C" w:rsidRDefault="00715C75" w:rsidP="00715C75">
      <w:pPr>
        <w:numPr>
          <w:ilvl w:val="0"/>
          <w:numId w:val="8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对周边居民、单位等的影响，是指当事人该违法行为对周边居民、单位等造成不良影响的情况，包括但不限于：引发公众投诉、举报、信访情况（以经核实的投诉、举报、信访为准），对周边</w:t>
      </w:r>
      <w:r>
        <w:rPr>
          <w:rFonts w:eastAsia="仿宋_GB2312" w:cs="仿宋" w:hint="eastAsia"/>
          <w:sz w:val="20"/>
          <w:szCs w:val="20"/>
        </w:rPr>
        <w:lastRenderedPageBreak/>
        <w:t>生产经营活动造成干扰、引起损失情况，对周边群众的健康、生命安全造成影响情况等。</w:t>
      </w:r>
    </w:p>
    <w:p w:rsidR="00E7564C" w:rsidRDefault="00715C75" w:rsidP="00715C75">
      <w:pPr>
        <w:widowControl/>
        <w:numPr>
          <w:ilvl w:val="0"/>
          <w:numId w:val="82"/>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A </w:t>
      </w:r>
      <w:r>
        <w:rPr>
          <w:rFonts w:eastAsia="仿宋_GB2312" w:cs="仿宋"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B </w:t>
      </w:r>
      <w:r>
        <w:rPr>
          <w:rFonts w:eastAsia="仿宋_GB2312" w:cs="仿宋" w:hint="eastAsia"/>
          <w:sz w:val="20"/>
          <w:szCs w:val="20"/>
        </w:rPr>
        <w:t>违法行为影响范围局限在当事人市场经营</w:t>
      </w:r>
      <w:r>
        <w:rPr>
          <w:rFonts w:eastAsia="仿宋_GB2312" w:cs="仿宋" w:hint="eastAsia"/>
          <w:sz w:val="20"/>
          <w:szCs w:val="20"/>
        </w:rPr>
        <w:t>/</w:t>
      </w:r>
      <w:r>
        <w:rPr>
          <w:rFonts w:eastAsia="仿宋_GB2312" w:cs="仿宋"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C </w:t>
      </w:r>
      <w:r>
        <w:rPr>
          <w:rFonts w:eastAsia="仿宋_GB2312" w:cs="仿宋"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D </w:t>
      </w:r>
      <w:r>
        <w:rPr>
          <w:rFonts w:eastAsia="仿宋_GB2312" w:cs="仿宋" w:hint="eastAsia"/>
          <w:sz w:val="20"/>
          <w:szCs w:val="20"/>
        </w:rPr>
        <w:t>违法行为虽有个别投诉、举报、信访，但</w:t>
      </w:r>
      <w:r>
        <w:rPr>
          <w:rFonts w:eastAsia="仿宋_GB2312" w:cs="仿宋" w:hint="eastAsia"/>
          <w:sz w:val="20"/>
          <w:szCs w:val="20"/>
        </w:rPr>
        <w:t>与周边生产经营、生活无关。</w:t>
      </w:r>
    </w:p>
    <w:p w:rsidR="00E7564C" w:rsidRDefault="00715C75" w:rsidP="00715C75">
      <w:pPr>
        <w:widowControl/>
        <w:numPr>
          <w:ilvl w:val="0"/>
          <w:numId w:val="82"/>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E </w:t>
      </w:r>
      <w:r>
        <w:rPr>
          <w:rFonts w:eastAsia="仿宋_GB2312" w:cs="仿宋"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F </w:t>
      </w:r>
      <w:r>
        <w:rPr>
          <w:rFonts w:eastAsia="仿宋_GB2312" w:cs="仿宋"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G </w:t>
      </w:r>
      <w:r>
        <w:rPr>
          <w:rFonts w:eastAsia="仿宋_GB2312" w:cs="仿宋"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82"/>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H </w:t>
      </w:r>
      <w:r>
        <w:rPr>
          <w:rFonts w:eastAsia="仿宋_GB2312" w:cs="仿宋" w:hint="eastAsia"/>
          <w:sz w:val="20"/>
          <w:szCs w:val="20"/>
        </w:rPr>
        <w:t>违法行为造成周边生产经营活动中断或者居民无</w:t>
      </w:r>
      <w:r>
        <w:rPr>
          <w:rFonts w:eastAsia="仿宋_GB2312" w:cs="仿宋" w:hint="eastAsia"/>
          <w:sz w:val="20"/>
          <w:szCs w:val="20"/>
        </w:rPr>
        <w:t>法正常生活。</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I </w:t>
      </w:r>
      <w:r>
        <w:rPr>
          <w:rFonts w:eastAsia="仿宋_GB2312" w:cs="仿宋"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J </w:t>
      </w:r>
      <w:r>
        <w:rPr>
          <w:rFonts w:eastAsia="仿宋_GB2312" w:cs="仿宋"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K </w:t>
      </w:r>
      <w:r>
        <w:rPr>
          <w:rFonts w:eastAsia="仿宋_GB2312" w:cs="仿宋"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L </w:t>
      </w:r>
      <w:r>
        <w:rPr>
          <w:rFonts w:eastAsia="仿宋_GB2312" w:cs="仿宋" w:hint="eastAsia"/>
          <w:sz w:val="20"/>
          <w:szCs w:val="20"/>
        </w:rPr>
        <w:t>违法行为造成大量信访投诉，或者引发群体性事件，或者造成较大负面社会影响。</w:t>
      </w:r>
    </w:p>
    <w:p w:rsidR="00E7564C" w:rsidRDefault="00715C75" w:rsidP="00715C75">
      <w:pPr>
        <w:numPr>
          <w:ilvl w:val="0"/>
          <w:numId w:val="81"/>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spacing w:line="440" w:lineRule="exact"/>
        <w:jc w:val="center"/>
        <w:outlineLvl w:val="1"/>
        <w:rPr>
          <w:rFonts w:eastAsia="仿宋_GB2312" w:cs="仿宋_GB2312"/>
          <w:bCs/>
          <w:sz w:val="32"/>
          <w:szCs w:val="32"/>
        </w:rPr>
      </w:pPr>
      <w:r>
        <w:rPr>
          <w:rFonts w:eastAsia="仿宋_GB2312" w:cs="仿宋"/>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15-4 </w:t>
      </w:r>
      <w:r>
        <w:rPr>
          <w:rFonts w:eastAsia="仿宋_GB2312" w:cs="仿宋_GB2312" w:hint="eastAsia"/>
          <w:bCs/>
          <w:sz w:val="32"/>
          <w:szCs w:val="32"/>
        </w:rPr>
        <w:t>“第三方机构在提供服务中违法”违法行为</w:t>
      </w:r>
    </w:p>
    <w:p w:rsidR="00E7564C" w:rsidRDefault="00715C75">
      <w:pPr>
        <w:overflowPunct w:val="0"/>
        <w:topLinePunct/>
        <w:adjustRightInd w:val="0"/>
        <w:snapToGrid w:val="0"/>
        <w:spacing w:line="440" w:lineRule="exact"/>
        <w:jc w:val="center"/>
        <w:outlineLvl w:val="1"/>
        <w:rPr>
          <w:rFonts w:eastAsia="仿宋_GB2312" w:cs="仿宋_GB2312"/>
          <w:bCs/>
          <w:sz w:val="32"/>
          <w:szCs w:val="32"/>
        </w:rPr>
      </w:pPr>
      <w:r>
        <w:rPr>
          <w:rFonts w:eastAsia="仿宋_GB2312" w:cs="仿宋_GB2312" w:hint="eastAsia"/>
          <w:bCs/>
          <w:sz w:val="32"/>
          <w:szCs w:val="32"/>
        </w:rPr>
        <w:t>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161"/>
        <w:gridCol w:w="4300"/>
        <w:gridCol w:w="1243"/>
      </w:tblGrid>
      <w:tr w:rsidR="00E7564C">
        <w:trPr>
          <w:cantSplit/>
          <w:trHeight w:val="363"/>
        </w:trPr>
        <w:tc>
          <w:tcPr>
            <w:tcW w:w="815"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16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431"/>
        </w:trPr>
        <w:tc>
          <w:tcPr>
            <w:tcW w:w="81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涉及的服务对象数量</w:t>
            </w: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家</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31"/>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rPr>
              <w:t>家</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431"/>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家以上</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42"/>
        </w:trPr>
        <w:tc>
          <w:tcPr>
            <w:tcW w:w="81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造成环境危害</w:t>
            </w:r>
          </w:p>
          <w:p w:rsidR="00E7564C" w:rsidRDefault="00715C75">
            <w:pPr>
              <w:spacing w:line="300" w:lineRule="exact"/>
              <w:jc w:val="center"/>
              <w:rPr>
                <w:rFonts w:ascii="宋体" w:hAnsi="宋体" w:cs="宋体"/>
                <w:szCs w:val="21"/>
              </w:rPr>
            </w:pPr>
            <w:r>
              <w:rPr>
                <w:rFonts w:ascii="宋体" w:hAnsi="宋体" w:cs="宋体" w:hint="eastAsia"/>
                <w:szCs w:val="21"/>
              </w:rPr>
              <w:t>后果程度</w:t>
            </w: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2"/>
        </w:trPr>
        <w:tc>
          <w:tcPr>
            <w:tcW w:w="815"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left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42"/>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23%</w:t>
            </w:r>
          </w:p>
        </w:tc>
      </w:tr>
      <w:tr w:rsidR="00E7564C">
        <w:trPr>
          <w:cantSplit/>
          <w:trHeight w:val="342"/>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35%</w:t>
            </w:r>
          </w:p>
        </w:tc>
      </w:tr>
      <w:tr w:rsidR="00E7564C">
        <w:trPr>
          <w:cantSplit/>
          <w:trHeight w:val="342"/>
        </w:trPr>
        <w:tc>
          <w:tcPr>
            <w:tcW w:w="815"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16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违法行为手段方式</w:t>
            </w: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未按照法律、法规和相关技术规范的要求提供服务</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2"/>
        </w:trPr>
        <w:tc>
          <w:tcPr>
            <w:tcW w:w="815"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在环境服务活动中弄虚作假</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42"/>
        </w:trPr>
        <w:tc>
          <w:tcPr>
            <w:tcW w:w="81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2"/>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42"/>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42"/>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17%</w:t>
            </w:r>
          </w:p>
        </w:tc>
      </w:tr>
      <w:tr w:rsidR="00E7564C">
        <w:trPr>
          <w:cantSplit/>
          <w:trHeight w:val="342"/>
        </w:trPr>
        <w:tc>
          <w:tcPr>
            <w:tcW w:w="815"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61"/>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64"/>
        </w:trPr>
        <w:tc>
          <w:tcPr>
            <w:tcW w:w="815"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161" w:type="dxa"/>
            <w:vMerge/>
            <w:tcBorders>
              <w:top w:val="single" w:sz="4" w:space="0" w:color="auto"/>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4300"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243"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20%</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8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本表适用于下列罚则中规定的违法行为：</w:t>
      </w:r>
    </w:p>
    <w:p w:rsidR="00E7564C" w:rsidRDefault="00715C75" w:rsidP="00715C75">
      <w:pPr>
        <w:widowControl/>
        <w:numPr>
          <w:ilvl w:val="0"/>
          <w:numId w:val="84"/>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《上海市环境保护条例》第九十八条规定的“……</w:t>
      </w:r>
      <w:r>
        <w:rPr>
          <w:rFonts w:eastAsia="楷体_GB2312" w:cs="楷体_GB2312" w:hint="eastAsia"/>
          <w:sz w:val="20"/>
          <w:szCs w:val="20"/>
        </w:rPr>
        <w:t>环境监测机构……以及从事环境监测设备和防治污染设施维护、运营等第三方机构，未按照法律、法规和相关技术规范的要求提供有关环境服务活动，或者在有关环境服务活动中弄虚作假的，由生态环境部门和其他负有环境保护监督管理职责的部门责令停业整顿，处十万元以上五十万元以下的罚款，并对其主要负责人处一万元以上十万元以下的罚款</w:t>
      </w:r>
      <w:r>
        <w:rPr>
          <w:rFonts w:eastAsia="仿宋_GB2312" w:cs="仿宋_GB2312" w:hint="eastAsia"/>
          <w:sz w:val="20"/>
          <w:szCs w:val="20"/>
        </w:rPr>
        <w:t>”。</w:t>
      </w:r>
    </w:p>
    <w:p w:rsidR="00E7564C" w:rsidRDefault="00715C75" w:rsidP="00715C75">
      <w:pPr>
        <w:widowControl/>
        <w:numPr>
          <w:ilvl w:val="0"/>
          <w:numId w:val="84"/>
        </w:numPr>
        <w:spacing w:line="300" w:lineRule="exact"/>
        <w:ind w:left="426" w:hangingChars="213" w:hanging="426"/>
        <w:jc w:val="left"/>
        <w:rPr>
          <w:rFonts w:eastAsia="仿宋_GB2312" w:cs="仿宋_GB2312"/>
          <w:sz w:val="20"/>
          <w:szCs w:val="20"/>
        </w:rPr>
      </w:pPr>
      <w:r>
        <w:rPr>
          <w:rFonts w:eastAsia="仿宋_GB2312" w:cs="仿宋_GB2312" w:hint="eastAsia"/>
          <w:sz w:val="20"/>
          <w:szCs w:val="20"/>
        </w:rPr>
        <w:t>《上海市大气污染防治条例》第七十九条规定的“</w:t>
      </w:r>
      <w:r>
        <w:rPr>
          <w:rFonts w:eastAsia="楷体_GB2312" w:cs="楷体_GB2312" w:hint="eastAsia"/>
          <w:sz w:val="20"/>
          <w:szCs w:val="20"/>
        </w:rPr>
        <w:t>违反本条例第二十五条第二款规定，接受委托的第三方机构，未按照法律、法规和相关技术规范的要求实施污染治理，或者在实施污染治理中弄虚作假的，由市或者区生态环境部门和其他负有环境保护监督管理职责的部门责令停业整顿，处十万元以上五十万元以下罚款，并对其主要负责人处一万元以上十万元以下罚款</w:t>
      </w:r>
      <w:r>
        <w:rPr>
          <w:rFonts w:eastAsia="仿宋_GB2312" w:cs="仿宋_GB2312" w:hint="eastAsia"/>
          <w:sz w:val="20"/>
          <w:szCs w:val="20"/>
        </w:rPr>
        <w:t>”。</w:t>
      </w:r>
    </w:p>
    <w:p w:rsidR="00E7564C" w:rsidRDefault="00715C75" w:rsidP="00715C75">
      <w:pPr>
        <w:numPr>
          <w:ilvl w:val="0"/>
          <w:numId w:val="8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8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对主要负责人的罚款金额按照表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rsidP="00715C75">
      <w:pPr>
        <w:numPr>
          <w:ilvl w:val="0"/>
          <w:numId w:val="8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8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违法行为持续时间从违法行为首次发生之日（含本日）至违法行为完成改正（此后再未发</w:t>
      </w:r>
      <w:r>
        <w:rPr>
          <w:rFonts w:eastAsia="仿宋_GB2312" w:cs="仿宋" w:hint="eastAsia"/>
          <w:sz w:val="20"/>
          <w:szCs w:val="20"/>
        </w:rPr>
        <w:t>生）之日（含本日）；生态环境部门检查时，违法行为尚未改正的，以生态环境部门检查之日（含本日）作为计算持续时间的截止日；期间违法行为有间歇、断续状态的，不扣除违法行为中断的时间。</w:t>
      </w:r>
    </w:p>
    <w:p w:rsidR="00E7564C" w:rsidRDefault="00715C75" w:rsidP="00715C75">
      <w:pPr>
        <w:numPr>
          <w:ilvl w:val="0"/>
          <w:numId w:val="8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w:t>
      </w:r>
      <w:r>
        <w:rPr>
          <w:rFonts w:eastAsia="仿宋_GB2312" w:cs="仿宋" w:hint="eastAsia"/>
          <w:sz w:val="20"/>
          <w:szCs w:val="20"/>
        </w:rPr>
        <w:lastRenderedPageBreak/>
        <w:t>计算；轻微违法行为被不予行政处罚的，也计入次数），时间以行政处罚决定书（或不予行政</w:t>
      </w:r>
      <w:r>
        <w:rPr>
          <w:rFonts w:eastAsia="仿宋_GB2312" w:cs="仿宋" w:hint="eastAsia"/>
          <w:sz w:val="20"/>
          <w:szCs w:val="20"/>
        </w:rPr>
        <w:t>处罚决定书）盖章日期为准。</w:t>
      </w:r>
    </w:p>
    <w:p w:rsidR="00E7564C" w:rsidRDefault="00715C75" w:rsidP="00715C75">
      <w:pPr>
        <w:numPr>
          <w:ilvl w:val="0"/>
          <w:numId w:val="83"/>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overflowPunct w:val="0"/>
        <w:topLinePunct/>
        <w:adjustRightInd w:val="0"/>
        <w:snapToGrid w:val="0"/>
        <w:spacing w:line="560" w:lineRule="exact"/>
        <w:ind w:firstLineChars="320" w:firstLine="640"/>
        <w:outlineLvl w:val="0"/>
        <w:rPr>
          <w:rFonts w:eastAsia="楷体_GB2312"/>
          <w:bCs/>
          <w:sz w:val="32"/>
          <w:szCs w:val="32"/>
        </w:rPr>
      </w:pPr>
      <w:r>
        <w:rPr>
          <w:rFonts w:eastAsia="仿宋_GB2312" w:cs="仿宋_GB2312" w:hint="eastAsia"/>
          <w:sz w:val="20"/>
          <w:szCs w:val="20"/>
        </w:rPr>
        <w:br w:type="page"/>
      </w:r>
      <w:r>
        <w:rPr>
          <w:rFonts w:eastAsia="楷体_GB2312" w:hint="eastAsia"/>
          <w:bCs/>
          <w:sz w:val="32"/>
          <w:szCs w:val="32"/>
        </w:rPr>
        <w:lastRenderedPageBreak/>
        <w:t>（二）江苏省生态环境违法行为行政处罚裁量表</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16-1 </w:t>
      </w:r>
      <w:r>
        <w:rPr>
          <w:rFonts w:eastAsia="仿宋_GB2312" w:cs="仿宋_GB2312" w:hint="eastAsia"/>
          <w:bCs/>
          <w:sz w:val="32"/>
          <w:szCs w:val="32"/>
        </w:rPr>
        <w:t>超标排放社会生活噪声违法行为行政处罚裁量表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427"/>
        <w:gridCol w:w="3820"/>
        <w:gridCol w:w="1543"/>
      </w:tblGrid>
      <w:tr w:rsidR="00E7564C">
        <w:trPr>
          <w:cantSplit/>
          <w:trHeight w:val="410"/>
        </w:trPr>
        <w:tc>
          <w:tcPr>
            <w:tcW w:w="72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427"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820"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543"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410"/>
        </w:trPr>
        <w:tc>
          <w:tcPr>
            <w:tcW w:w="729"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42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超标幅度</w:t>
            </w: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分贝</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分贝以上，不足</w:t>
            </w:r>
            <w:r>
              <w:rPr>
                <w:rFonts w:ascii="宋体" w:hAnsi="宋体" w:cs="宋体" w:hint="eastAsia"/>
                <w:szCs w:val="21"/>
              </w:rPr>
              <w:t>6</w:t>
            </w:r>
            <w:r>
              <w:rPr>
                <w:rFonts w:ascii="宋体" w:hAnsi="宋体" w:cs="宋体" w:hint="eastAsia"/>
                <w:szCs w:val="21"/>
              </w:rPr>
              <w:t>分贝</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6</w:t>
            </w:r>
            <w:r>
              <w:rPr>
                <w:rFonts w:ascii="宋体" w:hAnsi="宋体" w:cs="宋体" w:hint="eastAsia"/>
                <w:szCs w:val="21"/>
              </w:rPr>
              <w:t>分贝以上，不足</w:t>
            </w:r>
            <w:r>
              <w:rPr>
                <w:rFonts w:ascii="宋体" w:hAnsi="宋体" w:cs="宋体" w:hint="eastAsia"/>
                <w:szCs w:val="21"/>
              </w:rPr>
              <w:t>9</w:t>
            </w:r>
            <w:r>
              <w:rPr>
                <w:rFonts w:ascii="宋体" w:hAnsi="宋体" w:cs="宋体" w:hint="eastAsia"/>
                <w:szCs w:val="21"/>
              </w:rPr>
              <w:t>分贝</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9</w:t>
            </w:r>
            <w:r>
              <w:rPr>
                <w:rFonts w:ascii="宋体" w:hAnsi="宋体" w:cs="宋体" w:hint="eastAsia"/>
                <w:szCs w:val="21"/>
              </w:rPr>
              <w:t>分贝以上</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23%</w:t>
            </w:r>
          </w:p>
        </w:tc>
      </w:tr>
      <w:tr w:rsidR="00E7564C">
        <w:trPr>
          <w:cantSplit/>
          <w:trHeight w:val="410"/>
        </w:trPr>
        <w:tc>
          <w:tcPr>
            <w:tcW w:w="729"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42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违法行为发生时间</w:t>
            </w: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白天发生</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夜间发生</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白天、夜间均发生</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22%</w:t>
            </w:r>
          </w:p>
        </w:tc>
      </w:tr>
      <w:tr w:rsidR="00E7564C">
        <w:trPr>
          <w:cantSplit/>
          <w:trHeight w:val="410"/>
        </w:trPr>
        <w:tc>
          <w:tcPr>
            <w:tcW w:w="729"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42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声环境功能区类别</w:t>
            </w: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4</w:t>
            </w:r>
            <w:r>
              <w:rPr>
                <w:rFonts w:ascii="宋体" w:hAnsi="宋体" w:cs="宋体" w:hint="eastAsia"/>
                <w:szCs w:val="21"/>
              </w:rPr>
              <w:t>类</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类</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rPr>
              <w:t>类</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9%</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类</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0</w:t>
            </w:r>
            <w:r>
              <w:rPr>
                <w:rFonts w:ascii="宋体" w:hAnsi="宋体" w:cs="宋体" w:hint="eastAsia"/>
                <w:szCs w:val="21"/>
              </w:rPr>
              <w:t>类</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20%</w:t>
            </w:r>
          </w:p>
        </w:tc>
      </w:tr>
      <w:tr w:rsidR="00E7564C">
        <w:trPr>
          <w:cantSplit/>
          <w:trHeight w:val="410"/>
        </w:trPr>
        <w:tc>
          <w:tcPr>
            <w:tcW w:w="729"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427"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7%</w:t>
            </w:r>
          </w:p>
        </w:tc>
      </w:tr>
      <w:tr w:rsidR="00E7564C">
        <w:trPr>
          <w:cantSplit/>
          <w:trHeight w:val="410"/>
        </w:trPr>
        <w:tc>
          <w:tcPr>
            <w:tcW w:w="729"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427" w:type="dxa"/>
            <w:vMerge/>
            <w:tcBorders>
              <w:top w:val="nil"/>
              <w:left w:val="nil"/>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820" w:type="dxa"/>
            <w:tcBorders>
              <w:top w:val="single" w:sz="4" w:space="0" w:color="auto"/>
              <w:left w:val="nil"/>
              <w:bottom w:val="single" w:sz="4" w:space="0" w:color="auto"/>
              <w:right w:val="single" w:sz="4" w:space="0" w:color="auto"/>
            </w:tcBorders>
            <w:vAlign w:val="center"/>
          </w:tcPr>
          <w:p w:rsidR="00E7564C" w:rsidRDefault="00715C75">
            <w:pPr>
              <w:spacing w:line="300" w:lineRule="exact"/>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543"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19%</w:t>
            </w:r>
          </w:p>
        </w:tc>
      </w:tr>
      <w:tr w:rsidR="00E7564C">
        <w:trPr>
          <w:cantSplit/>
          <w:trHeight w:val="135"/>
        </w:trPr>
        <w:tc>
          <w:tcPr>
            <w:tcW w:w="729"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427" w:type="dxa"/>
            <w:vMerge w:val="restart"/>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对周边居民、单位等的</w:t>
            </w:r>
          </w:p>
          <w:p w:rsidR="00E7564C" w:rsidRDefault="00715C75">
            <w:pPr>
              <w:spacing w:line="300" w:lineRule="exact"/>
              <w:jc w:val="center"/>
              <w:rPr>
                <w:rFonts w:ascii="宋体" w:hAnsi="宋体" w:cs="宋体"/>
                <w:kern w:val="0"/>
                <w:szCs w:val="21"/>
              </w:rPr>
            </w:pPr>
            <w:r>
              <w:rPr>
                <w:rFonts w:ascii="宋体" w:hAnsi="宋体" w:cs="宋体" w:hint="eastAsia"/>
                <w:kern w:val="0"/>
                <w:szCs w:val="21"/>
              </w:rPr>
              <w:t>影响</w:t>
            </w:r>
          </w:p>
        </w:tc>
        <w:tc>
          <w:tcPr>
            <w:tcW w:w="3820"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543"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135"/>
        </w:trPr>
        <w:tc>
          <w:tcPr>
            <w:tcW w:w="729" w:type="dxa"/>
            <w:vMerge/>
          </w:tcPr>
          <w:p w:rsidR="00E7564C" w:rsidRDefault="00E7564C">
            <w:pPr>
              <w:widowControl/>
              <w:spacing w:line="300" w:lineRule="exact"/>
              <w:jc w:val="left"/>
              <w:rPr>
                <w:rFonts w:ascii="宋体" w:hAnsi="宋体" w:cs="宋体"/>
                <w:szCs w:val="21"/>
              </w:rPr>
            </w:pPr>
          </w:p>
        </w:tc>
        <w:tc>
          <w:tcPr>
            <w:tcW w:w="2427" w:type="dxa"/>
            <w:vMerge/>
          </w:tcPr>
          <w:p w:rsidR="00E7564C" w:rsidRDefault="00E7564C">
            <w:pPr>
              <w:widowControl/>
              <w:spacing w:line="300" w:lineRule="exact"/>
              <w:jc w:val="left"/>
              <w:rPr>
                <w:rFonts w:ascii="宋体" w:hAnsi="宋体" w:cs="宋体"/>
                <w:szCs w:val="21"/>
              </w:rPr>
            </w:pPr>
          </w:p>
        </w:tc>
        <w:tc>
          <w:tcPr>
            <w:tcW w:w="3820"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543"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8%</w:t>
            </w:r>
          </w:p>
        </w:tc>
      </w:tr>
      <w:tr w:rsidR="00E7564C">
        <w:trPr>
          <w:cantSplit/>
          <w:trHeight w:val="135"/>
        </w:trPr>
        <w:tc>
          <w:tcPr>
            <w:tcW w:w="729" w:type="dxa"/>
            <w:vMerge/>
          </w:tcPr>
          <w:p w:rsidR="00E7564C" w:rsidRDefault="00E7564C">
            <w:pPr>
              <w:widowControl/>
              <w:spacing w:line="300" w:lineRule="exact"/>
              <w:jc w:val="left"/>
              <w:rPr>
                <w:rFonts w:ascii="宋体" w:hAnsi="宋体" w:cs="宋体"/>
                <w:szCs w:val="21"/>
              </w:rPr>
            </w:pPr>
          </w:p>
        </w:tc>
        <w:tc>
          <w:tcPr>
            <w:tcW w:w="2427" w:type="dxa"/>
            <w:vMerge/>
          </w:tcPr>
          <w:p w:rsidR="00E7564C" w:rsidRDefault="00E7564C">
            <w:pPr>
              <w:widowControl/>
              <w:spacing w:line="300" w:lineRule="exact"/>
              <w:jc w:val="left"/>
              <w:rPr>
                <w:rFonts w:ascii="宋体" w:hAnsi="宋体" w:cs="宋体"/>
                <w:szCs w:val="21"/>
              </w:rPr>
            </w:pPr>
          </w:p>
        </w:tc>
        <w:tc>
          <w:tcPr>
            <w:tcW w:w="3820"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543"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16%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8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本表适用于《中华人民共和国噪声污染防治法》第八十一条规定的“</w:t>
      </w:r>
      <w:r>
        <w:rPr>
          <w:rFonts w:eastAsia="楷体_GB2312" w:cs="楷体_GB2312" w:hint="eastAsia"/>
          <w:sz w:val="20"/>
          <w:szCs w:val="20"/>
        </w:rPr>
        <w:t>违反本法规定，有下列行为之一，由地方人民政府指定的部门责令改正，处五千元以上五万元以下的罚款；拒不改正的，处五万元以上二十万元以下的罚款，并可以报经有批准权的人民政府批准，责令停业：（一）超过噪声排放标准排放社会生活噪声的</w:t>
      </w:r>
      <w:r>
        <w:rPr>
          <w:rFonts w:eastAsia="仿宋_GB2312" w:cs="仿宋" w:hint="eastAsia"/>
          <w:sz w:val="20"/>
          <w:szCs w:val="20"/>
        </w:rPr>
        <w:t>”中的违法行为。</w:t>
      </w:r>
    </w:p>
    <w:p w:rsidR="00E7564C" w:rsidRDefault="00715C75" w:rsidP="00715C75">
      <w:pPr>
        <w:numPr>
          <w:ilvl w:val="0"/>
          <w:numId w:val="8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8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声环境功能区类别的划分按照《声环境质量标准》（</w:t>
      </w:r>
      <w:r>
        <w:rPr>
          <w:rFonts w:eastAsia="仿宋_GB2312" w:cs="仿宋" w:hint="eastAsia"/>
          <w:sz w:val="20"/>
          <w:szCs w:val="20"/>
        </w:rPr>
        <w:t>GB 3096</w:t>
      </w:r>
      <w:r>
        <w:rPr>
          <w:rFonts w:eastAsia="仿宋_GB2312" w:cs="仿宋" w:hint="eastAsia"/>
          <w:sz w:val="20"/>
          <w:szCs w:val="20"/>
        </w:rPr>
        <w:t>）的规定执行，以上述标准的最新版内容为准。</w:t>
      </w:r>
    </w:p>
    <w:p w:rsidR="00E7564C" w:rsidRDefault="00715C75" w:rsidP="00715C75">
      <w:pPr>
        <w:numPr>
          <w:ilvl w:val="0"/>
          <w:numId w:val="8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8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8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lastRenderedPageBreak/>
        <w:t>对周边居民、单位等的影响，是指当事人该违法行为对周边居民、单位等造成不良影响的情况，包括但不限于：引发公众投诉、举报、信访情况（以经核实的投诉、举报、</w:t>
      </w:r>
      <w:r>
        <w:rPr>
          <w:rFonts w:eastAsia="仿宋_GB2312" w:cs="仿宋" w:hint="eastAsia"/>
          <w:sz w:val="20"/>
          <w:szCs w:val="20"/>
        </w:rPr>
        <w:t>信访为准），对周边生产经营活动造成干扰、引起损失情况，对周边群众的健康、生命安全造成影响情况等。</w:t>
      </w:r>
    </w:p>
    <w:p w:rsidR="00E7564C" w:rsidRDefault="00715C75" w:rsidP="00715C75">
      <w:pPr>
        <w:widowControl/>
        <w:numPr>
          <w:ilvl w:val="0"/>
          <w:numId w:val="86"/>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A </w:t>
      </w:r>
      <w:r>
        <w:rPr>
          <w:rFonts w:eastAsia="仿宋_GB2312" w:cs="仿宋"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B </w:t>
      </w:r>
      <w:r>
        <w:rPr>
          <w:rFonts w:eastAsia="仿宋_GB2312" w:cs="仿宋" w:hint="eastAsia"/>
          <w:sz w:val="20"/>
          <w:szCs w:val="20"/>
        </w:rPr>
        <w:t>违法行为影响范围局限在当事人市场经营</w:t>
      </w:r>
      <w:r>
        <w:rPr>
          <w:rFonts w:eastAsia="仿宋_GB2312" w:cs="仿宋" w:hint="eastAsia"/>
          <w:sz w:val="20"/>
          <w:szCs w:val="20"/>
        </w:rPr>
        <w:t>/</w:t>
      </w:r>
      <w:r>
        <w:rPr>
          <w:rFonts w:eastAsia="仿宋_GB2312" w:cs="仿宋" w:hint="eastAsia"/>
          <w:sz w:val="20"/>
          <w:szCs w:val="20"/>
        </w:rPr>
        <w:t>生活区域内，对周边生产经营、生活无客观、实际影响。例如，违法行为发生区域较小且局限在当事人生产经营区域内，产生的污染较少（或不良影响较小）且未扩散到、影响到周边，且及时改正、未</w:t>
      </w:r>
      <w:r>
        <w:rPr>
          <w:rFonts w:eastAsia="仿宋_GB2312" w:cs="仿宋" w:hint="eastAsia"/>
          <w:sz w:val="20"/>
          <w:szCs w:val="20"/>
        </w:rPr>
        <w:t>来不会产生新的污染（或不良影响）影响到周边。</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C </w:t>
      </w:r>
      <w:r>
        <w:rPr>
          <w:rFonts w:eastAsia="仿宋_GB2312" w:cs="仿宋"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D </w:t>
      </w:r>
      <w:r>
        <w:rPr>
          <w:rFonts w:eastAsia="仿宋_GB2312" w:cs="仿宋" w:hint="eastAsia"/>
          <w:sz w:val="20"/>
          <w:szCs w:val="20"/>
        </w:rPr>
        <w:t>违法行为虽有个别投诉、举报、信访，但与周边生产经营、生活无关。</w:t>
      </w:r>
    </w:p>
    <w:p w:rsidR="00E7564C" w:rsidRDefault="00715C75" w:rsidP="00715C75">
      <w:pPr>
        <w:widowControl/>
        <w:numPr>
          <w:ilvl w:val="0"/>
          <w:numId w:val="86"/>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E </w:t>
      </w:r>
      <w:r>
        <w:rPr>
          <w:rFonts w:eastAsia="仿宋_GB2312" w:cs="仿宋"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F </w:t>
      </w:r>
      <w:r>
        <w:rPr>
          <w:rFonts w:eastAsia="仿宋_GB2312" w:cs="仿宋"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G </w:t>
      </w:r>
      <w:r>
        <w:rPr>
          <w:rFonts w:eastAsia="仿宋_GB2312" w:cs="仿宋" w:hint="eastAsia"/>
          <w:sz w:val="20"/>
          <w:szCs w:val="20"/>
        </w:rPr>
        <w:t>违法行为影响到周边生产经营、生活日常秩序，造成一定经济损失或较轻健康</w:t>
      </w:r>
      <w:r>
        <w:rPr>
          <w:rFonts w:eastAsia="仿宋_GB2312" w:cs="仿宋" w:hint="eastAsia"/>
          <w:sz w:val="20"/>
          <w:szCs w:val="20"/>
        </w:rPr>
        <w:t>损害，当事人积极赔付已获得受损人谅解，且违法行为已及时改正。</w:t>
      </w:r>
    </w:p>
    <w:p w:rsidR="00E7564C" w:rsidRDefault="00715C75" w:rsidP="00715C75">
      <w:pPr>
        <w:widowControl/>
        <w:numPr>
          <w:ilvl w:val="0"/>
          <w:numId w:val="86"/>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H </w:t>
      </w:r>
      <w:r>
        <w:rPr>
          <w:rFonts w:eastAsia="仿宋_GB2312" w:cs="仿宋"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I </w:t>
      </w:r>
      <w:r>
        <w:rPr>
          <w:rFonts w:eastAsia="仿宋_GB2312" w:cs="仿宋"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J </w:t>
      </w:r>
      <w:r>
        <w:rPr>
          <w:rFonts w:eastAsia="仿宋_GB2312" w:cs="仿宋"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K </w:t>
      </w:r>
      <w:r>
        <w:rPr>
          <w:rFonts w:eastAsia="仿宋_GB2312" w:cs="仿宋"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L </w:t>
      </w:r>
      <w:r>
        <w:rPr>
          <w:rFonts w:eastAsia="仿宋_GB2312" w:cs="仿宋" w:hint="eastAsia"/>
          <w:sz w:val="20"/>
          <w:szCs w:val="20"/>
        </w:rPr>
        <w:t>违法行为造成大量信访投诉，或者引发群体性事件，或者造成较大负面社会影响。</w:t>
      </w:r>
    </w:p>
    <w:p w:rsidR="00E7564C" w:rsidRDefault="00715C75" w:rsidP="00715C75">
      <w:pPr>
        <w:numPr>
          <w:ilvl w:val="0"/>
          <w:numId w:val="85"/>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spacing w:line="300" w:lineRule="exact"/>
        <w:rPr>
          <w:rFonts w:eastAsia="仿宋_GB2312" w:cs="仿宋"/>
          <w:sz w:val="20"/>
          <w:szCs w:val="20"/>
        </w:rPr>
      </w:pPr>
      <w:r>
        <w:rPr>
          <w:rFonts w:eastAsia="仿宋_GB2312" w:cs="仿宋"/>
          <w:sz w:val="20"/>
          <w:szCs w:val="20"/>
        </w:rPr>
        <w:br w:type="page"/>
      </w:r>
    </w:p>
    <w:p w:rsidR="00E7564C" w:rsidRDefault="00715C75">
      <w:pPr>
        <w:spacing w:line="440" w:lineRule="exact"/>
        <w:jc w:val="center"/>
        <w:outlineLvl w:val="1"/>
        <w:rPr>
          <w:rFonts w:eastAsia="仿宋_GB2312" w:cs="仿宋_GB2312"/>
          <w:bCs/>
          <w:sz w:val="32"/>
          <w:szCs w:val="32"/>
        </w:rPr>
      </w:pPr>
      <w:r>
        <w:rPr>
          <w:rFonts w:eastAsia="仿宋_GB2312" w:cs="仿宋_GB2312" w:hint="eastAsia"/>
          <w:bCs/>
          <w:sz w:val="32"/>
          <w:szCs w:val="32"/>
        </w:rPr>
        <w:lastRenderedPageBreak/>
        <w:t>表</w:t>
      </w:r>
      <w:r>
        <w:rPr>
          <w:rFonts w:eastAsia="仿宋_GB2312" w:cs="仿宋_GB2312" w:hint="eastAsia"/>
          <w:bCs/>
          <w:sz w:val="32"/>
          <w:szCs w:val="32"/>
        </w:rPr>
        <w:t xml:space="preserve">16-2 </w:t>
      </w:r>
      <w:r>
        <w:rPr>
          <w:rFonts w:eastAsia="仿宋_GB2312" w:cs="仿宋_GB2312" w:hint="eastAsia"/>
          <w:bCs/>
          <w:sz w:val="32"/>
          <w:szCs w:val="32"/>
        </w:rPr>
        <w:t>环境监测机构篡改、伪造监测数据或者出具虚假报告违法行为行政处罚裁量表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2316"/>
        <w:gridCol w:w="3966"/>
        <w:gridCol w:w="1484"/>
      </w:tblGrid>
      <w:tr w:rsidR="00E7564C">
        <w:trPr>
          <w:cantSplit/>
          <w:trHeight w:val="551"/>
        </w:trPr>
        <w:tc>
          <w:tcPr>
            <w:tcW w:w="753"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316"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966"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84"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57"/>
        </w:trPr>
        <w:tc>
          <w:tcPr>
            <w:tcW w:w="753"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316"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涉案的服务对象数量</w:t>
            </w: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家</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7"/>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家</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57"/>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家以上</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25%</w:t>
            </w:r>
          </w:p>
        </w:tc>
      </w:tr>
      <w:tr w:rsidR="00E7564C">
        <w:trPr>
          <w:cantSplit/>
          <w:trHeight w:val="357"/>
        </w:trPr>
        <w:tc>
          <w:tcPr>
            <w:tcW w:w="753"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316"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篡改、伪造监测数据</w:t>
            </w:r>
            <w:r>
              <w:rPr>
                <w:rFonts w:ascii="宋体" w:hAnsi="宋体" w:cs="宋体" w:hint="eastAsia"/>
                <w:szCs w:val="21"/>
              </w:rPr>
              <w:t>/</w:t>
            </w:r>
            <w:r>
              <w:rPr>
                <w:rFonts w:ascii="宋体" w:hAnsi="宋体" w:cs="宋体" w:hint="eastAsia"/>
                <w:szCs w:val="21"/>
              </w:rPr>
              <w:t>出具虚假报告数量</w:t>
            </w: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项（个）</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7"/>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3-5</w:t>
            </w:r>
            <w:r>
              <w:rPr>
                <w:rFonts w:ascii="宋体" w:hAnsi="宋体" w:cs="宋体" w:hint="eastAsia"/>
                <w:szCs w:val="21"/>
              </w:rPr>
              <w:t>项（个）</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357"/>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项（个）</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13%</w:t>
            </w:r>
          </w:p>
        </w:tc>
      </w:tr>
      <w:tr w:rsidR="00E7564C">
        <w:trPr>
          <w:cantSplit/>
          <w:trHeight w:val="321"/>
        </w:trPr>
        <w:tc>
          <w:tcPr>
            <w:tcW w:w="753"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316"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造成环境危害后果</w:t>
            </w: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21"/>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321"/>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321"/>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28%</w:t>
            </w:r>
          </w:p>
        </w:tc>
      </w:tr>
      <w:tr w:rsidR="00E7564C">
        <w:trPr>
          <w:cantSplit/>
          <w:trHeight w:val="321"/>
        </w:trPr>
        <w:tc>
          <w:tcPr>
            <w:tcW w:w="753"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316"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21"/>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21"/>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21"/>
        </w:trPr>
        <w:tc>
          <w:tcPr>
            <w:tcW w:w="753" w:type="dxa"/>
            <w:vMerge/>
            <w:vAlign w:val="center"/>
          </w:tcPr>
          <w:p w:rsidR="00E7564C" w:rsidRDefault="00E7564C">
            <w:pPr>
              <w:spacing w:line="300" w:lineRule="exact"/>
              <w:jc w:val="center"/>
              <w:rPr>
                <w:rFonts w:ascii="宋体" w:hAnsi="宋体" w:cs="宋体"/>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21"/>
        </w:trPr>
        <w:tc>
          <w:tcPr>
            <w:tcW w:w="753"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316"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r>
              <w:rPr>
                <w:rFonts w:ascii="宋体" w:hAnsi="宋体" w:cs="宋体" w:hint="eastAsia"/>
                <w:szCs w:val="21"/>
              </w:rPr>
              <w:t xml:space="preserve"> </w:t>
            </w:r>
          </w:p>
        </w:tc>
        <w:tc>
          <w:tcPr>
            <w:tcW w:w="3966"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84"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21"/>
        </w:trPr>
        <w:tc>
          <w:tcPr>
            <w:tcW w:w="753" w:type="dxa"/>
            <w:vMerge/>
            <w:vAlign w:val="center"/>
          </w:tcPr>
          <w:p w:rsidR="00E7564C" w:rsidRDefault="00E7564C">
            <w:pPr>
              <w:spacing w:line="300" w:lineRule="exact"/>
              <w:rPr>
                <w:rFonts w:ascii="宋体" w:hAnsi="宋体" w:cs="宋体"/>
                <w:b/>
                <w:bCs/>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84" w:type="dxa"/>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9%</w:t>
            </w:r>
          </w:p>
        </w:tc>
      </w:tr>
      <w:tr w:rsidR="00E7564C">
        <w:trPr>
          <w:cantSplit/>
          <w:trHeight w:val="331"/>
        </w:trPr>
        <w:tc>
          <w:tcPr>
            <w:tcW w:w="753" w:type="dxa"/>
            <w:vMerge/>
            <w:vAlign w:val="center"/>
          </w:tcPr>
          <w:p w:rsidR="00E7564C" w:rsidRDefault="00E7564C">
            <w:pPr>
              <w:spacing w:line="300" w:lineRule="exact"/>
              <w:rPr>
                <w:rFonts w:ascii="宋体" w:hAnsi="宋体" w:cs="宋体"/>
                <w:b/>
                <w:bCs/>
                <w:szCs w:val="21"/>
              </w:rPr>
            </w:pPr>
          </w:p>
        </w:tc>
        <w:tc>
          <w:tcPr>
            <w:tcW w:w="2316" w:type="dxa"/>
            <w:vMerge/>
            <w:vAlign w:val="center"/>
          </w:tcPr>
          <w:p w:rsidR="00E7564C" w:rsidRDefault="00E7564C">
            <w:pPr>
              <w:spacing w:line="300" w:lineRule="exact"/>
              <w:jc w:val="center"/>
              <w:rPr>
                <w:rFonts w:ascii="宋体" w:hAnsi="宋体" w:cs="宋体"/>
                <w:szCs w:val="21"/>
              </w:rPr>
            </w:pPr>
          </w:p>
        </w:tc>
        <w:tc>
          <w:tcPr>
            <w:tcW w:w="3966"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484" w:type="dxa"/>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87"/>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本表适用于《江苏省生态环境监测条例》第四十五条规定的“</w:t>
      </w:r>
      <w:r>
        <w:rPr>
          <w:rFonts w:eastAsia="楷体_GB2312" w:cs="楷体_GB2312" w:hint="eastAsia"/>
          <w:sz w:val="20"/>
          <w:szCs w:val="20"/>
        </w:rPr>
        <w:t>违反本条例规定，生态环境监测机构和人员篡改、伪造生态环境监测数据或者出具虚假监测报告的，由生态环境主管部门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w:t>
      </w:r>
      <w:r>
        <w:rPr>
          <w:rFonts w:eastAsia="仿宋_GB2312" w:cs="仿宋" w:hint="eastAsia"/>
          <w:sz w:val="20"/>
          <w:szCs w:val="20"/>
        </w:rPr>
        <w:t>”中的违法行为。本违法行为裁量时，有违法所得的应当同时并处没收违法所得。</w:t>
      </w:r>
    </w:p>
    <w:p w:rsidR="00E7564C" w:rsidRDefault="00715C75" w:rsidP="00715C75">
      <w:pPr>
        <w:numPr>
          <w:ilvl w:val="0"/>
          <w:numId w:val="87"/>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w:t>
      </w:r>
      <w:r>
        <w:rPr>
          <w:rFonts w:eastAsia="仿宋_GB2312" w:cs="仿宋"/>
          <w:sz w:val="20"/>
          <w:szCs w:val="20"/>
        </w:rPr>
        <w:t>直接负责的主管人员和其他直接责任人员</w:t>
      </w:r>
      <w:r>
        <w:rPr>
          <w:rFonts w:eastAsia="仿宋_GB2312" w:cs="仿宋" w:hint="eastAsia"/>
          <w:sz w:val="20"/>
          <w:szCs w:val="20"/>
        </w:rPr>
        <w:t>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rsidP="00715C75">
      <w:pPr>
        <w:numPr>
          <w:ilvl w:val="0"/>
          <w:numId w:val="87"/>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87"/>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87"/>
        </w:numPr>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numPr>
          <w:ilvl w:val="0"/>
          <w:numId w:val="87"/>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w:t>
      </w:r>
      <w:r>
        <w:rPr>
          <w:rFonts w:eastAsia="仿宋_GB2312" w:cs="仿宋" w:hint="eastAsia"/>
          <w:sz w:val="20"/>
          <w:szCs w:val="20"/>
        </w:rPr>
        <w:t>间以行政处罚决定书（或不予行政处罚决定书）盖章日期为准。</w:t>
      </w:r>
    </w:p>
    <w:p w:rsidR="00E7564C" w:rsidRDefault="00715C75" w:rsidP="00715C75">
      <w:pPr>
        <w:numPr>
          <w:ilvl w:val="0"/>
          <w:numId w:val="87"/>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E7564C">
      <w:pPr>
        <w:overflowPunct w:val="0"/>
        <w:topLinePunct/>
        <w:spacing w:line="300" w:lineRule="exact"/>
        <w:rPr>
          <w:rFonts w:eastAsia="仿宋_GB2312" w:cs="仿宋"/>
          <w:sz w:val="20"/>
          <w:szCs w:val="20"/>
        </w:rPr>
      </w:pPr>
    </w:p>
    <w:p w:rsidR="00E7564C" w:rsidRDefault="00715C75">
      <w:pPr>
        <w:pStyle w:val="1"/>
        <w:ind w:left="0"/>
        <w:jc w:val="center"/>
        <w:outlineLvl w:val="1"/>
        <w:rPr>
          <w:rFonts w:ascii="Times New Roman" w:eastAsia="仿宋_GB2312" w:hAnsi="Times New Roman" w:cs="仿宋_GB2312"/>
          <w:b/>
          <w:kern w:val="2"/>
          <w:sz w:val="32"/>
          <w:szCs w:val="32"/>
          <w:lang w:eastAsia="zh-CN" w:bidi="ar-SA"/>
        </w:rPr>
      </w:pPr>
      <w:r>
        <w:rPr>
          <w:rFonts w:ascii="Times New Roman" w:eastAsia="仿宋_GB2312" w:hAnsi="Times New Roman" w:cs="仿宋"/>
          <w:sz w:val="20"/>
          <w:szCs w:val="20"/>
          <w:lang w:eastAsia="zh-CN"/>
        </w:rPr>
        <w:br w:type="page"/>
      </w:r>
      <w:r>
        <w:rPr>
          <w:rFonts w:ascii="Times New Roman" w:eastAsia="仿宋_GB2312" w:hAnsi="Times New Roman" w:cs="仿宋_GB2312" w:hint="eastAsia"/>
          <w:bCs/>
          <w:kern w:val="2"/>
          <w:sz w:val="32"/>
          <w:szCs w:val="32"/>
          <w:lang w:eastAsia="zh-CN" w:bidi="ar-SA"/>
        </w:rPr>
        <w:lastRenderedPageBreak/>
        <w:t>表</w:t>
      </w:r>
      <w:r>
        <w:rPr>
          <w:rFonts w:ascii="Times New Roman" w:eastAsia="仿宋_GB2312" w:hAnsi="Times New Roman" w:cs="仿宋_GB2312" w:hint="eastAsia"/>
          <w:bCs/>
          <w:kern w:val="2"/>
          <w:sz w:val="32"/>
          <w:szCs w:val="32"/>
          <w:lang w:eastAsia="zh-CN" w:bidi="ar-SA"/>
        </w:rPr>
        <w:t xml:space="preserve">16-3 </w:t>
      </w:r>
      <w:r>
        <w:rPr>
          <w:rFonts w:ascii="Times New Roman" w:eastAsia="仿宋_GB2312" w:hAnsi="Times New Roman" w:cs="仿宋_GB2312" w:hint="eastAsia"/>
          <w:bCs/>
          <w:kern w:val="2"/>
          <w:sz w:val="32"/>
          <w:szCs w:val="32"/>
          <w:lang w:eastAsia="zh-CN" w:bidi="ar-SA"/>
        </w:rPr>
        <w:t>机动车排放检验机构未按规范开展机动车检验的违法行为行政处罚裁量表</w:t>
      </w:r>
    </w:p>
    <w:tbl>
      <w:tblPr>
        <w:tblW w:w="833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07"/>
        <w:gridCol w:w="3867"/>
        <w:gridCol w:w="1458"/>
      </w:tblGrid>
      <w:tr w:rsidR="00E7564C">
        <w:trPr>
          <w:cantSplit/>
          <w:trHeight w:val="657"/>
        </w:trPr>
        <w:tc>
          <w:tcPr>
            <w:tcW w:w="806"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b/>
                <w:bCs/>
                <w:szCs w:val="21"/>
              </w:rPr>
            </w:pPr>
            <w:r>
              <w:rPr>
                <w:rFonts w:ascii="宋体" w:hAnsi="宋体" w:cs="宋体" w:hint="eastAsia"/>
                <w:b/>
                <w:bCs/>
                <w:szCs w:val="21"/>
              </w:rPr>
              <w:t>序号</w:t>
            </w:r>
          </w:p>
        </w:tc>
        <w:tc>
          <w:tcPr>
            <w:tcW w:w="2207"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b/>
                <w:bCs/>
                <w:szCs w:val="21"/>
              </w:rPr>
            </w:pPr>
            <w:r>
              <w:rPr>
                <w:rFonts w:ascii="宋体" w:hAnsi="宋体" w:cs="宋体" w:hint="eastAsia"/>
                <w:b/>
                <w:bCs/>
                <w:szCs w:val="21"/>
              </w:rPr>
              <w:t>裁量因素</w:t>
            </w: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b/>
                <w:bCs/>
                <w:szCs w:val="21"/>
              </w:rPr>
            </w:pPr>
            <w:r>
              <w:rPr>
                <w:rFonts w:ascii="宋体" w:hAnsi="宋体" w:cs="宋体" w:hint="eastAsia"/>
                <w:b/>
                <w:bCs/>
                <w:szCs w:val="21"/>
              </w:rPr>
              <w:t>阶次</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b/>
                <w:bCs/>
                <w:szCs w:val="21"/>
              </w:rPr>
            </w:pPr>
            <w:r>
              <w:rPr>
                <w:rFonts w:ascii="宋体" w:hAnsi="宋体" w:cs="宋体" w:hint="eastAsia"/>
                <w:b/>
                <w:bCs/>
                <w:szCs w:val="21"/>
              </w:rPr>
              <w:t>分值</w:t>
            </w:r>
          </w:p>
        </w:tc>
      </w:tr>
      <w:tr w:rsidR="00E7564C">
        <w:trPr>
          <w:cantSplit/>
          <w:trHeight w:val="400"/>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1</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涉及的机动车、非道路移动机械数量</w:t>
            </w: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台</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0%</w:t>
            </w:r>
          </w:p>
        </w:tc>
      </w:tr>
      <w:tr w:rsidR="00E7564C">
        <w:trPr>
          <w:cantSplit/>
          <w:trHeight w:val="400"/>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left"/>
              <w:rPr>
                <w:rFonts w:ascii="宋体" w:hAnsi="宋体" w:cs="宋体"/>
                <w:szCs w:val="21"/>
              </w:rPr>
            </w:pPr>
            <w:r>
              <w:rPr>
                <w:rFonts w:ascii="宋体" w:hAnsi="宋体" w:cs="宋体" w:hint="eastAsia"/>
                <w:szCs w:val="21"/>
              </w:rPr>
              <w:t>3</w:t>
            </w:r>
            <w:r>
              <w:rPr>
                <w:rFonts w:ascii="宋体" w:hAnsi="宋体" w:cs="宋体" w:hint="eastAsia"/>
                <w:szCs w:val="21"/>
              </w:rPr>
              <w:t>台以上不足</w:t>
            </w:r>
            <w:r>
              <w:rPr>
                <w:rFonts w:ascii="宋体" w:hAnsi="宋体" w:cs="宋体" w:hint="eastAsia"/>
                <w:szCs w:val="21"/>
              </w:rPr>
              <w:t>10</w:t>
            </w:r>
            <w:r>
              <w:rPr>
                <w:rFonts w:ascii="宋体" w:hAnsi="宋体" w:cs="宋体" w:hint="eastAsia"/>
                <w:szCs w:val="21"/>
              </w:rPr>
              <w:t>台</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15%</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left"/>
              <w:rPr>
                <w:rFonts w:ascii="宋体" w:hAnsi="宋体" w:cs="宋体"/>
                <w:szCs w:val="21"/>
              </w:rPr>
            </w:pPr>
            <w:r>
              <w:rPr>
                <w:rFonts w:ascii="宋体" w:hAnsi="宋体" w:cs="宋体" w:hint="eastAsia"/>
                <w:szCs w:val="21"/>
              </w:rPr>
              <w:t>10</w:t>
            </w:r>
            <w:r>
              <w:rPr>
                <w:rFonts w:ascii="宋体" w:hAnsi="宋体" w:cs="宋体" w:hint="eastAsia"/>
                <w:szCs w:val="21"/>
              </w:rPr>
              <w:t>台以上</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34%</w:t>
            </w:r>
          </w:p>
        </w:tc>
      </w:tr>
      <w:tr w:rsidR="00E7564C">
        <w:trPr>
          <w:cantSplit/>
          <w:trHeight w:val="362"/>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2</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造成环境危害后果</w:t>
            </w:r>
          </w:p>
          <w:p w:rsidR="00E7564C" w:rsidRDefault="00715C75">
            <w:pPr>
              <w:jc w:val="center"/>
              <w:rPr>
                <w:rFonts w:ascii="宋体" w:hAnsi="宋体" w:cs="宋体"/>
                <w:szCs w:val="21"/>
              </w:rPr>
            </w:pPr>
            <w:r>
              <w:rPr>
                <w:rFonts w:ascii="宋体" w:hAnsi="宋体" w:cs="宋体" w:hint="eastAsia"/>
                <w:szCs w:val="21"/>
              </w:rPr>
              <w:t>程度</w:t>
            </w: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0%</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9%</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rPr>
            </w:pPr>
            <w:r>
              <w:rPr>
                <w:rFonts w:ascii="宋体" w:hAnsi="宋体" w:cs="宋体" w:hint="eastAsia"/>
              </w:rPr>
              <w:t>18%</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29%</w:t>
            </w:r>
          </w:p>
        </w:tc>
      </w:tr>
      <w:tr w:rsidR="00E7564C">
        <w:trPr>
          <w:cantSplit/>
          <w:trHeight w:val="362"/>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3</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违法行为持续时间</w:t>
            </w: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0%</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4%</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10%</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17%</w:t>
            </w:r>
          </w:p>
        </w:tc>
      </w:tr>
      <w:tr w:rsidR="00E7564C">
        <w:trPr>
          <w:cantSplit/>
          <w:trHeight w:val="362"/>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4</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szCs w:val="21"/>
              </w:rPr>
              <w:t>环境违法次数</w:t>
            </w:r>
          </w:p>
          <w:p w:rsidR="00E7564C" w:rsidRDefault="00715C75">
            <w:pPr>
              <w:jc w:val="center"/>
              <w:rPr>
                <w:rFonts w:ascii="宋体" w:hAnsi="宋体" w:cs="宋体"/>
                <w:szCs w:val="21"/>
              </w:rPr>
            </w:pPr>
            <w:r>
              <w:rPr>
                <w:rFonts w:ascii="宋体" w:hAnsi="宋体" w:cs="宋体" w:hint="eastAsia"/>
                <w:szCs w:val="21"/>
              </w:rPr>
              <w:t>（两年内，含本次）</w:t>
            </w: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jc w:val="center"/>
              <w:rPr>
                <w:rFonts w:ascii="宋体" w:hAnsi="宋体" w:cs="宋体"/>
                <w:szCs w:val="21"/>
              </w:rPr>
            </w:pPr>
            <w:r>
              <w:rPr>
                <w:rFonts w:ascii="宋体" w:hAnsi="宋体" w:cs="宋体" w:hint="eastAsia"/>
              </w:rPr>
              <w:t>0%</w:t>
            </w:r>
          </w:p>
        </w:tc>
      </w:tr>
      <w:tr w:rsidR="00E7564C">
        <w:trPr>
          <w:cantSplit/>
          <w:trHeight w:val="36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jc w:val="center"/>
              <w:textAlignment w:val="center"/>
              <w:rPr>
                <w:rFonts w:ascii="宋体" w:hAnsi="宋体" w:cs="宋体"/>
                <w:szCs w:val="21"/>
              </w:rPr>
            </w:pPr>
            <w:r>
              <w:rPr>
                <w:rFonts w:ascii="宋体" w:hAnsi="宋体" w:cs="宋体" w:hint="eastAsia"/>
              </w:rPr>
              <w:t>9%</w:t>
            </w:r>
          </w:p>
        </w:tc>
      </w:tr>
      <w:tr w:rsidR="00E7564C">
        <w:trPr>
          <w:cantSplit/>
          <w:trHeight w:val="372"/>
        </w:trPr>
        <w:tc>
          <w:tcPr>
            <w:tcW w:w="806"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jc w:val="left"/>
              <w:rPr>
                <w:rFonts w:ascii="宋体" w:hAnsi="宋体" w:cs="宋体"/>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45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jc w:val="center"/>
              <w:textAlignment w:val="center"/>
              <w:rPr>
                <w:rFonts w:ascii="宋体" w:hAnsi="宋体" w:cs="宋体"/>
                <w:szCs w:val="21"/>
              </w:rPr>
            </w:pPr>
            <w:r>
              <w:rPr>
                <w:rFonts w:ascii="宋体" w:hAnsi="宋体" w:cs="宋体" w:hint="eastAsia"/>
              </w:rPr>
              <w:t>20%</w:t>
            </w:r>
          </w:p>
        </w:tc>
      </w:tr>
    </w:tbl>
    <w:p w:rsidR="00E7564C" w:rsidRDefault="00715C75">
      <w:pPr>
        <w:spacing w:line="300" w:lineRule="exact"/>
        <w:jc w:val="lef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88"/>
        </w:numPr>
        <w:tabs>
          <w:tab w:val="clear" w:pos="312"/>
          <w:tab w:val="left" w:pos="-420"/>
        </w:tabs>
        <w:spacing w:line="300" w:lineRule="exact"/>
        <w:ind w:leftChars="-200" w:left="-2" w:hangingChars="209" w:hanging="418"/>
        <w:rPr>
          <w:rFonts w:eastAsia="仿宋_GB2312" w:cs="仿宋_GB2312"/>
          <w:sz w:val="20"/>
          <w:szCs w:val="20"/>
        </w:rPr>
      </w:pPr>
      <w:r>
        <w:rPr>
          <w:rFonts w:eastAsia="仿宋_GB2312" w:cs="仿宋_GB2312" w:hint="eastAsia"/>
          <w:sz w:val="20"/>
          <w:szCs w:val="20"/>
        </w:rPr>
        <w:t>本表适用于《江苏省机动车和非道路移动机械排气污染防治条例》第五十六条规定的“</w:t>
      </w:r>
      <w:r>
        <w:rPr>
          <w:rFonts w:eastAsia="楷体" w:cs="楷体" w:hint="eastAsia"/>
          <w:sz w:val="20"/>
          <w:szCs w:val="20"/>
        </w:rPr>
        <w:t>违反本条例第二十六条第一款规定，机动车排放检验机构有下列行为之一的，由生态环境主管部门责令停止违法行为，限期改正，按照下列规定处罚：（一）未按照国家和省规定的排放检验方法、技术规范和排放标准进行排放检验的，处十万元以上二十万元以下罚款</w:t>
      </w:r>
      <w:r>
        <w:rPr>
          <w:rFonts w:eastAsia="仿宋_GB2312" w:cs="仿宋_GB2312" w:hint="eastAsia"/>
          <w:sz w:val="20"/>
          <w:szCs w:val="20"/>
        </w:rPr>
        <w:t>”中的违法行为。</w:t>
      </w:r>
    </w:p>
    <w:p w:rsidR="00E7564C" w:rsidRDefault="00715C75" w:rsidP="00715C75">
      <w:pPr>
        <w:numPr>
          <w:ilvl w:val="0"/>
          <w:numId w:val="88"/>
        </w:numPr>
        <w:tabs>
          <w:tab w:val="clear" w:pos="312"/>
          <w:tab w:val="left" w:pos="-420"/>
        </w:tabs>
        <w:spacing w:line="300" w:lineRule="exact"/>
        <w:ind w:leftChars="-200" w:left="-2" w:hangingChars="209" w:hanging="418"/>
        <w:rPr>
          <w:rFonts w:eastAsia="仿宋_GB2312" w:cs="仿宋"/>
          <w:sz w:val="20"/>
          <w:szCs w:val="20"/>
        </w:rPr>
      </w:pPr>
      <w:r>
        <w:rPr>
          <w:rFonts w:eastAsia="仿宋_GB2312" w:cs="仿宋_GB2312" w:hint="eastAsia"/>
          <w:sz w:val="20"/>
          <w:szCs w:val="20"/>
        </w:rPr>
        <w:t>违法行为持续时间，是指自生态环境部门对违法行为实施检查之日（含本日），向前追溯至当事人首次未按排放检验方法、技术规范或排放标准进行检验之日（含本日）。</w:t>
      </w:r>
      <w:r>
        <w:rPr>
          <w:rFonts w:eastAsia="仿宋_GB2312" w:cs="仿宋" w:hint="eastAsia"/>
          <w:sz w:val="20"/>
          <w:szCs w:val="20"/>
        </w:rPr>
        <w:t>期间违法行为有间歇、断续状态的，不扣除违法行为中断的时间。</w:t>
      </w:r>
    </w:p>
    <w:p w:rsidR="00E7564C" w:rsidRDefault="00715C75" w:rsidP="00715C75">
      <w:pPr>
        <w:numPr>
          <w:ilvl w:val="0"/>
          <w:numId w:val="88"/>
        </w:numPr>
        <w:tabs>
          <w:tab w:val="clear" w:pos="312"/>
          <w:tab w:val="left" w:pos="-420"/>
        </w:tabs>
        <w:spacing w:line="300" w:lineRule="exact"/>
        <w:ind w:leftChars="-200" w:left="-2" w:hangingChars="209" w:hanging="418"/>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88"/>
        </w:numPr>
        <w:tabs>
          <w:tab w:val="clear" w:pos="312"/>
          <w:tab w:val="left" w:pos="-420"/>
        </w:tabs>
        <w:spacing w:line="300" w:lineRule="exact"/>
        <w:ind w:leftChars="-200" w:left="-2" w:hangingChars="209" w:hanging="418"/>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88"/>
        </w:numPr>
        <w:tabs>
          <w:tab w:val="clear" w:pos="312"/>
          <w:tab w:val="left" w:pos="-420"/>
        </w:tabs>
        <w:spacing w:line="300" w:lineRule="exact"/>
        <w:ind w:leftChars="-200" w:left="-2" w:hangingChars="209" w:hanging="418"/>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88"/>
        </w:numPr>
        <w:tabs>
          <w:tab w:val="clear" w:pos="312"/>
          <w:tab w:val="left" w:pos="-420"/>
        </w:tabs>
        <w:spacing w:line="300" w:lineRule="exact"/>
        <w:ind w:leftChars="-200" w:left="-2" w:hangingChars="209" w:hanging="418"/>
        <w:rPr>
          <w:rFonts w:eastAsia="仿宋_GB2312" w:cs="仿宋"/>
          <w:sz w:val="20"/>
          <w:szCs w:val="20"/>
        </w:rPr>
      </w:pPr>
      <w:r>
        <w:rPr>
          <w:rFonts w:eastAsia="仿宋_GB2312" w:cs="仿宋" w:hint="eastAsia"/>
          <w:sz w:val="20"/>
          <w:szCs w:val="20"/>
        </w:rPr>
        <w:t>法律、法规、规章或者国家层面文件对本违法行为处</w:t>
      </w:r>
      <w:r>
        <w:rPr>
          <w:rFonts w:eastAsia="仿宋_GB2312" w:cs="仿宋" w:hint="eastAsia"/>
          <w:sz w:val="20"/>
          <w:szCs w:val="20"/>
        </w:rPr>
        <w:t>罚裁量作出其他规定的，从其规定。</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 w:hint="eastAsia"/>
          <w:sz w:val="20"/>
          <w:szCs w:val="20"/>
        </w:rPr>
        <w:br w:type="page"/>
      </w:r>
      <w:r>
        <w:rPr>
          <w:rFonts w:eastAsia="仿宋_GB2312" w:cs="仿宋_GB2312" w:hint="eastAsia"/>
          <w:bCs/>
          <w:sz w:val="32"/>
          <w:szCs w:val="32"/>
        </w:rPr>
        <w:lastRenderedPageBreak/>
        <w:t>表</w:t>
      </w:r>
      <w:r>
        <w:rPr>
          <w:rFonts w:eastAsia="仿宋_GB2312" w:cs="仿宋_GB2312" w:hint="eastAsia"/>
          <w:bCs/>
          <w:sz w:val="32"/>
          <w:szCs w:val="32"/>
        </w:rPr>
        <w:t xml:space="preserve">16-4 </w:t>
      </w:r>
      <w:r>
        <w:rPr>
          <w:rFonts w:eastAsia="仿宋_GB2312" w:cs="仿宋_GB2312"/>
          <w:bCs/>
          <w:sz w:val="32"/>
          <w:szCs w:val="32"/>
        </w:rPr>
        <w:t>超标排放油烟</w:t>
      </w:r>
      <w:r>
        <w:rPr>
          <w:rFonts w:eastAsia="仿宋_GB2312" w:cs="仿宋_GB2312" w:hint="eastAsia"/>
          <w:bCs/>
          <w:sz w:val="32"/>
          <w:szCs w:val="32"/>
        </w:rPr>
        <w:t>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585"/>
        <w:gridCol w:w="3732"/>
        <w:gridCol w:w="1418"/>
      </w:tblGrid>
      <w:tr w:rsidR="00E7564C">
        <w:trPr>
          <w:cantSplit/>
          <w:trHeight w:val="502"/>
        </w:trPr>
        <w:tc>
          <w:tcPr>
            <w:tcW w:w="784"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585"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732"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18"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265"/>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油烟净化设施、措施情况</w:t>
            </w:r>
          </w:p>
        </w:tc>
        <w:tc>
          <w:tcPr>
            <w:tcW w:w="3732"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已安装油烟净化设施并使用；</w:t>
            </w:r>
          </w:p>
          <w:p w:rsidR="00E7564C" w:rsidRDefault="00715C75">
            <w:pPr>
              <w:spacing w:line="300" w:lineRule="exact"/>
              <w:jc w:val="left"/>
              <w:rPr>
                <w:rFonts w:ascii="宋体" w:hAnsi="宋体" w:cs="宋体"/>
                <w:szCs w:val="21"/>
              </w:rPr>
            </w:pPr>
            <w:r>
              <w:rPr>
                <w:rFonts w:ascii="宋体" w:hAnsi="宋体" w:cs="宋体" w:hint="eastAsia"/>
                <w:szCs w:val="21"/>
              </w:rPr>
              <w:t>或者已实施其他有一定效果的油烟净化措施；</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7"/>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已安装油烟净化设施或者已采取其他油烟净化措施，但油烟排放口处有明显油渍</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253"/>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未安装油烟净化设施，也未采取其他有效油烟净化措施</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27%</w:t>
            </w:r>
          </w:p>
        </w:tc>
      </w:tr>
      <w:tr w:rsidR="00E7564C">
        <w:trPr>
          <w:cantSplit/>
          <w:trHeight w:val="352"/>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餐饮服务经营地</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配套完善的商业综合体内</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0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独立临街建筑或者美食广场</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52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居民住宅楼内；</w:t>
            </w:r>
          </w:p>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或者与居住层相邻的商住综合楼内；</w:t>
            </w:r>
          </w:p>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或者其他区域；</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27%</w:t>
            </w:r>
          </w:p>
        </w:tc>
      </w:tr>
      <w:tr w:rsidR="00E7564C">
        <w:trPr>
          <w:cantSplit/>
          <w:trHeight w:val="305"/>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灶头数（个）</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≤灶头数</w:t>
            </w:r>
            <w:r>
              <w:rPr>
                <w:rFonts w:ascii="宋体" w:hAnsi="宋体" w:cs="宋体" w:hint="eastAsia"/>
                <w:szCs w:val="21"/>
              </w:rPr>
              <w:t>&lt;3</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38"/>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≤灶头数</w:t>
            </w:r>
            <w:r>
              <w:rPr>
                <w:rFonts w:ascii="宋体" w:hAnsi="宋体" w:cs="宋体" w:hint="eastAsia"/>
                <w:szCs w:val="21"/>
              </w:rPr>
              <w:t>&lt;6</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灶头数≥</w:t>
            </w:r>
            <w:r>
              <w:rPr>
                <w:rFonts w:ascii="宋体" w:hAnsi="宋体" w:cs="宋体" w:hint="eastAsia"/>
                <w:szCs w:val="21"/>
              </w:rPr>
              <w:t>6</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16%</w:t>
            </w:r>
          </w:p>
        </w:tc>
      </w:tr>
      <w:tr w:rsidR="00E7564C">
        <w:trPr>
          <w:cantSplit/>
          <w:trHeight w:val="304"/>
        </w:trPr>
        <w:tc>
          <w:tcPr>
            <w:tcW w:w="784" w:type="dxa"/>
            <w:vMerge w:val="restart"/>
            <w:vAlign w:val="center"/>
          </w:tcPr>
          <w:p w:rsidR="00E7564C" w:rsidRDefault="00715C75">
            <w:pPr>
              <w:widowControl/>
              <w:spacing w:line="300" w:lineRule="exact"/>
              <w:jc w:val="center"/>
              <w:rPr>
                <w:rFonts w:ascii="宋体" w:hAnsi="宋体" w:cs="宋体"/>
                <w:szCs w:val="21"/>
              </w:rPr>
            </w:pPr>
            <w:r>
              <w:rPr>
                <w:rFonts w:ascii="宋体" w:hAnsi="宋体" w:cs="宋体" w:hint="eastAsia"/>
                <w:szCs w:val="21"/>
              </w:rPr>
              <w:t>4</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油烟超标状况</w:t>
            </w: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超过污染物排放标准不足</w:t>
            </w:r>
            <w:r>
              <w:rPr>
                <w:rFonts w:ascii="宋体" w:hAnsi="宋体" w:cs="宋体" w:hint="eastAsia"/>
                <w:szCs w:val="21"/>
              </w:rPr>
              <w:t>20%</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20%</w:t>
            </w:r>
            <w:r>
              <w:rPr>
                <w:rFonts w:ascii="宋体" w:hAnsi="宋体" w:cs="宋体" w:hint="eastAsia"/>
                <w:szCs w:val="21"/>
              </w:rPr>
              <w:t>以上，不足</w:t>
            </w:r>
            <w:r>
              <w:rPr>
                <w:rFonts w:ascii="宋体" w:hAnsi="宋体" w:cs="宋体" w:hint="eastAsia"/>
                <w:szCs w:val="21"/>
              </w:rPr>
              <w:t>50%</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50%</w:t>
            </w:r>
            <w:r>
              <w:rPr>
                <w:rFonts w:ascii="宋体" w:hAnsi="宋体" w:cs="宋体" w:hint="eastAsia"/>
                <w:szCs w:val="21"/>
              </w:rPr>
              <w:t>以上，不足</w:t>
            </w:r>
            <w:r>
              <w:rPr>
                <w:rFonts w:ascii="宋体" w:hAnsi="宋体" w:cs="宋体" w:hint="eastAsia"/>
                <w:szCs w:val="21"/>
              </w:rPr>
              <w:t>100%</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304"/>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tcPr>
          <w:p w:rsidR="00E7564C" w:rsidRDefault="00715C75">
            <w:pPr>
              <w:spacing w:line="300" w:lineRule="exact"/>
              <w:jc w:val="left"/>
              <w:rPr>
                <w:rFonts w:ascii="宋体" w:hAnsi="宋体" w:cs="宋体"/>
                <w:szCs w:val="21"/>
              </w:rPr>
            </w:pPr>
            <w:r>
              <w:rPr>
                <w:rFonts w:ascii="宋体" w:hAnsi="宋体" w:cs="宋体" w:hint="eastAsia"/>
                <w:szCs w:val="21"/>
              </w:rPr>
              <w:t>超过污染物排放标准</w:t>
            </w:r>
            <w:r>
              <w:rPr>
                <w:rFonts w:ascii="宋体" w:hAnsi="宋体" w:cs="宋体" w:hint="eastAsia"/>
                <w:szCs w:val="21"/>
              </w:rPr>
              <w:t>100%</w:t>
            </w:r>
            <w:r>
              <w:rPr>
                <w:rFonts w:ascii="宋体" w:hAnsi="宋体" w:cs="宋体" w:hint="eastAsia"/>
                <w:szCs w:val="21"/>
              </w:rPr>
              <w:t>以上</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12%</w:t>
            </w:r>
          </w:p>
        </w:tc>
      </w:tr>
      <w:tr w:rsidR="00E7564C">
        <w:trPr>
          <w:cantSplit/>
          <w:trHeight w:val="90"/>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58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r>
              <w:rPr>
                <w:rFonts w:ascii="宋体" w:hAnsi="宋体" w:cs="宋体" w:hint="eastAsia"/>
                <w:szCs w:val="21"/>
              </w:rPr>
              <w:t xml:space="preserve"> </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18" w:type="dxa"/>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18"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4%</w:t>
            </w:r>
          </w:p>
        </w:tc>
      </w:tr>
      <w:tr w:rsidR="00E7564C">
        <w:trPr>
          <w:cantSplit/>
          <w:trHeight w:val="35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418" w:type="dxa"/>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8%</w:t>
            </w:r>
          </w:p>
        </w:tc>
      </w:tr>
      <w:tr w:rsidR="00E7564C">
        <w:trPr>
          <w:cantSplit/>
          <w:trHeight w:val="350"/>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vAlign w:val="center"/>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12%</w:t>
            </w:r>
          </w:p>
        </w:tc>
      </w:tr>
      <w:tr w:rsidR="00E7564C">
        <w:trPr>
          <w:cantSplit/>
          <w:trHeight w:val="135"/>
        </w:trPr>
        <w:tc>
          <w:tcPr>
            <w:tcW w:w="78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c>
          <w:tcPr>
            <w:tcW w:w="2585" w:type="dxa"/>
            <w:vMerge w:val="restart"/>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对周边居民、单位等的影响</w:t>
            </w: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135"/>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135"/>
        </w:trPr>
        <w:tc>
          <w:tcPr>
            <w:tcW w:w="784" w:type="dxa"/>
            <w:vMerge/>
            <w:vAlign w:val="center"/>
          </w:tcPr>
          <w:p w:rsidR="00E7564C" w:rsidRDefault="00E7564C">
            <w:pPr>
              <w:widowControl/>
              <w:spacing w:line="300" w:lineRule="exact"/>
              <w:jc w:val="center"/>
              <w:rPr>
                <w:rFonts w:ascii="宋体" w:hAnsi="宋体" w:cs="宋体"/>
                <w:szCs w:val="21"/>
              </w:rPr>
            </w:pPr>
          </w:p>
        </w:tc>
        <w:tc>
          <w:tcPr>
            <w:tcW w:w="2585" w:type="dxa"/>
            <w:vMerge/>
          </w:tcPr>
          <w:p w:rsidR="00E7564C" w:rsidRDefault="00E7564C">
            <w:pPr>
              <w:widowControl/>
              <w:spacing w:line="300" w:lineRule="exact"/>
              <w:jc w:val="left"/>
              <w:rPr>
                <w:rFonts w:ascii="宋体" w:hAnsi="宋体" w:cs="宋体"/>
                <w:szCs w:val="21"/>
              </w:rPr>
            </w:pPr>
          </w:p>
        </w:tc>
        <w:tc>
          <w:tcPr>
            <w:tcW w:w="373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418"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89"/>
        </w:numPr>
        <w:spacing w:line="300" w:lineRule="exact"/>
        <w:ind w:left="0"/>
        <w:rPr>
          <w:rFonts w:eastAsia="仿宋_GB2312" w:cs="仿宋"/>
          <w:sz w:val="20"/>
          <w:szCs w:val="20"/>
        </w:rPr>
      </w:pPr>
      <w:r>
        <w:rPr>
          <w:rFonts w:eastAsia="仿宋_GB2312" w:cs="仿宋" w:hint="eastAsia"/>
          <w:sz w:val="20"/>
          <w:szCs w:val="20"/>
        </w:rPr>
        <w:t>本表适用于</w:t>
      </w:r>
      <w:r>
        <w:rPr>
          <w:rFonts w:eastAsia="楷体" w:cs="楷体" w:hint="eastAsia"/>
          <w:sz w:val="20"/>
          <w:szCs w:val="20"/>
        </w:rPr>
        <w:t>《江苏省大气污染防治条例》第九十七条规定的“违反本条例第六十三条规定，饮食服务业经营者未采取措施，超过排放标准排放油烟的，由生态环境行政主管部门责令限期改正，处一万元以上五万元以下罚款；拒不改正的，责令停业整治</w:t>
      </w:r>
      <w:r>
        <w:rPr>
          <w:rFonts w:eastAsia="楷体" w:cs="楷体"/>
          <w:sz w:val="20"/>
          <w:szCs w:val="20"/>
        </w:rPr>
        <w:t>”</w:t>
      </w:r>
      <w:r>
        <w:rPr>
          <w:rFonts w:eastAsia="仿宋_GB2312" w:cs="仿宋" w:hint="eastAsia"/>
          <w:sz w:val="20"/>
          <w:szCs w:val="20"/>
        </w:rPr>
        <w:t>中的违法行为。</w:t>
      </w:r>
    </w:p>
    <w:p w:rsidR="00E7564C" w:rsidRDefault="00715C75" w:rsidP="00715C75">
      <w:pPr>
        <w:numPr>
          <w:ilvl w:val="0"/>
          <w:numId w:val="89"/>
        </w:numPr>
        <w:spacing w:line="300" w:lineRule="exact"/>
        <w:ind w:leftChars="-200" w:left="-2" w:hangingChars="209" w:hanging="418"/>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89"/>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89"/>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89"/>
        </w:numPr>
        <w:spacing w:line="300" w:lineRule="exact"/>
        <w:ind w:left="0"/>
        <w:rPr>
          <w:rFonts w:eastAsia="仿宋_GB2312" w:cs="仿宋"/>
          <w:sz w:val="20"/>
          <w:szCs w:val="20"/>
        </w:rPr>
      </w:pPr>
      <w:r>
        <w:rPr>
          <w:rFonts w:eastAsia="仿宋_GB2312" w:cs="仿宋" w:hint="eastAsia"/>
          <w:sz w:val="20"/>
          <w:szCs w:val="20"/>
        </w:rPr>
        <w:lastRenderedPageBreak/>
        <w:t>对周边居民、单位等的影响，是指当事人该违法行为对周边居民、单位等造成不良影响的情况，包括但不限于：引发公众投诉、举报、信访情况（以经核实的投诉、举报、</w:t>
      </w:r>
      <w:r>
        <w:rPr>
          <w:rFonts w:eastAsia="仿宋_GB2312" w:cs="仿宋" w:hint="eastAsia"/>
          <w:sz w:val="20"/>
          <w:szCs w:val="20"/>
        </w:rPr>
        <w:t>信访为准），对周边生产经营活动造成干扰、引起损失情况，对周边群众的健康、生命安全造成影响情况等。</w:t>
      </w:r>
    </w:p>
    <w:p w:rsidR="00E7564C" w:rsidRDefault="00715C75" w:rsidP="00715C75">
      <w:pPr>
        <w:widowControl/>
        <w:numPr>
          <w:ilvl w:val="0"/>
          <w:numId w:val="90"/>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A </w:t>
      </w:r>
      <w:r>
        <w:rPr>
          <w:rFonts w:eastAsia="仿宋_GB2312" w:cs="仿宋"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B </w:t>
      </w:r>
      <w:r>
        <w:rPr>
          <w:rFonts w:eastAsia="仿宋_GB2312" w:cs="仿宋" w:hint="eastAsia"/>
          <w:sz w:val="20"/>
          <w:szCs w:val="20"/>
        </w:rPr>
        <w:t>违法行为影响范围局限在当事人市场经营</w:t>
      </w:r>
      <w:r>
        <w:rPr>
          <w:rFonts w:eastAsia="仿宋_GB2312" w:cs="仿宋" w:hint="eastAsia"/>
          <w:sz w:val="20"/>
          <w:szCs w:val="20"/>
        </w:rPr>
        <w:t>/</w:t>
      </w:r>
      <w:r>
        <w:rPr>
          <w:rFonts w:eastAsia="仿宋_GB2312" w:cs="仿宋" w:hint="eastAsia"/>
          <w:sz w:val="20"/>
          <w:szCs w:val="20"/>
        </w:rPr>
        <w:t>生活区域内，对周边生产经营、生活无客观、实际影响。例如，违法行为发生区域较小且局限在当事人生产经营区域内，产生的污染较少（或不良影响较小）且未扩散到、影响到周边，且及时改正、未</w:t>
      </w:r>
      <w:r>
        <w:rPr>
          <w:rFonts w:eastAsia="仿宋_GB2312" w:cs="仿宋" w:hint="eastAsia"/>
          <w:sz w:val="20"/>
          <w:szCs w:val="20"/>
        </w:rPr>
        <w:t>来不会产生新的污染（或不良影响）影响到周边。</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C </w:t>
      </w:r>
      <w:r>
        <w:rPr>
          <w:rFonts w:eastAsia="仿宋_GB2312" w:cs="仿宋"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D </w:t>
      </w:r>
      <w:r>
        <w:rPr>
          <w:rFonts w:eastAsia="仿宋_GB2312" w:cs="仿宋" w:hint="eastAsia"/>
          <w:sz w:val="20"/>
          <w:szCs w:val="20"/>
        </w:rPr>
        <w:t>违法行为虽有个别投诉、举报、信访，但与周边生产经营、生活无关。</w:t>
      </w:r>
    </w:p>
    <w:p w:rsidR="00E7564C" w:rsidRDefault="00715C75" w:rsidP="00715C75">
      <w:pPr>
        <w:widowControl/>
        <w:numPr>
          <w:ilvl w:val="0"/>
          <w:numId w:val="90"/>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E </w:t>
      </w:r>
      <w:r>
        <w:rPr>
          <w:rFonts w:eastAsia="仿宋_GB2312" w:cs="仿宋"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F </w:t>
      </w:r>
      <w:r>
        <w:rPr>
          <w:rFonts w:eastAsia="仿宋_GB2312" w:cs="仿宋"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G </w:t>
      </w:r>
      <w:r>
        <w:rPr>
          <w:rFonts w:eastAsia="仿宋_GB2312" w:cs="仿宋"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90"/>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H </w:t>
      </w:r>
      <w:r>
        <w:rPr>
          <w:rFonts w:eastAsia="仿宋_GB2312" w:cs="仿宋"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I </w:t>
      </w:r>
      <w:r>
        <w:rPr>
          <w:rFonts w:eastAsia="仿宋_GB2312" w:cs="仿宋"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J </w:t>
      </w:r>
      <w:r>
        <w:rPr>
          <w:rFonts w:eastAsia="仿宋_GB2312" w:cs="仿宋"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K </w:t>
      </w:r>
      <w:r>
        <w:rPr>
          <w:rFonts w:eastAsia="仿宋_GB2312" w:cs="仿宋"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L </w:t>
      </w:r>
      <w:r>
        <w:rPr>
          <w:rFonts w:eastAsia="仿宋_GB2312" w:cs="仿宋" w:hint="eastAsia"/>
          <w:sz w:val="20"/>
          <w:szCs w:val="20"/>
        </w:rPr>
        <w:t>违法行为造成大量信访投诉，或者引发群体性事件，或者造成较大负面社会影响。</w:t>
      </w:r>
    </w:p>
    <w:p w:rsidR="00E7564C" w:rsidRDefault="00715C75" w:rsidP="00715C75">
      <w:pPr>
        <w:numPr>
          <w:ilvl w:val="0"/>
          <w:numId w:val="89"/>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tabs>
          <w:tab w:val="left" w:pos="312"/>
        </w:tabs>
        <w:spacing w:line="300" w:lineRule="exact"/>
        <w:jc w:val="left"/>
        <w:rPr>
          <w:rFonts w:eastAsia="仿宋_GB2312" w:cs="仿宋"/>
          <w:sz w:val="20"/>
          <w:szCs w:val="20"/>
        </w:rPr>
      </w:pPr>
    </w:p>
    <w:p w:rsidR="00E7564C" w:rsidRDefault="00E7564C">
      <w:pPr>
        <w:overflowPunct w:val="0"/>
        <w:topLinePunct/>
        <w:spacing w:line="300" w:lineRule="exact"/>
        <w:rPr>
          <w:rFonts w:eastAsia="仿宋_GB2312" w:cs="仿宋"/>
          <w:sz w:val="20"/>
          <w:szCs w:val="20"/>
        </w:rPr>
      </w:pPr>
    </w:p>
    <w:p w:rsidR="00E7564C" w:rsidRDefault="00715C75">
      <w:pPr>
        <w:overflowPunct w:val="0"/>
        <w:topLinePunct/>
        <w:adjustRightInd w:val="0"/>
        <w:snapToGrid w:val="0"/>
        <w:spacing w:line="560" w:lineRule="exact"/>
        <w:ind w:firstLineChars="200" w:firstLine="640"/>
        <w:outlineLvl w:val="0"/>
        <w:rPr>
          <w:rFonts w:eastAsia="楷体_GB2312"/>
          <w:bCs/>
          <w:sz w:val="32"/>
          <w:szCs w:val="32"/>
        </w:rPr>
      </w:pPr>
      <w:r>
        <w:rPr>
          <w:rFonts w:eastAsia="楷体_GB2312" w:hint="eastAsia"/>
          <w:bCs/>
          <w:sz w:val="32"/>
          <w:szCs w:val="32"/>
        </w:rPr>
        <w:lastRenderedPageBreak/>
        <w:t>（三）浙江省生态环境违法行为行政处罚裁量表</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17-1 </w:t>
      </w:r>
      <w:r>
        <w:rPr>
          <w:rFonts w:eastAsia="仿宋_GB2312" w:cs="仿宋_GB2312" w:hint="eastAsia"/>
          <w:bCs/>
          <w:sz w:val="32"/>
          <w:szCs w:val="32"/>
        </w:rPr>
        <w:t>“第三方机构在提供服务中违法”违法行为行政</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318"/>
        <w:gridCol w:w="3968"/>
        <w:gridCol w:w="1481"/>
      </w:tblGrid>
      <w:tr w:rsidR="00E7564C">
        <w:trPr>
          <w:cantSplit/>
          <w:trHeight w:val="662"/>
        </w:trPr>
        <w:tc>
          <w:tcPr>
            <w:tcW w:w="752"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31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437"/>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涉及的服务对象数量</w:t>
            </w: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家</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437"/>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家</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437"/>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家以上</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28%</w:t>
            </w:r>
          </w:p>
        </w:tc>
      </w:tr>
      <w:tr w:rsidR="00E7564C">
        <w:trPr>
          <w:cantSplit/>
          <w:trHeight w:val="395"/>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造成环境危害后果程度</w:t>
            </w: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5"/>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95"/>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21%</w:t>
            </w:r>
          </w:p>
        </w:tc>
      </w:tr>
      <w:tr w:rsidR="00E7564C">
        <w:trPr>
          <w:cantSplit/>
          <w:trHeight w:val="395"/>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35%</w:t>
            </w:r>
          </w:p>
        </w:tc>
      </w:tr>
      <w:tr w:rsidR="00E7564C">
        <w:trPr>
          <w:cantSplit/>
          <w:trHeight w:val="395"/>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5"/>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95"/>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95"/>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17%</w:t>
            </w:r>
          </w:p>
        </w:tc>
      </w:tr>
      <w:tr w:rsidR="00E7564C">
        <w:trPr>
          <w:cantSplit/>
          <w:trHeight w:val="395"/>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r>
              <w:rPr>
                <w:rFonts w:ascii="宋体" w:hAnsi="宋体" w:cs="宋体" w:hint="eastAsia"/>
                <w:szCs w:val="21"/>
              </w:rPr>
              <w:t xml:space="preserve"> </w:t>
            </w: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95"/>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428"/>
        </w:trPr>
        <w:tc>
          <w:tcPr>
            <w:tcW w:w="752"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48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9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本表适用于下列罚则中规定的违法行为：</w:t>
      </w:r>
    </w:p>
    <w:p w:rsidR="00E7564C" w:rsidRDefault="00715C75" w:rsidP="00715C75">
      <w:pPr>
        <w:widowControl/>
        <w:numPr>
          <w:ilvl w:val="0"/>
          <w:numId w:val="92"/>
        </w:numPr>
        <w:spacing w:line="300" w:lineRule="exact"/>
        <w:ind w:left="426" w:hangingChars="213" w:hanging="426"/>
        <w:rPr>
          <w:rFonts w:eastAsia="仿宋_GB2312" w:cs="仿宋_GB2312"/>
          <w:sz w:val="20"/>
          <w:szCs w:val="20"/>
        </w:rPr>
      </w:pPr>
      <w:r>
        <w:rPr>
          <w:rFonts w:eastAsia="仿宋_GB2312" w:cs="仿宋_GB2312" w:hint="eastAsia"/>
          <w:sz w:val="20"/>
          <w:szCs w:val="20"/>
        </w:rPr>
        <w:t>《浙江省生态环境保护条例》第六十五条规定的“</w:t>
      </w:r>
      <w:r>
        <w:rPr>
          <w:rFonts w:eastAsia="楷体_GB2312" w:cs="楷体_GB2312" w:hint="eastAsia"/>
          <w:sz w:val="20"/>
          <w:szCs w:val="20"/>
        </w:rPr>
        <w:t>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bookmarkStart w:id="26" w:name="tiao_65_kuan_2"/>
      <w:bookmarkEnd w:id="26"/>
      <w:r>
        <w:rPr>
          <w:rFonts w:eastAsia="楷体_GB2312" w:cs="楷体_GB2312" w:hint="eastAsia"/>
          <w:sz w:val="20"/>
          <w:szCs w:val="20"/>
        </w:rPr>
        <w:t>依照前款规定对生态环</w:t>
      </w:r>
      <w:r>
        <w:rPr>
          <w:rFonts w:eastAsia="楷体_GB2312" w:cs="楷体_GB2312" w:hint="eastAsia"/>
          <w:sz w:val="20"/>
          <w:szCs w:val="20"/>
        </w:rPr>
        <w:t>境服务机构作出行政处罚的，自作出行政处罚决定之日起三年内禁止该机构参与政府采购的生态环境服务项目。</w:t>
      </w:r>
      <w:r>
        <w:rPr>
          <w:rFonts w:eastAsia="仿宋_GB2312" w:cs="仿宋_GB2312" w:hint="eastAsia"/>
          <w:sz w:val="20"/>
          <w:szCs w:val="20"/>
        </w:rPr>
        <w:t>”</w:t>
      </w:r>
    </w:p>
    <w:p w:rsidR="00E7564C" w:rsidRDefault="00715C75" w:rsidP="00715C75">
      <w:pPr>
        <w:widowControl/>
        <w:numPr>
          <w:ilvl w:val="0"/>
          <w:numId w:val="92"/>
        </w:numPr>
        <w:spacing w:line="300" w:lineRule="exact"/>
        <w:ind w:left="426" w:hangingChars="213" w:hanging="426"/>
        <w:rPr>
          <w:rFonts w:eastAsia="仿宋_GB2312" w:cs="仿宋"/>
          <w:sz w:val="20"/>
          <w:szCs w:val="20"/>
        </w:rPr>
      </w:pPr>
      <w:r>
        <w:rPr>
          <w:rFonts w:eastAsia="仿宋_GB2312" w:cs="仿宋_GB2312" w:hint="eastAsia"/>
          <w:sz w:val="20"/>
          <w:szCs w:val="20"/>
        </w:rPr>
        <w:t>《浙江省大气污染防治条例》第五十八条第二款规定的“</w:t>
      </w:r>
      <w:r>
        <w:rPr>
          <w:rFonts w:eastAsia="楷体_GB2312" w:cs="楷体_GB2312" w:hint="eastAsia"/>
          <w:sz w:val="20"/>
          <w:szCs w:val="20"/>
        </w:rPr>
        <w:t>……</w:t>
      </w:r>
      <w:bookmarkStart w:id="27" w:name="tiao_58_kuan_2"/>
      <w:bookmarkEnd w:id="27"/>
      <w:r>
        <w:rPr>
          <w:rFonts w:eastAsia="楷体_GB2312" w:cs="楷体_GB2312" w:hint="eastAsia"/>
          <w:sz w:val="20"/>
          <w:szCs w:val="20"/>
        </w:rPr>
        <w:t>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r>
        <w:rPr>
          <w:rFonts w:eastAsia="仿宋_GB2312" w:cs="仿宋_GB2312" w:hint="eastAsia"/>
          <w:sz w:val="20"/>
          <w:szCs w:val="20"/>
        </w:rPr>
        <w:t>”</w:t>
      </w:r>
    </w:p>
    <w:p w:rsidR="00E7564C" w:rsidRDefault="00715C75" w:rsidP="00715C75">
      <w:pPr>
        <w:numPr>
          <w:ilvl w:val="0"/>
          <w:numId w:val="9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本违法行为裁量时，有违法所得的应当同时并处没收违法所得。</w:t>
      </w:r>
    </w:p>
    <w:p w:rsidR="00E7564C" w:rsidRDefault="00715C75" w:rsidP="00715C75">
      <w:pPr>
        <w:numPr>
          <w:ilvl w:val="0"/>
          <w:numId w:val="9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w:t>
      </w:r>
      <w:r>
        <w:rPr>
          <w:rFonts w:eastAsia="仿宋_GB2312" w:cs="仿宋" w:hint="eastAsia"/>
          <w:sz w:val="20"/>
          <w:szCs w:val="20"/>
        </w:rPr>
        <w:t>用最新的法律依据。</w:t>
      </w:r>
    </w:p>
    <w:p w:rsidR="00E7564C" w:rsidRDefault="00715C75" w:rsidP="00715C75">
      <w:pPr>
        <w:numPr>
          <w:ilvl w:val="0"/>
          <w:numId w:val="91"/>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对负有责任的主管人员、直接负责的主管人员和其他直接责任人员的罚款金额按照表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rsidP="00715C75">
      <w:pPr>
        <w:numPr>
          <w:ilvl w:val="0"/>
          <w:numId w:val="91"/>
        </w:numPr>
        <w:spacing w:line="300" w:lineRule="exact"/>
        <w:ind w:left="0"/>
        <w:rPr>
          <w:rFonts w:eastAsia="仿宋_GB2312" w:cs="仿宋"/>
          <w:sz w:val="20"/>
          <w:szCs w:val="20"/>
        </w:rPr>
      </w:pPr>
      <w:r>
        <w:rPr>
          <w:rFonts w:eastAsia="仿宋_GB2312" w:cs="仿宋" w:hint="eastAsia"/>
          <w:sz w:val="20"/>
          <w:szCs w:val="20"/>
        </w:rPr>
        <w:lastRenderedPageBreak/>
        <w:t>本表所称的“以上”包括本数，“不足”不包括本数。</w:t>
      </w:r>
    </w:p>
    <w:p w:rsidR="00E7564C" w:rsidRDefault="00715C75" w:rsidP="00715C75">
      <w:pPr>
        <w:numPr>
          <w:ilvl w:val="0"/>
          <w:numId w:val="91"/>
        </w:numPr>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numPr>
          <w:ilvl w:val="0"/>
          <w:numId w:val="91"/>
        </w:numPr>
        <w:tabs>
          <w:tab w:val="left" w:pos="0"/>
        </w:tabs>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91"/>
        </w:numPr>
        <w:tabs>
          <w:tab w:val="left" w:pos="0"/>
        </w:tabs>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E7564C">
      <w:pPr>
        <w:spacing w:line="300" w:lineRule="exact"/>
        <w:rPr>
          <w:rFonts w:eastAsia="仿宋_GB2312" w:cs="仿宋"/>
          <w:sz w:val="20"/>
          <w:szCs w:val="20"/>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bCs/>
          <w:sz w:val="32"/>
          <w:szCs w:val="32"/>
        </w:rPr>
        <w:t>表</w:t>
      </w:r>
      <w:r>
        <w:rPr>
          <w:rFonts w:eastAsia="仿宋_GB2312" w:cs="仿宋_GB2312"/>
          <w:bCs/>
          <w:sz w:val="32"/>
          <w:szCs w:val="32"/>
        </w:rPr>
        <w:t>1</w:t>
      </w:r>
      <w:r>
        <w:rPr>
          <w:rFonts w:eastAsia="仿宋_GB2312" w:cs="仿宋_GB2312" w:hint="eastAsia"/>
          <w:bCs/>
          <w:sz w:val="32"/>
          <w:szCs w:val="32"/>
        </w:rPr>
        <w:t>7</w:t>
      </w:r>
      <w:r>
        <w:rPr>
          <w:rFonts w:eastAsia="仿宋_GB2312" w:cs="仿宋_GB2312"/>
          <w:bCs/>
          <w:sz w:val="32"/>
          <w:szCs w:val="32"/>
        </w:rPr>
        <w:t>-</w:t>
      </w:r>
      <w:r>
        <w:rPr>
          <w:rFonts w:eastAsia="仿宋_GB2312" w:cs="仿宋_GB2312" w:hint="eastAsia"/>
          <w:bCs/>
          <w:sz w:val="32"/>
          <w:szCs w:val="32"/>
        </w:rPr>
        <w:t>2</w:t>
      </w:r>
      <w:r>
        <w:rPr>
          <w:rFonts w:eastAsia="仿宋_GB2312" w:cs="仿宋_GB2312"/>
          <w:bCs/>
          <w:sz w:val="32"/>
          <w:szCs w:val="32"/>
        </w:rPr>
        <w:t xml:space="preserve"> </w:t>
      </w:r>
      <w:r>
        <w:rPr>
          <w:rFonts w:eastAsia="仿宋_GB2312" w:cs="仿宋_GB2312"/>
          <w:bCs/>
          <w:sz w:val="32"/>
          <w:szCs w:val="32"/>
        </w:rPr>
        <w:t>监测机构发现超标情形未报告</w:t>
      </w:r>
      <w:r>
        <w:rPr>
          <w:rFonts w:eastAsia="仿宋_GB2312" w:cs="仿宋_GB2312" w:hint="eastAsia"/>
          <w:bCs/>
          <w:sz w:val="32"/>
          <w:szCs w:val="32"/>
        </w:rPr>
        <w:t>违法行为行政处罚</w:t>
      </w:r>
    </w:p>
    <w:p w:rsidR="00E7564C" w:rsidRDefault="00715C75">
      <w:pPr>
        <w:overflowPunct w:val="0"/>
        <w:topLinePunct/>
        <w:adjustRightInd w:val="0"/>
        <w:snapToGrid w:val="0"/>
        <w:spacing w:line="560" w:lineRule="exact"/>
        <w:jc w:val="center"/>
        <w:outlineLvl w:val="1"/>
        <w:rPr>
          <w:rFonts w:eastAsia="仿宋_GB2312" w:cs="仿宋_GB2312"/>
          <w:b/>
          <w:sz w:val="32"/>
          <w:szCs w:val="32"/>
        </w:rPr>
      </w:pPr>
      <w:r>
        <w:rPr>
          <w:rFonts w:eastAsia="仿宋_GB2312" w:cs="仿宋_GB2312" w:hint="eastAsia"/>
          <w:bCs/>
          <w:sz w:val="32"/>
          <w:szCs w:val="32"/>
        </w:rPr>
        <w:t>裁量表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2552"/>
        <w:gridCol w:w="3607"/>
        <w:gridCol w:w="1587"/>
      </w:tblGrid>
      <w:tr w:rsidR="00E7564C">
        <w:trPr>
          <w:cantSplit/>
          <w:trHeight w:val="424"/>
        </w:trPr>
        <w:tc>
          <w:tcPr>
            <w:tcW w:w="774"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552"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607"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587"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414"/>
        </w:trPr>
        <w:tc>
          <w:tcPr>
            <w:tcW w:w="77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552"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主观态度</w:t>
            </w: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一般过失</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0%</w:t>
            </w:r>
          </w:p>
        </w:tc>
      </w:tr>
      <w:tr w:rsidR="00E7564C">
        <w:trPr>
          <w:cantSplit/>
          <w:trHeight w:val="484"/>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重大过失</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10%</w:t>
            </w:r>
          </w:p>
        </w:tc>
      </w:tr>
      <w:tr w:rsidR="00E7564C">
        <w:trPr>
          <w:cantSplit/>
          <w:trHeight w:val="365"/>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故意</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25%</w:t>
            </w:r>
          </w:p>
        </w:tc>
      </w:tr>
      <w:tr w:rsidR="00E7564C">
        <w:trPr>
          <w:cantSplit/>
          <w:trHeight w:val="446"/>
        </w:trPr>
        <w:tc>
          <w:tcPr>
            <w:tcW w:w="77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552" w:type="dxa"/>
            <w:vMerge w:val="restart"/>
            <w:vAlign w:val="center"/>
          </w:tcPr>
          <w:p w:rsidR="00E7564C" w:rsidRDefault="00715C75">
            <w:pPr>
              <w:jc w:val="center"/>
              <w:rPr>
                <w:rFonts w:ascii="宋体" w:hAnsi="宋体" w:cs="宋体"/>
                <w:szCs w:val="21"/>
              </w:rPr>
            </w:pPr>
            <w:r>
              <w:rPr>
                <w:rFonts w:ascii="宋体" w:hAnsi="宋体" w:cs="宋体" w:hint="eastAsia"/>
                <w:szCs w:val="21"/>
              </w:rPr>
              <w:t>造成环境危害后果</w:t>
            </w:r>
          </w:p>
          <w:p w:rsidR="00E7564C" w:rsidRDefault="00715C75">
            <w:pPr>
              <w:spacing w:line="300" w:lineRule="exact"/>
              <w:jc w:val="center"/>
              <w:rPr>
                <w:rFonts w:ascii="宋体" w:hAnsi="宋体" w:cs="宋体"/>
                <w:szCs w:val="21"/>
              </w:rPr>
            </w:pPr>
            <w:r>
              <w:rPr>
                <w:rFonts w:ascii="宋体" w:hAnsi="宋体" w:cs="宋体" w:hint="eastAsia"/>
                <w:szCs w:val="21"/>
              </w:rPr>
              <w:t>程度</w:t>
            </w: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0%</w:t>
            </w:r>
          </w:p>
        </w:tc>
      </w:tr>
      <w:tr w:rsidR="00E7564C">
        <w:trPr>
          <w:cantSplit/>
          <w:trHeight w:val="446"/>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7%</w:t>
            </w:r>
          </w:p>
        </w:tc>
      </w:tr>
      <w:tr w:rsidR="00E7564C">
        <w:trPr>
          <w:cantSplit/>
          <w:trHeight w:val="446"/>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15%</w:t>
            </w:r>
          </w:p>
        </w:tc>
      </w:tr>
      <w:tr w:rsidR="00E7564C">
        <w:trPr>
          <w:cantSplit/>
          <w:trHeight w:val="446"/>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28%</w:t>
            </w:r>
          </w:p>
        </w:tc>
      </w:tr>
      <w:tr w:rsidR="00E7564C">
        <w:trPr>
          <w:cantSplit/>
          <w:trHeight w:val="365"/>
        </w:trPr>
        <w:tc>
          <w:tcPr>
            <w:tcW w:w="77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552"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天</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0%</w:t>
            </w:r>
          </w:p>
        </w:tc>
      </w:tr>
      <w:tr w:rsidR="00E7564C">
        <w:trPr>
          <w:cantSplit/>
          <w:trHeight w:val="462"/>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天以上不足</w:t>
            </w:r>
            <w:r>
              <w:rPr>
                <w:rFonts w:ascii="宋体" w:hAnsi="宋体" w:cs="宋体" w:hint="eastAsia"/>
                <w:szCs w:val="21"/>
              </w:rPr>
              <w:t>7</w:t>
            </w:r>
            <w:r>
              <w:rPr>
                <w:rFonts w:ascii="宋体" w:hAnsi="宋体" w:cs="宋体" w:hint="eastAsia"/>
                <w:szCs w:val="21"/>
              </w:rPr>
              <w:t>天</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4%</w:t>
            </w:r>
          </w:p>
        </w:tc>
      </w:tr>
      <w:tr w:rsidR="00E7564C">
        <w:trPr>
          <w:cantSplit/>
          <w:trHeight w:val="365"/>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天以上不足</w:t>
            </w:r>
            <w:r>
              <w:rPr>
                <w:rFonts w:ascii="宋体" w:hAnsi="宋体" w:cs="宋体" w:hint="eastAsia"/>
                <w:szCs w:val="21"/>
              </w:rPr>
              <w:t>10</w:t>
            </w:r>
            <w:r>
              <w:rPr>
                <w:rFonts w:ascii="宋体" w:hAnsi="宋体" w:cs="宋体" w:hint="eastAsia"/>
                <w:szCs w:val="21"/>
              </w:rPr>
              <w:t>天</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10%</w:t>
            </w:r>
          </w:p>
        </w:tc>
      </w:tr>
      <w:tr w:rsidR="00E7564C">
        <w:trPr>
          <w:cantSplit/>
          <w:trHeight w:val="365"/>
        </w:trPr>
        <w:tc>
          <w:tcPr>
            <w:tcW w:w="774" w:type="dxa"/>
            <w:vMerge/>
            <w:vAlign w:val="center"/>
          </w:tcPr>
          <w:p w:rsidR="00E7564C" w:rsidRDefault="00E7564C">
            <w:pPr>
              <w:spacing w:line="300" w:lineRule="exact"/>
              <w:ind w:firstLine="480"/>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天以上</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25%</w:t>
            </w:r>
          </w:p>
        </w:tc>
      </w:tr>
      <w:tr w:rsidR="00E7564C">
        <w:trPr>
          <w:cantSplit/>
          <w:trHeight w:val="365"/>
        </w:trPr>
        <w:tc>
          <w:tcPr>
            <w:tcW w:w="774"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552" w:type="dxa"/>
            <w:vMerge w:val="restart"/>
            <w:vAlign w:val="center"/>
          </w:tcPr>
          <w:p w:rsidR="00E7564C" w:rsidRDefault="00715C75">
            <w:pPr>
              <w:spacing w:line="300" w:lineRule="exact"/>
              <w:ind w:firstLineChars="100" w:firstLine="210"/>
              <w:jc w:val="center"/>
              <w:rPr>
                <w:rFonts w:ascii="宋体" w:hAnsi="宋体" w:cs="宋体"/>
                <w:szCs w:val="21"/>
              </w:rPr>
            </w:pPr>
            <w:r>
              <w:rPr>
                <w:rFonts w:ascii="宋体" w:hAnsi="宋体" w:cs="宋体" w:hint="eastAsia"/>
                <w:szCs w:val="21"/>
              </w:rPr>
              <w:t>环境违法次数（两年内，含本次）</w:t>
            </w:r>
          </w:p>
        </w:tc>
        <w:tc>
          <w:tcPr>
            <w:tcW w:w="3607"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587" w:type="dxa"/>
            <w:vAlign w:val="center"/>
          </w:tcPr>
          <w:p w:rsidR="00E7564C" w:rsidRDefault="00715C75">
            <w:pPr>
              <w:spacing w:line="300" w:lineRule="exact"/>
              <w:ind w:firstLine="480"/>
              <w:jc w:val="left"/>
              <w:rPr>
                <w:rFonts w:ascii="宋体" w:hAnsi="宋体" w:cs="宋体"/>
                <w:szCs w:val="21"/>
              </w:rPr>
            </w:pPr>
            <w:r>
              <w:rPr>
                <w:rFonts w:ascii="宋体" w:hAnsi="宋体" w:cs="宋体" w:hint="eastAsia"/>
                <w:szCs w:val="21"/>
              </w:rPr>
              <w:t>0%</w:t>
            </w:r>
          </w:p>
        </w:tc>
      </w:tr>
      <w:tr w:rsidR="00E7564C">
        <w:trPr>
          <w:cantSplit/>
          <w:trHeight w:val="386"/>
        </w:trPr>
        <w:tc>
          <w:tcPr>
            <w:tcW w:w="774" w:type="dxa"/>
            <w:vMerge/>
            <w:vAlign w:val="center"/>
          </w:tcPr>
          <w:p w:rsidR="00E7564C" w:rsidRDefault="00E7564C">
            <w:pPr>
              <w:spacing w:line="300" w:lineRule="exact"/>
              <w:ind w:firstLine="482"/>
              <w:jc w:val="center"/>
              <w:rPr>
                <w:rFonts w:ascii="宋体" w:hAnsi="宋体" w:cs="宋体"/>
                <w:b/>
                <w:bCs/>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587" w:type="dxa"/>
            <w:vAlign w:val="center"/>
          </w:tcPr>
          <w:p w:rsidR="00E7564C" w:rsidRDefault="00715C75">
            <w:pPr>
              <w:widowControl/>
              <w:spacing w:line="300" w:lineRule="exact"/>
              <w:ind w:firstLine="480"/>
              <w:jc w:val="left"/>
              <w:textAlignment w:val="center"/>
              <w:rPr>
                <w:rFonts w:ascii="宋体" w:hAnsi="宋体" w:cs="宋体"/>
                <w:szCs w:val="21"/>
              </w:rPr>
            </w:pPr>
            <w:r>
              <w:rPr>
                <w:rFonts w:ascii="宋体" w:hAnsi="宋体" w:cs="宋体" w:hint="eastAsia"/>
                <w:szCs w:val="21"/>
              </w:rPr>
              <w:t>10%</w:t>
            </w:r>
          </w:p>
        </w:tc>
      </w:tr>
      <w:tr w:rsidR="00E7564C">
        <w:trPr>
          <w:cantSplit/>
          <w:trHeight w:val="378"/>
        </w:trPr>
        <w:tc>
          <w:tcPr>
            <w:tcW w:w="774" w:type="dxa"/>
            <w:vMerge/>
            <w:vAlign w:val="center"/>
          </w:tcPr>
          <w:p w:rsidR="00E7564C" w:rsidRDefault="00E7564C">
            <w:pPr>
              <w:spacing w:line="300" w:lineRule="exact"/>
              <w:ind w:firstLine="482"/>
              <w:jc w:val="center"/>
              <w:rPr>
                <w:rFonts w:ascii="宋体" w:hAnsi="宋体" w:cs="宋体"/>
                <w:szCs w:val="21"/>
              </w:rPr>
            </w:pPr>
          </w:p>
        </w:tc>
        <w:tc>
          <w:tcPr>
            <w:tcW w:w="2552" w:type="dxa"/>
            <w:vMerge/>
            <w:vAlign w:val="center"/>
          </w:tcPr>
          <w:p w:rsidR="00E7564C" w:rsidRDefault="00E7564C">
            <w:pPr>
              <w:spacing w:line="300" w:lineRule="exact"/>
              <w:ind w:firstLine="480"/>
              <w:jc w:val="center"/>
              <w:rPr>
                <w:rFonts w:ascii="宋体" w:hAnsi="宋体" w:cs="宋体"/>
                <w:szCs w:val="21"/>
              </w:rPr>
            </w:pPr>
          </w:p>
        </w:tc>
        <w:tc>
          <w:tcPr>
            <w:tcW w:w="3607"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587" w:type="dxa"/>
            <w:vAlign w:val="center"/>
          </w:tcPr>
          <w:p w:rsidR="00E7564C" w:rsidRDefault="00715C75">
            <w:pPr>
              <w:widowControl/>
              <w:spacing w:line="300" w:lineRule="exact"/>
              <w:ind w:firstLine="480"/>
              <w:jc w:val="left"/>
              <w:textAlignment w:val="center"/>
              <w:rPr>
                <w:rFonts w:ascii="宋体" w:hAnsi="宋体" w:cs="宋体"/>
                <w:szCs w:val="21"/>
              </w:rPr>
            </w:pPr>
            <w:r>
              <w:rPr>
                <w:rFonts w:ascii="宋体" w:hAnsi="宋体" w:cs="宋体" w:hint="eastAsia"/>
                <w:szCs w:val="21"/>
              </w:rPr>
              <w:t>22%</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93"/>
        </w:numPr>
        <w:spacing w:line="300" w:lineRule="exact"/>
        <w:ind w:left="0"/>
        <w:rPr>
          <w:rFonts w:eastAsia="仿宋_GB2312" w:cs="仿宋"/>
          <w:sz w:val="20"/>
          <w:szCs w:val="20"/>
        </w:rPr>
      </w:pPr>
      <w:r>
        <w:rPr>
          <w:rFonts w:eastAsia="仿宋_GB2312" w:cs="仿宋" w:hint="eastAsia"/>
          <w:sz w:val="20"/>
          <w:szCs w:val="20"/>
        </w:rPr>
        <w:t>本表适用于《浙江省大气污染防治条例》第五十八条第一款规定的“</w:t>
      </w:r>
      <w:r>
        <w:rPr>
          <w:rFonts w:eastAsia="楷体_GB2312" w:cs="楷体_GB2312" w:hint="eastAsia"/>
          <w:sz w:val="20"/>
          <w:szCs w:val="20"/>
        </w:rPr>
        <w:t>违反本条例第十七条第二款规定，监测机构发现监测数据超过规定排放标准未报告生态环境主管部门的，由生态环境主管部门责令改正，处二万元以上十万元以下罚款</w:t>
      </w:r>
      <w:r>
        <w:rPr>
          <w:rFonts w:eastAsia="仿宋_GB2312" w:cs="仿宋" w:hint="eastAsia"/>
          <w:sz w:val="20"/>
          <w:szCs w:val="20"/>
        </w:rPr>
        <w:t>”中的违法行为。</w:t>
      </w:r>
    </w:p>
    <w:p w:rsidR="00E7564C" w:rsidRDefault="00715C75" w:rsidP="00715C75">
      <w:pPr>
        <w:numPr>
          <w:ilvl w:val="0"/>
          <w:numId w:val="93"/>
        </w:numPr>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93"/>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93"/>
        </w:numPr>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numPr>
          <w:ilvl w:val="0"/>
          <w:numId w:val="93"/>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w:t>
      </w:r>
      <w:r>
        <w:rPr>
          <w:rFonts w:eastAsia="仿宋_GB2312" w:cs="仿宋" w:hint="eastAsia"/>
          <w:sz w:val="20"/>
          <w:szCs w:val="20"/>
        </w:rPr>
        <w:t>准。</w:t>
      </w:r>
    </w:p>
    <w:p w:rsidR="00E7564C" w:rsidRDefault="00715C75" w:rsidP="00715C75">
      <w:pPr>
        <w:numPr>
          <w:ilvl w:val="0"/>
          <w:numId w:val="93"/>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715C75">
      <w:pPr>
        <w:spacing w:line="300" w:lineRule="exact"/>
        <w:ind w:firstLineChars="200" w:firstLine="400"/>
        <w:rPr>
          <w:rFonts w:eastAsia="楷体_GB2312"/>
          <w:bCs/>
          <w:sz w:val="32"/>
          <w:szCs w:val="32"/>
        </w:rPr>
      </w:pPr>
      <w:r>
        <w:rPr>
          <w:rFonts w:eastAsia="仿宋_GB2312" w:cs="仿宋"/>
          <w:sz w:val="20"/>
          <w:szCs w:val="20"/>
        </w:rPr>
        <w:br w:type="page"/>
      </w:r>
      <w:r>
        <w:rPr>
          <w:rFonts w:eastAsia="楷体_GB2312" w:hint="eastAsia"/>
          <w:bCs/>
          <w:sz w:val="32"/>
          <w:szCs w:val="32"/>
        </w:rPr>
        <w:lastRenderedPageBreak/>
        <w:t>（四）安徽省生态环境违法行为行政处罚裁量表</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18-1 </w:t>
      </w:r>
      <w:r>
        <w:rPr>
          <w:rFonts w:eastAsia="仿宋_GB2312" w:cs="仿宋_GB2312" w:hint="eastAsia"/>
          <w:bCs/>
          <w:sz w:val="32"/>
          <w:szCs w:val="32"/>
        </w:rPr>
        <w:t>未采取扬尘污染防治措施违法行为行政处罚裁量表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2610"/>
        <w:gridCol w:w="3422"/>
        <w:gridCol w:w="1526"/>
      </w:tblGrid>
      <w:tr w:rsidR="00E7564C">
        <w:trPr>
          <w:cantSplit/>
          <w:trHeight w:val="542"/>
        </w:trPr>
        <w:tc>
          <w:tcPr>
            <w:tcW w:w="96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610"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422"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526"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229"/>
        </w:trPr>
        <w:tc>
          <w:tcPr>
            <w:tcW w:w="961"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610"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是否采取防尘措施</w:t>
            </w: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采取了部分防尘措施</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79"/>
        </w:trPr>
        <w:tc>
          <w:tcPr>
            <w:tcW w:w="961"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2610" w:type="dxa"/>
            <w:vMerge/>
            <w:tcBorders>
              <w:left w:val="single" w:sz="4" w:space="0" w:color="auto"/>
              <w:bottom w:val="single" w:sz="4" w:space="0" w:color="auto"/>
              <w:right w:val="single" w:sz="4" w:space="0" w:color="auto"/>
            </w:tcBorders>
            <w:vAlign w:val="center"/>
          </w:tcPr>
          <w:p w:rsidR="00E7564C" w:rsidRDefault="00E7564C">
            <w:pPr>
              <w:spacing w:line="300" w:lineRule="exact"/>
              <w:jc w:val="center"/>
              <w:rPr>
                <w:rFonts w:ascii="宋体" w:hAnsi="宋体" w:cs="宋体"/>
                <w:szCs w:val="21"/>
              </w:rPr>
            </w:pPr>
          </w:p>
        </w:tc>
        <w:tc>
          <w:tcPr>
            <w:tcW w:w="3422"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未采取防尘措施</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50"/>
        </w:trPr>
        <w:tc>
          <w:tcPr>
            <w:tcW w:w="961"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610"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造成环境危害后果程度</w:t>
            </w: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187"/>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187"/>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23%</w:t>
            </w:r>
          </w:p>
        </w:tc>
      </w:tr>
      <w:tr w:rsidR="00E7564C">
        <w:trPr>
          <w:cantSplit/>
          <w:trHeight w:val="269"/>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38%</w:t>
            </w:r>
          </w:p>
        </w:tc>
      </w:tr>
      <w:tr w:rsidR="00E7564C">
        <w:trPr>
          <w:cantSplit/>
          <w:trHeight w:val="245"/>
        </w:trPr>
        <w:tc>
          <w:tcPr>
            <w:tcW w:w="961"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610"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天</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45"/>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天以上，不足</w:t>
            </w:r>
            <w:r>
              <w:rPr>
                <w:rFonts w:ascii="宋体" w:hAnsi="宋体" w:cs="宋体" w:hint="eastAsia"/>
                <w:szCs w:val="21"/>
              </w:rPr>
              <w:t>10</w:t>
            </w:r>
            <w:r>
              <w:rPr>
                <w:rFonts w:ascii="宋体" w:hAnsi="宋体" w:cs="宋体" w:hint="eastAsia"/>
                <w:szCs w:val="21"/>
              </w:rPr>
              <w:t>天</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8%</w:t>
            </w:r>
          </w:p>
        </w:tc>
      </w:tr>
      <w:tr w:rsidR="00E7564C">
        <w:trPr>
          <w:cantSplit/>
          <w:trHeight w:val="288"/>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天以上，不足</w:t>
            </w:r>
            <w:r>
              <w:rPr>
                <w:rFonts w:ascii="宋体" w:hAnsi="宋体" w:cs="宋体" w:hint="eastAsia"/>
                <w:szCs w:val="21"/>
              </w:rPr>
              <w:t>20</w:t>
            </w:r>
            <w:r>
              <w:rPr>
                <w:rFonts w:ascii="宋体" w:hAnsi="宋体" w:cs="宋体" w:hint="eastAsia"/>
                <w:szCs w:val="21"/>
              </w:rPr>
              <w:t>天</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288"/>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20</w:t>
            </w:r>
            <w:r>
              <w:rPr>
                <w:rFonts w:ascii="宋体" w:hAnsi="宋体" w:cs="宋体" w:hint="eastAsia"/>
                <w:szCs w:val="21"/>
              </w:rPr>
              <w:t>天以上，不足</w:t>
            </w:r>
            <w:r>
              <w:rPr>
                <w:rFonts w:ascii="宋体" w:hAnsi="宋体" w:cs="宋体" w:hint="eastAsia"/>
                <w:szCs w:val="21"/>
              </w:rPr>
              <w:t>30</w:t>
            </w:r>
            <w:r>
              <w:rPr>
                <w:rFonts w:ascii="宋体" w:hAnsi="宋体" w:cs="宋体" w:hint="eastAsia"/>
                <w:szCs w:val="21"/>
              </w:rPr>
              <w:t>天</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20%</w:t>
            </w:r>
          </w:p>
        </w:tc>
      </w:tr>
      <w:tr w:rsidR="00E7564C">
        <w:trPr>
          <w:cantSplit/>
          <w:trHeight w:val="288"/>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30</w:t>
            </w:r>
            <w:r>
              <w:rPr>
                <w:rFonts w:ascii="宋体" w:hAnsi="宋体" w:cs="宋体" w:hint="eastAsia"/>
                <w:szCs w:val="21"/>
              </w:rPr>
              <w:t>天以上</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28%</w:t>
            </w:r>
          </w:p>
        </w:tc>
      </w:tr>
      <w:tr w:rsidR="00E7564C">
        <w:trPr>
          <w:cantSplit/>
          <w:trHeight w:val="248"/>
        </w:trPr>
        <w:tc>
          <w:tcPr>
            <w:tcW w:w="961" w:type="dxa"/>
            <w:vMerge w:val="restart"/>
            <w:tcBorders>
              <w:top w:val="nil"/>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610" w:type="dxa"/>
            <w:vMerge w:val="restart"/>
            <w:tcBorders>
              <w:top w:val="nil"/>
              <w:left w:val="nil"/>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422"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526" w:type="dxa"/>
            <w:tcBorders>
              <w:top w:val="single" w:sz="4" w:space="0" w:color="auto"/>
              <w:left w:val="nil"/>
              <w:bottom w:val="single" w:sz="4" w:space="0" w:color="auto"/>
              <w:right w:val="single" w:sz="4" w:space="0" w:color="auto"/>
            </w:tcBorders>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288"/>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526" w:type="dxa"/>
            <w:tcBorders>
              <w:top w:val="single" w:sz="4" w:space="0" w:color="auto"/>
              <w:left w:val="nil"/>
              <w:bottom w:val="single" w:sz="4" w:space="0" w:color="auto"/>
              <w:right w:val="single" w:sz="4" w:space="0" w:color="auto"/>
            </w:tcBorders>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3%</w:t>
            </w:r>
          </w:p>
        </w:tc>
      </w:tr>
      <w:tr w:rsidR="00E7564C">
        <w:trPr>
          <w:cantSplit/>
          <w:trHeight w:val="271"/>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526" w:type="dxa"/>
            <w:tcBorders>
              <w:top w:val="single" w:sz="4" w:space="0" w:color="auto"/>
              <w:left w:val="nil"/>
              <w:bottom w:val="single" w:sz="4" w:space="0" w:color="auto"/>
              <w:right w:val="single" w:sz="4" w:space="0" w:color="auto"/>
            </w:tcBorders>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8%</w:t>
            </w:r>
          </w:p>
        </w:tc>
      </w:tr>
      <w:tr w:rsidR="00E7564C">
        <w:trPr>
          <w:cantSplit/>
          <w:trHeight w:val="271"/>
        </w:trPr>
        <w:tc>
          <w:tcPr>
            <w:tcW w:w="961" w:type="dxa"/>
            <w:vMerge/>
            <w:tcBorders>
              <w:top w:val="nil"/>
              <w:left w:val="single" w:sz="4" w:space="0" w:color="auto"/>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2610" w:type="dxa"/>
            <w:vMerge/>
            <w:tcBorders>
              <w:top w:val="nil"/>
              <w:left w:val="nil"/>
              <w:bottom w:val="single" w:sz="4" w:space="0" w:color="auto"/>
              <w:right w:val="single" w:sz="4" w:space="0" w:color="auto"/>
            </w:tcBorders>
            <w:vAlign w:val="center"/>
          </w:tcPr>
          <w:p w:rsidR="00E7564C" w:rsidRDefault="00E7564C">
            <w:pPr>
              <w:spacing w:line="300" w:lineRule="exact"/>
              <w:rPr>
                <w:rFonts w:ascii="宋体" w:hAnsi="宋体" w:cs="宋体"/>
                <w:szCs w:val="21"/>
              </w:rPr>
            </w:pPr>
          </w:p>
        </w:tc>
        <w:tc>
          <w:tcPr>
            <w:tcW w:w="3422" w:type="dxa"/>
            <w:tcBorders>
              <w:top w:val="single" w:sz="4" w:space="0" w:color="auto"/>
              <w:left w:val="nil"/>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526" w:type="dxa"/>
            <w:tcBorders>
              <w:top w:val="single" w:sz="4" w:space="0" w:color="auto"/>
              <w:left w:val="nil"/>
              <w:bottom w:val="single" w:sz="4" w:space="0" w:color="auto"/>
              <w:right w:val="single" w:sz="4" w:space="0" w:color="auto"/>
            </w:tcBorders>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szCs w:val="21"/>
              </w:rPr>
              <w:t>14%</w:t>
            </w:r>
          </w:p>
        </w:tc>
      </w:tr>
      <w:tr w:rsidR="00E7564C">
        <w:trPr>
          <w:cantSplit/>
          <w:trHeight w:val="135"/>
        </w:trPr>
        <w:tc>
          <w:tcPr>
            <w:tcW w:w="961"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610" w:type="dxa"/>
            <w:vMerge w:val="restart"/>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w:t>
            </w:r>
          </w:p>
          <w:p w:rsidR="00E7564C" w:rsidRDefault="00715C75">
            <w:pPr>
              <w:spacing w:line="300" w:lineRule="exact"/>
              <w:jc w:val="center"/>
              <w:rPr>
                <w:rFonts w:ascii="宋体" w:hAnsi="宋体" w:cs="宋体"/>
                <w:kern w:val="0"/>
                <w:szCs w:val="21"/>
              </w:rPr>
            </w:pPr>
            <w:r>
              <w:rPr>
                <w:rFonts w:ascii="宋体" w:hAnsi="宋体" w:cs="宋体" w:hint="eastAsia"/>
                <w:kern w:val="0"/>
                <w:szCs w:val="21"/>
              </w:rPr>
              <w:t>的影响</w:t>
            </w:r>
          </w:p>
        </w:tc>
        <w:tc>
          <w:tcPr>
            <w:tcW w:w="342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526"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135"/>
        </w:trPr>
        <w:tc>
          <w:tcPr>
            <w:tcW w:w="961" w:type="dxa"/>
            <w:vMerge/>
          </w:tcPr>
          <w:p w:rsidR="00E7564C" w:rsidRDefault="00E7564C">
            <w:pPr>
              <w:widowControl/>
              <w:spacing w:line="300" w:lineRule="exact"/>
              <w:jc w:val="left"/>
              <w:rPr>
                <w:rFonts w:ascii="宋体" w:hAnsi="宋体" w:cs="宋体"/>
                <w:szCs w:val="21"/>
              </w:rPr>
            </w:pPr>
          </w:p>
        </w:tc>
        <w:tc>
          <w:tcPr>
            <w:tcW w:w="2610" w:type="dxa"/>
            <w:vMerge/>
          </w:tcPr>
          <w:p w:rsidR="00E7564C" w:rsidRDefault="00E7564C">
            <w:pPr>
              <w:widowControl/>
              <w:spacing w:line="300" w:lineRule="exact"/>
              <w:jc w:val="left"/>
              <w:rPr>
                <w:rFonts w:ascii="宋体" w:hAnsi="宋体" w:cs="宋体"/>
                <w:szCs w:val="21"/>
              </w:rPr>
            </w:pPr>
          </w:p>
        </w:tc>
        <w:tc>
          <w:tcPr>
            <w:tcW w:w="342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526"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3%</w:t>
            </w:r>
          </w:p>
        </w:tc>
      </w:tr>
      <w:tr w:rsidR="00E7564C">
        <w:trPr>
          <w:cantSplit/>
          <w:trHeight w:val="135"/>
        </w:trPr>
        <w:tc>
          <w:tcPr>
            <w:tcW w:w="961" w:type="dxa"/>
            <w:vMerge/>
          </w:tcPr>
          <w:p w:rsidR="00E7564C" w:rsidRDefault="00E7564C">
            <w:pPr>
              <w:widowControl/>
              <w:spacing w:line="300" w:lineRule="exact"/>
              <w:jc w:val="left"/>
              <w:rPr>
                <w:rFonts w:ascii="宋体" w:hAnsi="宋体" w:cs="宋体"/>
                <w:szCs w:val="21"/>
              </w:rPr>
            </w:pPr>
          </w:p>
        </w:tc>
        <w:tc>
          <w:tcPr>
            <w:tcW w:w="2610" w:type="dxa"/>
            <w:vMerge/>
          </w:tcPr>
          <w:p w:rsidR="00E7564C" w:rsidRDefault="00E7564C">
            <w:pPr>
              <w:widowControl/>
              <w:spacing w:line="300" w:lineRule="exact"/>
              <w:jc w:val="left"/>
              <w:rPr>
                <w:rFonts w:ascii="宋体" w:hAnsi="宋体" w:cs="宋体"/>
                <w:szCs w:val="21"/>
              </w:rPr>
            </w:pPr>
          </w:p>
        </w:tc>
        <w:tc>
          <w:tcPr>
            <w:tcW w:w="3422"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526"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6%</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9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本表适用于《安徽省大气污染防治条例》第九十一条规定的“</w:t>
      </w:r>
      <w:r>
        <w:rPr>
          <w:rFonts w:eastAsia="楷体_GB2312" w:cs="楷体_GB2312" w:hint="eastAsia"/>
          <w:sz w:val="20"/>
          <w:szCs w:val="20"/>
        </w:rPr>
        <w:t>违反本条例第六十六条第一款规定，露天开采、加工矿产资源，未采取喷淋、集中开采、运输道路硬化绿化等扬尘污染防治措施的，由县级以上人民政府环境保护行政主管部门或者其他依法行使监督管理权的部门责令改正，处以二万元以上十万元以下罚款；拒不改正的，责令停工整治</w:t>
      </w:r>
      <w:r>
        <w:rPr>
          <w:rFonts w:eastAsia="仿宋_GB2312" w:cs="仿宋" w:hint="eastAsia"/>
          <w:sz w:val="20"/>
          <w:szCs w:val="20"/>
        </w:rPr>
        <w:t>”中的违法行为。</w:t>
      </w:r>
    </w:p>
    <w:p w:rsidR="00E7564C" w:rsidRDefault="00715C75" w:rsidP="00715C75">
      <w:pPr>
        <w:numPr>
          <w:ilvl w:val="0"/>
          <w:numId w:val="94"/>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94"/>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94"/>
        </w:numPr>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w:t>
      </w:r>
      <w:r>
        <w:rPr>
          <w:rFonts w:eastAsia="仿宋_GB2312" w:cs="仿宋" w:hint="eastAsia"/>
          <w:sz w:val="20"/>
          <w:szCs w:val="20"/>
        </w:rPr>
        <w:t>为中断的时间。</w:t>
      </w:r>
    </w:p>
    <w:p w:rsidR="00E7564C" w:rsidRDefault="00715C75" w:rsidP="00715C75">
      <w:pPr>
        <w:widowControl/>
        <w:numPr>
          <w:ilvl w:val="0"/>
          <w:numId w:val="94"/>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widowControl/>
        <w:numPr>
          <w:ilvl w:val="0"/>
          <w:numId w:val="94"/>
        </w:numPr>
        <w:spacing w:line="300" w:lineRule="exact"/>
        <w:ind w:left="0"/>
        <w:rPr>
          <w:rFonts w:eastAsia="仿宋_GB2312" w:cs="仿宋"/>
          <w:sz w:val="20"/>
          <w:szCs w:val="20"/>
        </w:rPr>
      </w:pPr>
      <w:r>
        <w:rPr>
          <w:rFonts w:eastAsia="仿宋_GB2312" w:cs="仿宋" w:hint="eastAsia"/>
          <w:sz w:val="20"/>
          <w:szCs w:val="20"/>
        </w:rPr>
        <w:t>对周边居民、单位等的影响，是指当事人该违法行为对周边居民、单位等造成不良影响的情况，包括但不限于：引发公众投诉、举报、信访情况（以经核</w:t>
      </w:r>
      <w:r>
        <w:rPr>
          <w:rFonts w:eastAsia="仿宋_GB2312" w:cs="仿宋" w:hint="eastAsia"/>
          <w:sz w:val="20"/>
          <w:szCs w:val="20"/>
        </w:rPr>
        <w:t>实的投诉、举报、信访为准），对周边生产经营活动造成干扰、引起损失情况，对周边群众的健康、生命安全造成影响情况等。</w:t>
      </w:r>
    </w:p>
    <w:p w:rsidR="00E7564C" w:rsidRDefault="00715C75" w:rsidP="00715C75">
      <w:pPr>
        <w:widowControl/>
        <w:numPr>
          <w:ilvl w:val="0"/>
          <w:numId w:val="95"/>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A </w:t>
      </w:r>
      <w:r>
        <w:rPr>
          <w:rFonts w:eastAsia="仿宋_GB2312" w:cs="仿宋"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lastRenderedPageBreak/>
        <w:t xml:space="preserve">B </w:t>
      </w:r>
      <w:r>
        <w:rPr>
          <w:rFonts w:eastAsia="仿宋_GB2312" w:cs="仿宋" w:hint="eastAsia"/>
          <w:sz w:val="20"/>
          <w:szCs w:val="20"/>
        </w:rPr>
        <w:t>违法行为影响范围局限在当事人市场经营</w:t>
      </w:r>
      <w:r>
        <w:rPr>
          <w:rFonts w:eastAsia="仿宋_GB2312" w:cs="仿宋" w:hint="eastAsia"/>
          <w:sz w:val="20"/>
          <w:szCs w:val="20"/>
        </w:rPr>
        <w:t>/</w:t>
      </w:r>
      <w:r>
        <w:rPr>
          <w:rFonts w:eastAsia="仿宋_GB2312" w:cs="仿宋"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C </w:t>
      </w:r>
      <w:r>
        <w:rPr>
          <w:rFonts w:eastAsia="仿宋_GB2312" w:cs="仿宋"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D </w:t>
      </w:r>
      <w:r>
        <w:rPr>
          <w:rFonts w:eastAsia="仿宋_GB2312" w:cs="仿宋" w:hint="eastAsia"/>
          <w:sz w:val="20"/>
          <w:szCs w:val="20"/>
        </w:rPr>
        <w:t>违法行为虽有个别投诉、举报、信访，但与周边生产经营、生活无关。</w:t>
      </w:r>
    </w:p>
    <w:p w:rsidR="00E7564C" w:rsidRDefault="00715C75" w:rsidP="00715C75">
      <w:pPr>
        <w:widowControl/>
        <w:numPr>
          <w:ilvl w:val="0"/>
          <w:numId w:val="95"/>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E </w:t>
      </w:r>
      <w:r>
        <w:rPr>
          <w:rFonts w:eastAsia="仿宋_GB2312" w:cs="仿宋" w:hint="eastAsia"/>
          <w:sz w:val="20"/>
          <w:szCs w:val="20"/>
        </w:rPr>
        <w:t>违法行为影响到周边生产经营、生活日常秩序</w:t>
      </w:r>
      <w:r>
        <w:rPr>
          <w:rFonts w:eastAsia="仿宋_GB2312" w:cs="仿宋" w:hint="eastAsia"/>
          <w:sz w:val="20"/>
          <w:szCs w:val="20"/>
        </w:rPr>
        <w:t>，但未造成经济损失或健康损害，且已及时改正。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F </w:t>
      </w:r>
      <w:r>
        <w:rPr>
          <w:rFonts w:eastAsia="仿宋_GB2312" w:cs="仿宋"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G </w:t>
      </w:r>
      <w:r>
        <w:rPr>
          <w:rFonts w:eastAsia="仿宋_GB2312" w:cs="仿宋"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95"/>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H </w:t>
      </w:r>
      <w:r>
        <w:rPr>
          <w:rFonts w:eastAsia="仿宋_GB2312" w:cs="仿宋"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I </w:t>
      </w:r>
      <w:r>
        <w:rPr>
          <w:rFonts w:eastAsia="仿宋_GB2312" w:cs="仿宋"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J </w:t>
      </w:r>
      <w:r>
        <w:rPr>
          <w:rFonts w:eastAsia="仿宋_GB2312" w:cs="仿宋" w:hint="eastAsia"/>
          <w:sz w:val="20"/>
          <w:szCs w:val="20"/>
        </w:rPr>
        <w:t>违法行为对居民健康造成较大损害，甚至危及生命安全。</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K </w:t>
      </w:r>
      <w:r>
        <w:rPr>
          <w:rFonts w:eastAsia="仿宋_GB2312" w:cs="仿宋"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L </w:t>
      </w:r>
      <w:r>
        <w:rPr>
          <w:rFonts w:eastAsia="仿宋_GB2312" w:cs="仿宋" w:hint="eastAsia"/>
          <w:sz w:val="20"/>
          <w:szCs w:val="20"/>
        </w:rPr>
        <w:t>违法行为造成大量信访投诉，或者引发群体性事件，或者造成较大负面社会影响。</w:t>
      </w:r>
    </w:p>
    <w:p w:rsidR="00E7564C" w:rsidRDefault="00715C75" w:rsidP="00715C75">
      <w:pPr>
        <w:numPr>
          <w:ilvl w:val="0"/>
          <w:numId w:val="94"/>
        </w:numPr>
        <w:spacing w:line="300" w:lineRule="exact"/>
        <w:ind w:left="0"/>
        <w:rPr>
          <w:rFonts w:eastAsia="仿宋_GB2312" w:cs="仿宋"/>
          <w:sz w:val="20"/>
          <w:szCs w:val="20"/>
        </w:rPr>
      </w:pPr>
      <w:r>
        <w:rPr>
          <w:rFonts w:eastAsia="仿宋_GB2312" w:cs="仿宋" w:hint="eastAsia"/>
          <w:sz w:val="20"/>
          <w:szCs w:val="20"/>
        </w:rPr>
        <w:t>法律、法规、规章或者国家层面文件对本违法行为处罚裁量作出其他规定的，从其规定。</w:t>
      </w:r>
    </w:p>
    <w:p w:rsidR="00E7564C" w:rsidRDefault="00E7564C">
      <w:pPr>
        <w:spacing w:line="300" w:lineRule="exact"/>
        <w:rPr>
          <w:rFonts w:eastAsia="仿宋_GB2312" w:cs="仿宋"/>
          <w:sz w:val="20"/>
          <w:szCs w:val="20"/>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E7564C">
      <w:pPr>
        <w:overflowPunct w:val="0"/>
        <w:topLinePunct/>
        <w:adjustRightInd w:val="0"/>
        <w:snapToGrid w:val="0"/>
        <w:spacing w:line="560" w:lineRule="exact"/>
        <w:jc w:val="center"/>
        <w:outlineLvl w:val="1"/>
        <w:rPr>
          <w:rFonts w:eastAsia="仿宋_GB2312" w:cs="仿宋_GB2312"/>
          <w:bCs/>
          <w:sz w:val="32"/>
          <w:szCs w:val="32"/>
        </w:rPr>
      </w:pP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 xml:space="preserve">18-2 </w:t>
      </w:r>
      <w:r>
        <w:rPr>
          <w:rFonts w:eastAsia="仿宋_GB2312" w:cs="仿宋_GB2312" w:hint="eastAsia"/>
          <w:bCs/>
          <w:sz w:val="32"/>
          <w:szCs w:val="32"/>
        </w:rPr>
        <w:t>“环境监测机构</w:t>
      </w:r>
      <w:r>
        <w:rPr>
          <w:rFonts w:eastAsia="仿宋_GB2312" w:cs="仿宋_GB2312"/>
          <w:bCs/>
          <w:sz w:val="32"/>
          <w:szCs w:val="32"/>
        </w:rPr>
        <w:t>未</w:t>
      </w:r>
      <w:r>
        <w:rPr>
          <w:rFonts w:eastAsia="仿宋_GB2312" w:cs="仿宋_GB2312" w:hint="eastAsia"/>
          <w:bCs/>
          <w:sz w:val="32"/>
          <w:szCs w:val="32"/>
        </w:rPr>
        <w:t>依法实施</w:t>
      </w:r>
      <w:r>
        <w:rPr>
          <w:rFonts w:eastAsia="仿宋_GB2312" w:cs="仿宋_GB2312"/>
          <w:bCs/>
          <w:sz w:val="32"/>
          <w:szCs w:val="32"/>
        </w:rPr>
        <w:t>监测</w:t>
      </w:r>
      <w:r>
        <w:rPr>
          <w:rFonts w:eastAsia="仿宋_GB2312" w:cs="仿宋_GB2312" w:hint="eastAsia"/>
          <w:bCs/>
          <w:sz w:val="32"/>
          <w:szCs w:val="32"/>
        </w:rPr>
        <w:t>或篡改、伪造监测数据”违法行为行政处罚裁量表</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2525"/>
        <w:gridCol w:w="3193"/>
        <w:gridCol w:w="1597"/>
      </w:tblGrid>
      <w:tr w:rsidR="00E7564C">
        <w:trPr>
          <w:cantSplit/>
          <w:trHeight w:val="614"/>
        </w:trPr>
        <w:tc>
          <w:tcPr>
            <w:tcW w:w="962"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525"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193"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597" w:type="dxa"/>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332"/>
        </w:trPr>
        <w:tc>
          <w:tcPr>
            <w:tcW w:w="962"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52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涉及的服务对象数量</w:t>
            </w: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家</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88"/>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家</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22"/>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家以上</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28%</w:t>
            </w:r>
          </w:p>
        </w:tc>
      </w:tr>
      <w:tr w:rsidR="00E7564C">
        <w:trPr>
          <w:cantSplit/>
          <w:trHeight w:val="331"/>
        </w:trPr>
        <w:tc>
          <w:tcPr>
            <w:tcW w:w="962"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525" w:type="dxa"/>
            <w:vMerge w:val="restart"/>
            <w:vAlign w:val="center"/>
          </w:tcPr>
          <w:p w:rsidR="00E7564C" w:rsidRDefault="00715C75">
            <w:pPr>
              <w:jc w:val="center"/>
              <w:rPr>
                <w:rFonts w:ascii="宋体" w:hAnsi="宋体" w:cs="宋体"/>
                <w:szCs w:val="21"/>
              </w:rPr>
            </w:pPr>
            <w:r>
              <w:rPr>
                <w:rFonts w:ascii="宋体" w:hAnsi="宋体" w:cs="宋体" w:hint="eastAsia"/>
                <w:szCs w:val="21"/>
              </w:rPr>
              <w:t>造成环境危害后果</w:t>
            </w:r>
          </w:p>
          <w:p w:rsidR="00E7564C" w:rsidRDefault="00715C75">
            <w:pPr>
              <w:spacing w:line="300" w:lineRule="exact"/>
              <w:jc w:val="center"/>
              <w:rPr>
                <w:rFonts w:ascii="宋体" w:hAnsi="宋体" w:cs="宋体"/>
                <w:szCs w:val="21"/>
              </w:rPr>
            </w:pPr>
            <w:r>
              <w:rPr>
                <w:rFonts w:ascii="宋体" w:hAnsi="宋体" w:cs="宋体" w:hint="eastAsia"/>
                <w:szCs w:val="21"/>
              </w:rPr>
              <w:t>程度</w:t>
            </w: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尚未造成环境危害后果</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31"/>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造成较轻的环境危害后果</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357"/>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造成一定程度的环境危害后果</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14%</w:t>
            </w:r>
          </w:p>
        </w:tc>
      </w:tr>
      <w:tr w:rsidR="00E7564C">
        <w:trPr>
          <w:cantSplit/>
          <w:trHeight w:val="357"/>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造成严重的环境危害后果</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35%</w:t>
            </w:r>
          </w:p>
        </w:tc>
      </w:tr>
      <w:tr w:rsidR="00E7564C">
        <w:trPr>
          <w:cantSplit/>
          <w:trHeight w:val="322"/>
        </w:trPr>
        <w:tc>
          <w:tcPr>
            <w:tcW w:w="962"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52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1</w:t>
            </w:r>
            <w:r>
              <w:rPr>
                <w:rFonts w:ascii="宋体" w:hAnsi="宋体" w:cs="宋体" w:hint="eastAsia"/>
                <w:szCs w:val="21"/>
              </w:rPr>
              <w:t>个月</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70"/>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个月以上不足</w:t>
            </w:r>
            <w:r>
              <w:rPr>
                <w:rFonts w:ascii="宋体" w:hAnsi="宋体" w:cs="宋体" w:hint="eastAsia"/>
                <w:szCs w:val="21"/>
              </w:rPr>
              <w:t>3</w:t>
            </w:r>
            <w:r>
              <w:rPr>
                <w:rFonts w:ascii="宋体" w:hAnsi="宋体" w:cs="宋体" w:hint="eastAsia"/>
                <w:szCs w:val="21"/>
              </w:rPr>
              <w:t>个月</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4%</w:t>
            </w:r>
          </w:p>
        </w:tc>
      </w:tr>
      <w:tr w:rsidR="00E7564C">
        <w:trPr>
          <w:cantSplit/>
          <w:trHeight w:val="322"/>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10%</w:t>
            </w:r>
          </w:p>
        </w:tc>
      </w:tr>
      <w:tr w:rsidR="00E7564C">
        <w:trPr>
          <w:cantSplit/>
          <w:trHeight w:val="322"/>
        </w:trPr>
        <w:tc>
          <w:tcPr>
            <w:tcW w:w="962" w:type="dxa"/>
            <w:vMerge/>
            <w:vAlign w:val="center"/>
          </w:tcPr>
          <w:p w:rsidR="00E7564C" w:rsidRDefault="00E7564C">
            <w:pPr>
              <w:spacing w:line="300" w:lineRule="exact"/>
              <w:jc w:val="center"/>
              <w:rPr>
                <w:rFonts w:ascii="宋体" w:hAnsi="宋体" w:cs="宋体"/>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17%</w:t>
            </w:r>
          </w:p>
        </w:tc>
      </w:tr>
      <w:tr w:rsidR="00E7564C">
        <w:trPr>
          <w:cantSplit/>
          <w:trHeight w:val="322"/>
        </w:trPr>
        <w:tc>
          <w:tcPr>
            <w:tcW w:w="962"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525" w:type="dxa"/>
            <w:vMerge w:val="restart"/>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szCs w:val="21"/>
              </w:rPr>
            </w:pPr>
            <w:r>
              <w:rPr>
                <w:rFonts w:ascii="宋体" w:hAnsi="宋体" w:cs="宋体" w:hint="eastAsia"/>
                <w:szCs w:val="21"/>
              </w:rPr>
              <w:t>（两年内，含本次）</w:t>
            </w:r>
          </w:p>
        </w:tc>
        <w:tc>
          <w:tcPr>
            <w:tcW w:w="3193"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597" w:type="dxa"/>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22"/>
        </w:trPr>
        <w:tc>
          <w:tcPr>
            <w:tcW w:w="962" w:type="dxa"/>
            <w:vMerge/>
            <w:vAlign w:val="center"/>
          </w:tcPr>
          <w:p w:rsidR="00E7564C" w:rsidRDefault="00E7564C">
            <w:pPr>
              <w:spacing w:line="300" w:lineRule="exact"/>
              <w:rPr>
                <w:rFonts w:ascii="宋体" w:hAnsi="宋体" w:cs="宋体"/>
                <w:b/>
                <w:bCs/>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597" w:type="dxa"/>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10%</w:t>
            </w:r>
          </w:p>
        </w:tc>
      </w:tr>
      <w:tr w:rsidR="00E7564C">
        <w:trPr>
          <w:cantSplit/>
          <w:trHeight w:val="332"/>
        </w:trPr>
        <w:tc>
          <w:tcPr>
            <w:tcW w:w="962" w:type="dxa"/>
            <w:vMerge/>
            <w:vAlign w:val="center"/>
          </w:tcPr>
          <w:p w:rsidR="00E7564C" w:rsidRDefault="00E7564C">
            <w:pPr>
              <w:spacing w:line="300" w:lineRule="exact"/>
              <w:rPr>
                <w:rFonts w:ascii="宋体" w:hAnsi="宋体" w:cs="宋体"/>
                <w:b/>
                <w:bCs/>
                <w:szCs w:val="21"/>
              </w:rPr>
            </w:pPr>
          </w:p>
        </w:tc>
        <w:tc>
          <w:tcPr>
            <w:tcW w:w="2525" w:type="dxa"/>
            <w:vMerge/>
            <w:vAlign w:val="center"/>
          </w:tcPr>
          <w:p w:rsidR="00E7564C" w:rsidRDefault="00E7564C">
            <w:pPr>
              <w:spacing w:line="300" w:lineRule="exact"/>
              <w:jc w:val="center"/>
              <w:rPr>
                <w:rFonts w:ascii="宋体" w:hAnsi="宋体" w:cs="宋体"/>
                <w:szCs w:val="21"/>
              </w:rPr>
            </w:pPr>
          </w:p>
        </w:tc>
        <w:tc>
          <w:tcPr>
            <w:tcW w:w="3193"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次以上</w:t>
            </w:r>
          </w:p>
        </w:tc>
        <w:tc>
          <w:tcPr>
            <w:tcW w:w="1597" w:type="dxa"/>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20%</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9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本表适用于《安徽省环境保护条例》第五十三条规定的“</w:t>
      </w:r>
      <w:r>
        <w:rPr>
          <w:rFonts w:eastAsia="楷体_GB2312" w:cs="楷体_GB2312" w:hint="eastAsia"/>
          <w:sz w:val="20"/>
          <w:szCs w:val="20"/>
        </w:rPr>
        <w:t>违反本条例第十二条第二款、第四十条规定，环境监测机构未使用符合国家标准的监测设备，未遵守监测规范进行监测活动的，篡改、伪造监测数据的，由县级以上人民政府环境保护主管部门和其他负有环境保护监督管理职责的部门责令停业整顿，处十万元以上五十万元以下的罚款，并对其主要负责人处二万元以上十万元以下的罚款</w:t>
      </w:r>
      <w:r>
        <w:rPr>
          <w:rFonts w:eastAsia="仿宋_GB2312" w:cs="仿宋" w:hint="eastAsia"/>
          <w:sz w:val="20"/>
          <w:szCs w:val="20"/>
        </w:rPr>
        <w:t>”中的违法行为。</w:t>
      </w:r>
    </w:p>
    <w:p w:rsidR="00E7564C" w:rsidRDefault="00715C75" w:rsidP="00715C75">
      <w:pPr>
        <w:numPr>
          <w:ilvl w:val="0"/>
          <w:numId w:val="9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若本表适用的法律依据发生变化，则适用最新的法律依据。</w:t>
      </w:r>
    </w:p>
    <w:p w:rsidR="00E7564C" w:rsidRDefault="00715C75" w:rsidP="00715C75">
      <w:pPr>
        <w:numPr>
          <w:ilvl w:val="0"/>
          <w:numId w:val="9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对主要负责人的罚款金额按照表</w:t>
      </w:r>
      <w:r>
        <w:rPr>
          <w:rFonts w:eastAsia="仿宋_GB2312" w:cs="仿宋" w:hint="eastAsia"/>
          <w:sz w:val="20"/>
          <w:szCs w:val="20"/>
        </w:rPr>
        <w:t>14</w:t>
      </w:r>
      <w:r>
        <w:rPr>
          <w:rFonts w:eastAsia="仿宋_GB2312" w:cs="仿宋" w:hint="eastAsia"/>
          <w:sz w:val="20"/>
          <w:szCs w:val="20"/>
        </w:rPr>
        <w:t>进行裁量。</w:t>
      </w:r>
    </w:p>
    <w:p w:rsidR="00E7564C" w:rsidRDefault="00715C75" w:rsidP="00715C75">
      <w:pPr>
        <w:numPr>
          <w:ilvl w:val="0"/>
          <w:numId w:val="9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96"/>
        </w:numPr>
        <w:overflowPunct w:val="0"/>
        <w:topLinePunct/>
        <w:adjustRightInd w:val="0"/>
        <w:snapToGrid w:val="0"/>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w:t>
      </w:r>
      <w:r>
        <w:rPr>
          <w:rFonts w:eastAsia="仿宋_GB2312" w:cs="仿宋" w:hint="eastAsia"/>
          <w:sz w:val="20"/>
          <w:szCs w:val="20"/>
        </w:rPr>
        <w:t>）至生态环境部门发现违法行为之日（含本日）。期间违法行为有间歇、断续状态的，不扣除违法行为中断的时间。</w:t>
      </w:r>
    </w:p>
    <w:p w:rsidR="00E7564C" w:rsidRDefault="00715C75" w:rsidP="00715C75">
      <w:pPr>
        <w:numPr>
          <w:ilvl w:val="0"/>
          <w:numId w:val="96"/>
        </w:numPr>
        <w:spacing w:line="300" w:lineRule="exact"/>
        <w:ind w:left="0"/>
        <w:rPr>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96"/>
        </w:numPr>
        <w:spacing w:line="300" w:lineRule="exact"/>
        <w:ind w:left="0"/>
        <w:rPr>
          <w:sz w:val="20"/>
          <w:szCs w:val="20"/>
        </w:rPr>
      </w:pPr>
      <w:r>
        <w:rPr>
          <w:rFonts w:eastAsia="仿宋_GB2312" w:cs="仿宋" w:hint="eastAsia"/>
          <w:sz w:val="20"/>
          <w:szCs w:val="20"/>
        </w:rPr>
        <w:t>法律、法规、规章或者国家层面文件对本违法行为处</w:t>
      </w:r>
      <w:r>
        <w:rPr>
          <w:rFonts w:eastAsia="仿宋_GB2312" w:cs="仿宋" w:hint="eastAsia"/>
          <w:sz w:val="20"/>
          <w:szCs w:val="20"/>
        </w:rPr>
        <w:t>罚裁量作出其他规定的，从其规定</w:t>
      </w:r>
      <w:r>
        <w:rPr>
          <w:rFonts w:eastAsia="仿宋_GB2312" w:cs="仿宋_GB2312" w:hint="eastAsia"/>
          <w:sz w:val="20"/>
          <w:szCs w:val="20"/>
        </w:rPr>
        <w:t>。</w:t>
      </w:r>
    </w:p>
    <w:p w:rsidR="00E7564C" w:rsidRDefault="00E7564C" w:rsidP="00715C75">
      <w:pPr>
        <w:numPr>
          <w:ilvl w:val="0"/>
          <w:numId w:val="97"/>
        </w:numPr>
        <w:spacing w:line="300" w:lineRule="exact"/>
        <w:rPr>
          <w:rFonts w:eastAsia="仿宋" w:cs="仿宋"/>
          <w:sz w:val="20"/>
          <w:szCs w:val="20"/>
        </w:rPr>
        <w:sectPr w:rsidR="00E7564C">
          <w:footerReference w:type="default" r:id="rId21"/>
          <w:pgSz w:w="11906" w:h="16838"/>
          <w:pgMar w:top="1440" w:right="1800" w:bottom="1440" w:left="1800" w:header="851" w:footer="992" w:gutter="0"/>
          <w:cols w:space="720"/>
          <w:docGrid w:type="lines" w:linePitch="312"/>
        </w:sectPr>
      </w:pPr>
    </w:p>
    <w:p w:rsidR="00E7564C" w:rsidRDefault="00715C75">
      <w:pPr>
        <w:overflowPunct w:val="0"/>
        <w:topLinePunct/>
        <w:adjustRightInd w:val="0"/>
        <w:snapToGrid w:val="0"/>
        <w:spacing w:line="560" w:lineRule="exact"/>
        <w:ind w:firstLineChars="200" w:firstLine="640"/>
        <w:jc w:val="left"/>
        <w:outlineLvl w:val="0"/>
        <w:rPr>
          <w:rFonts w:eastAsia="黑体" w:cs="黑体"/>
          <w:bCs/>
          <w:sz w:val="32"/>
          <w:szCs w:val="32"/>
        </w:rPr>
      </w:pPr>
      <w:r>
        <w:rPr>
          <w:rFonts w:eastAsia="黑体" w:cs="黑体" w:hint="eastAsia"/>
          <w:bCs/>
          <w:sz w:val="32"/>
          <w:szCs w:val="32"/>
        </w:rPr>
        <w:lastRenderedPageBreak/>
        <w:t>三、通用裁量表</w:t>
      </w:r>
    </w:p>
    <w:p w:rsidR="00E7564C" w:rsidRDefault="00715C75">
      <w:pPr>
        <w:overflowPunct w:val="0"/>
        <w:topLinePunct/>
        <w:adjustRightInd w:val="0"/>
        <w:snapToGrid w:val="0"/>
        <w:spacing w:line="560" w:lineRule="exact"/>
        <w:jc w:val="center"/>
        <w:outlineLvl w:val="1"/>
        <w:rPr>
          <w:rFonts w:eastAsia="仿宋_GB2312" w:cs="仿宋_GB2312"/>
          <w:bCs/>
          <w:sz w:val="32"/>
          <w:szCs w:val="32"/>
        </w:rPr>
      </w:pPr>
      <w:r>
        <w:rPr>
          <w:rFonts w:eastAsia="仿宋_GB2312" w:cs="仿宋_GB2312" w:hint="eastAsia"/>
          <w:bCs/>
          <w:sz w:val="32"/>
          <w:szCs w:val="32"/>
        </w:rPr>
        <w:t>表</w:t>
      </w:r>
      <w:r>
        <w:rPr>
          <w:rFonts w:eastAsia="仿宋_GB2312" w:cs="仿宋_GB2312" w:hint="eastAsia"/>
          <w:bCs/>
          <w:sz w:val="32"/>
          <w:szCs w:val="32"/>
        </w:rPr>
        <w:t>1</w:t>
      </w:r>
      <w:r>
        <w:rPr>
          <w:rFonts w:eastAsia="仿宋_GB2312" w:cs="仿宋_GB2312"/>
          <w:bCs/>
          <w:sz w:val="32"/>
          <w:szCs w:val="32"/>
        </w:rPr>
        <w:t>9</w:t>
      </w:r>
      <w:r>
        <w:rPr>
          <w:rFonts w:eastAsia="仿宋_GB2312" w:cs="仿宋_GB2312" w:hint="eastAsia"/>
          <w:bCs/>
          <w:sz w:val="32"/>
          <w:szCs w:val="32"/>
        </w:rPr>
        <w:t xml:space="preserve"> </w:t>
      </w:r>
      <w:r>
        <w:rPr>
          <w:rFonts w:eastAsia="仿宋_GB2312" w:cs="仿宋_GB2312" w:hint="eastAsia"/>
          <w:bCs/>
          <w:sz w:val="32"/>
          <w:szCs w:val="32"/>
        </w:rPr>
        <w:t>通用裁量表</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2483"/>
        <w:gridCol w:w="3994"/>
        <w:gridCol w:w="1711"/>
      </w:tblGrid>
      <w:tr w:rsidR="00E7564C">
        <w:trPr>
          <w:trHeight w:val="681"/>
        </w:trPr>
        <w:tc>
          <w:tcPr>
            <w:tcW w:w="869"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序号</w:t>
            </w:r>
          </w:p>
        </w:tc>
        <w:tc>
          <w:tcPr>
            <w:tcW w:w="2483"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裁量因素</w:t>
            </w: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阶</w:t>
            </w:r>
            <w:r>
              <w:rPr>
                <w:rFonts w:ascii="宋体" w:hAnsi="宋体" w:cs="宋体" w:hint="eastAsia"/>
                <w:bCs/>
                <w:kern w:val="0"/>
                <w:szCs w:val="21"/>
              </w:rPr>
              <w:t xml:space="preserve">    </w:t>
            </w:r>
            <w:r>
              <w:rPr>
                <w:rFonts w:ascii="宋体" w:hAnsi="宋体" w:cs="宋体" w:hint="eastAsia"/>
                <w:bCs/>
                <w:kern w:val="0"/>
                <w:szCs w:val="21"/>
              </w:rPr>
              <w:t>次</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bCs/>
                <w:kern w:val="0"/>
                <w:szCs w:val="21"/>
              </w:rPr>
            </w:pPr>
            <w:r>
              <w:rPr>
                <w:rFonts w:ascii="宋体" w:hAnsi="宋体" w:cs="宋体" w:hint="eastAsia"/>
                <w:bCs/>
                <w:kern w:val="0"/>
                <w:szCs w:val="21"/>
              </w:rPr>
              <w:t>分值</w:t>
            </w:r>
          </w:p>
        </w:tc>
      </w:tr>
      <w:tr w:rsidR="00E7564C">
        <w:trPr>
          <w:cantSplit/>
          <w:trHeight w:val="262"/>
        </w:trPr>
        <w:tc>
          <w:tcPr>
            <w:tcW w:w="86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w:t>
            </w:r>
          </w:p>
        </w:tc>
        <w:tc>
          <w:tcPr>
            <w:tcW w:w="248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违法行为环境影响程度</w:t>
            </w: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小</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中</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大</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18%</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重大</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32%</w:t>
            </w:r>
          </w:p>
        </w:tc>
      </w:tr>
      <w:tr w:rsidR="00E7564C">
        <w:trPr>
          <w:cantSplit/>
          <w:trHeight w:val="395"/>
        </w:trPr>
        <w:tc>
          <w:tcPr>
            <w:tcW w:w="86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w:t>
            </w:r>
          </w:p>
        </w:tc>
        <w:tc>
          <w:tcPr>
            <w:tcW w:w="248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违法行为持续时间</w:t>
            </w: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不足</w:t>
            </w:r>
            <w:r>
              <w:rPr>
                <w:rFonts w:ascii="宋体" w:hAnsi="宋体" w:cs="宋体" w:hint="eastAsia"/>
                <w:szCs w:val="21"/>
              </w:rPr>
              <w:t>3</w:t>
            </w:r>
            <w:r>
              <w:rPr>
                <w:rFonts w:ascii="宋体" w:hAnsi="宋体" w:cs="宋体" w:hint="eastAsia"/>
                <w:szCs w:val="21"/>
              </w:rPr>
              <w:t>个月</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个月以上，不足</w:t>
            </w:r>
            <w:r>
              <w:rPr>
                <w:rFonts w:ascii="宋体" w:hAnsi="宋体" w:cs="宋体" w:hint="eastAsia"/>
                <w:szCs w:val="21"/>
              </w:rPr>
              <w:t>6</w:t>
            </w:r>
            <w:r>
              <w:rPr>
                <w:rFonts w:ascii="宋体" w:hAnsi="宋体" w:cs="宋体" w:hint="eastAsia"/>
                <w:szCs w:val="21"/>
              </w:rPr>
              <w:t>个月</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个月以上，不足</w:t>
            </w:r>
            <w:r>
              <w:rPr>
                <w:rFonts w:ascii="宋体" w:hAnsi="宋体" w:cs="宋体" w:hint="eastAsia"/>
                <w:szCs w:val="21"/>
              </w:rPr>
              <w:t>12</w:t>
            </w:r>
            <w:r>
              <w:rPr>
                <w:rFonts w:ascii="宋体" w:hAnsi="宋体" w:cs="宋体" w:hint="eastAsia"/>
                <w:szCs w:val="21"/>
              </w:rPr>
              <w:t>个月</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11%</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个月以上</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26%</w:t>
            </w:r>
          </w:p>
        </w:tc>
      </w:tr>
      <w:tr w:rsidR="00E7564C">
        <w:trPr>
          <w:cantSplit/>
          <w:trHeight w:val="345"/>
        </w:trPr>
        <w:tc>
          <w:tcPr>
            <w:tcW w:w="86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3</w:t>
            </w:r>
          </w:p>
        </w:tc>
        <w:tc>
          <w:tcPr>
            <w:tcW w:w="248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违法行为发生地</w:t>
            </w: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kern w:val="0"/>
                <w:szCs w:val="21"/>
              </w:rPr>
              <w:t>在生态保护红线区域外</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）在生态保护红线区域内，且在自然保护地核心保护区、饮用水水源一级保护区外；</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）在自然保护地一般控制区；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）在饮用水水源二级保护区。</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6%</w:t>
            </w:r>
          </w:p>
        </w:tc>
      </w:tr>
      <w:tr w:rsidR="00E7564C">
        <w:trPr>
          <w:cantSplit/>
          <w:trHeight w:val="345"/>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符合下列情形之一的：</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）在自然保护地核心保护区；</w:t>
            </w:r>
          </w:p>
          <w:p w:rsidR="00E7564C" w:rsidRDefault="00715C75">
            <w:pPr>
              <w:widowControl/>
              <w:spacing w:line="300" w:lineRule="exact"/>
              <w:jc w:val="left"/>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）在饮用水水源一级保护区。</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15%</w:t>
            </w:r>
          </w:p>
        </w:tc>
      </w:tr>
      <w:tr w:rsidR="00E7564C">
        <w:trPr>
          <w:cantSplit/>
          <w:trHeight w:val="241"/>
        </w:trPr>
        <w:tc>
          <w:tcPr>
            <w:tcW w:w="869"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4</w:t>
            </w:r>
          </w:p>
        </w:tc>
        <w:tc>
          <w:tcPr>
            <w:tcW w:w="2483" w:type="dxa"/>
            <w:vMerge w:val="restart"/>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环境违法次数</w:t>
            </w:r>
          </w:p>
          <w:p w:rsidR="00E7564C" w:rsidRDefault="00715C75">
            <w:pPr>
              <w:spacing w:line="300" w:lineRule="exact"/>
              <w:jc w:val="center"/>
              <w:rPr>
                <w:rFonts w:ascii="宋体" w:hAnsi="宋体" w:cs="宋体"/>
                <w:b/>
                <w:bCs/>
                <w:szCs w:val="21"/>
              </w:rPr>
            </w:pPr>
            <w:r>
              <w:rPr>
                <w:rFonts w:ascii="宋体" w:hAnsi="宋体" w:cs="宋体" w:hint="eastAsia"/>
                <w:szCs w:val="21"/>
              </w:rPr>
              <w:t>（两年内，含本次）</w:t>
            </w: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次</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0%</w:t>
            </w:r>
          </w:p>
        </w:tc>
      </w:tr>
      <w:tr w:rsidR="00E7564C">
        <w:trPr>
          <w:cantSplit/>
          <w:trHeight w:val="356"/>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次</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5%</w:t>
            </w:r>
          </w:p>
        </w:tc>
      </w:tr>
      <w:tr w:rsidR="00E7564C">
        <w:trPr>
          <w:cantSplit/>
          <w:trHeight w:val="356"/>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次</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szCs w:val="21"/>
              </w:rPr>
            </w:pPr>
            <w:r>
              <w:rPr>
                <w:rFonts w:ascii="宋体" w:hAnsi="宋体" w:cs="宋体" w:hint="eastAsia"/>
                <w:szCs w:val="21"/>
              </w:rPr>
              <w:t>11%</w:t>
            </w:r>
          </w:p>
        </w:tc>
      </w:tr>
      <w:tr w:rsidR="00E7564C">
        <w:trPr>
          <w:cantSplit/>
          <w:trHeight w:val="356"/>
        </w:trPr>
        <w:tc>
          <w:tcPr>
            <w:tcW w:w="869"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szCs w:val="21"/>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E7564C" w:rsidRDefault="00E7564C">
            <w:pPr>
              <w:widowControl/>
              <w:spacing w:line="300" w:lineRule="exact"/>
              <w:jc w:val="left"/>
              <w:rPr>
                <w:rFonts w:ascii="宋体" w:hAnsi="宋体" w:cs="宋体"/>
                <w:b/>
                <w:bCs/>
                <w:szCs w:val="21"/>
              </w:rPr>
            </w:pP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次以上</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22%</w:t>
            </w:r>
          </w:p>
        </w:tc>
      </w:tr>
      <w:tr w:rsidR="00E7564C">
        <w:trPr>
          <w:cantSplit/>
          <w:trHeight w:val="356"/>
        </w:trPr>
        <w:tc>
          <w:tcPr>
            <w:tcW w:w="869"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szCs w:val="21"/>
              </w:rPr>
            </w:pPr>
            <w:r>
              <w:rPr>
                <w:rFonts w:ascii="宋体" w:hAnsi="宋体" w:cs="宋体" w:hint="eastAsia"/>
                <w:szCs w:val="21"/>
              </w:rPr>
              <w:t>5</w:t>
            </w:r>
          </w:p>
        </w:tc>
        <w:tc>
          <w:tcPr>
            <w:tcW w:w="2483" w:type="dxa"/>
            <w:vMerge w:val="restart"/>
            <w:tcBorders>
              <w:top w:val="single" w:sz="4" w:space="0" w:color="auto"/>
              <w:left w:val="single" w:sz="4" w:space="0" w:color="auto"/>
              <w:right w:val="single" w:sz="4" w:space="0" w:color="auto"/>
            </w:tcBorders>
            <w:vAlign w:val="center"/>
          </w:tcPr>
          <w:p w:rsidR="00E7564C" w:rsidRDefault="00715C75">
            <w:pPr>
              <w:spacing w:line="300" w:lineRule="exact"/>
              <w:jc w:val="center"/>
              <w:rPr>
                <w:rFonts w:ascii="宋体" w:hAnsi="宋体" w:cs="宋体"/>
                <w:kern w:val="0"/>
                <w:szCs w:val="21"/>
              </w:rPr>
            </w:pPr>
            <w:r>
              <w:rPr>
                <w:rFonts w:ascii="宋体" w:hAnsi="宋体" w:cs="宋体" w:hint="eastAsia"/>
                <w:kern w:val="0"/>
                <w:szCs w:val="21"/>
              </w:rPr>
              <w:t>对周边居民、单位等</w:t>
            </w:r>
          </w:p>
          <w:p w:rsidR="00E7564C" w:rsidRDefault="00715C75">
            <w:pPr>
              <w:spacing w:line="300" w:lineRule="exact"/>
              <w:jc w:val="center"/>
              <w:rPr>
                <w:rFonts w:ascii="宋体" w:hAnsi="宋体" w:cs="宋体"/>
                <w:kern w:val="0"/>
                <w:szCs w:val="21"/>
              </w:rPr>
            </w:pPr>
            <w:r>
              <w:rPr>
                <w:rFonts w:ascii="宋体" w:hAnsi="宋体" w:cs="宋体" w:hint="eastAsia"/>
                <w:kern w:val="0"/>
                <w:szCs w:val="21"/>
              </w:rPr>
              <w:t>的影响</w:t>
            </w:r>
          </w:p>
        </w:tc>
        <w:tc>
          <w:tcPr>
            <w:tcW w:w="3994"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未发现对周边生产经营、生活造成不良影响</w:t>
            </w:r>
          </w:p>
        </w:tc>
        <w:tc>
          <w:tcPr>
            <w:tcW w:w="1711" w:type="dxa"/>
            <w:tcBorders>
              <w:top w:val="single" w:sz="4" w:space="0" w:color="auto"/>
              <w:left w:val="single" w:sz="4" w:space="0" w:color="auto"/>
              <w:bottom w:val="single" w:sz="4" w:space="0" w:color="auto"/>
              <w:right w:val="single" w:sz="4" w:space="0" w:color="auto"/>
            </w:tcBorders>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0%</w:t>
            </w:r>
          </w:p>
        </w:tc>
      </w:tr>
      <w:tr w:rsidR="00E7564C">
        <w:trPr>
          <w:cantSplit/>
          <w:trHeight w:val="356"/>
        </w:trPr>
        <w:tc>
          <w:tcPr>
            <w:tcW w:w="869"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b/>
                <w:bCs/>
                <w:szCs w:val="21"/>
              </w:rPr>
            </w:pPr>
          </w:p>
        </w:tc>
        <w:tc>
          <w:tcPr>
            <w:tcW w:w="2483"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994"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对周边生产经营、生活有较轻影响</w:t>
            </w:r>
          </w:p>
        </w:tc>
        <w:tc>
          <w:tcPr>
            <w:tcW w:w="1711"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2%</w:t>
            </w:r>
          </w:p>
        </w:tc>
      </w:tr>
      <w:tr w:rsidR="00E7564C">
        <w:trPr>
          <w:cantSplit/>
          <w:trHeight w:val="356"/>
        </w:trPr>
        <w:tc>
          <w:tcPr>
            <w:tcW w:w="869"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b/>
                <w:bCs/>
                <w:szCs w:val="21"/>
              </w:rPr>
            </w:pPr>
          </w:p>
        </w:tc>
        <w:tc>
          <w:tcPr>
            <w:tcW w:w="2483" w:type="dxa"/>
            <w:vMerge/>
            <w:tcBorders>
              <w:left w:val="single" w:sz="4" w:space="0" w:color="auto"/>
              <w:right w:val="single" w:sz="4" w:space="0" w:color="auto"/>
            </w:tcBorders>
          </w:tcPr>
          <w:p w:rsidR="00E7564C" w:rsidRDefault="00E7564C">
            <w:pPr>
              <w:widowControl/>
              <w:spacing w:line="300" w:lineRule="exact"/>
              <w:jc w:val="left"/>
              <w:rPr>
                <w:rFonts w:ascii="宋体" w:hAnsi="宋体" w:cs="宋体"/>
                <w:szCs w:val="21"/>
              </w:rPr>
            </w:pPr>
          </w:p>
        </w:tc>
        <w:tc>
          <w:tcPr>
            <w:tcW w:w="3994" w:type="dxa"/>
            <w:vAlign w:val="center"/>
          </w:tcPr>
          <w:p w:rsidR="00E7564C" w:rsidRDefault="00715C75">
            <w:pPr>
              <w:widowControl/>
              <w:spacing w:line="300" w:lineRule="exact"/>
              <w:jc w:val="left"/>
              <w:textAlignment w:val="center"/>
              <w:rPr>
                <w:rFonts w:ascii="宋体" w:hAnsi="宋体" w:cs="宋体"/>
                <w:szCs w:val="21"/>
              </w:rPr>
            </w:pPr>
            <w:r>
              <w:rPr>
                <w:rFonts w:ascii="宋体" w:hAnsi="宋体" w:cs="宋体" w:hint="eastAsia"/>
                <w:szCs w:val="21"/>
              </w:rPr>
              <w:t>对周边生产经营、生活造成较大影响</w:t>
            </w:r>
          </w:p>
        </w:tc>
        <w:tc>
          <w:tcPr>
            <w:tcW w:w="1711" w:type="dxa"/>
            <w:vAlign w:val="center"/>
          </w:tcPr>
          <w:p w:rsidR="00E7564C" w:rsidRDefault="00715C75">
            <w:pPr>
              <w:widowControl/>
              <w:spacing w:line="300" w:lineRule="exact"/>
              <w:jc w:val="center"/>
              <w:textAlignment w:val="center"/>
              <w:rPr>
                <w:rFonts w:ascii="宋体" w:hAnsi="宋体" w:cs="宋体"/>
                <w:kern w:val="0"/>
                <w:szCs w:val="21"/>
              </w:rPr>
            </w:pPr>
            <w:r>
              <w:rPr>
                <w:rFonts w:ascii="宋体" w:hAnsi="宋体" w:cs="宋体" w:hint="eastAsia"/>
                <w:kern w:val="0"/>
                <w:szCs w:val="21"/>
              </w:rPr>
              <w:t>5%</w:t>
            </w:r>
          </w:p>
        </w:tc>
      </w:tr>
    </w:tbl>
    <w:p w:rsidR="00E7564C" w:rsidRDefault="00715C75">
      <w:pPr>
        <w:overflowPunct w:val="0"/>
        <w:topLinePunct/>
        <w:adjustRightInd w:val="0"/>
        <w:snapToGrid w:val="0"/>
        <w:spacing w:line="300" w:lineRule="exact"/>
        <w:rPr>
          <w:rFonts w:eastAsia="仿宋_GB2312" w:cs="仿宋_GB2312"/>
          <w:b/>
          <w:bCs/>
          <w:sz w:val="20"/>
          <w:szCs w:val="20"/>
        </w:rPr>
      </w:pPr>
      <w:r>
        <w:rPr>
          <w:rFonts w:eastAsia="仿宋_GB2312" w:cs="仿宋_GB2312" w:hint="eastAsia"/>
          <w:b/>
          <w:bCs/>
          <w:sz w:val="20"/>
          <w:szCs w:val="20"/>
        </w:rPr>
        <w:t>注：</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长江三角洲区域内生态环境违法行为尚未设定专用裁量表、区域裁量表的，适用本表。</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本表的裁量计算方法如下：</w:t>
      </w:r>
    </w:p>
    <w:p w:rsidR="00E7564C" w:rsidRDefault="00715C75" w:rsidP="00715C75">
      <w:pPr>
        <w:widowControl/>
        <w:numPr>
          <w:ilvl w:val="0"/>
          <w:numId w:val="99"/>
        </w:numPr>
        <w:spacing w:line="300" w:lineRule="exact"/>
        <w:ind w:left="426" w:hangingChars="213" w:hanging="426"/>
        <w:rPr>
          <w:rFonts w:eastAsia="仿宋_GB2312" w:cs="仿宋"/>
          <w:sz w:val="20"/>
          <w:szCs w:val="20"/>
        </w:rPr>
      </w:pPr>
      <w:r>
        <w:rPr>
          <w:rFonts w:eastAsia="仿宋_GB2312" w:cs="仿宋" w:hint="eastAsia"/>
          <w:sz w:val="20"/>
          <w:szCs w:val="20"/>
        </w:rPr>
        <w:t>罚则将罚款设定为数值式的，计算公式为罚款金额</w:t>
      </w:r>
      <w:r>
        <w:rPr>
          <w:rFonts w:eastAsia="仿宋_GB2312" w:cs="仿宋" w:hint="eastAsia"/>
          <w:sz w:val="20"/>
          <w:szCs w:val="20"/>
        </w:rPr>
        <w:t>=</w:t>
      </w:r>
      <w:r>
        <w:rPr>
          <w:rFonts w:eastAsia="仿宋_GB2312" w:cs="仿宋" w:hint="eastAsia"/>
          <w:sz w:val="20"/>
          <w:szCs w:val="20"/>
        </w:rPr>
        <w:t>法定最低罚款数额</w:t>
      </w:r>
      <w:r>
        <w:rPr>
          <w:rFonts w:eastAsia="仿宋_GB2312" w:cs="仿宋" w:hint="eastAsia"/>
          <w:sz w:val="20"/>
          <w:szCs w:val="20"/>
        </w:rPr>
        <w:t>+</w:t>
      </w:r>
      <w:r>
        <w:rPr>
          <w:rFonts w:eastAsia="仿宋_GB2312" w:cs="仿宋" w:hint="eastAsia"/>
          <w:sz w:val="20"/>
          <w:szCs w:val="20"/>
        </w:rPr>
        <w:t>（法定最高罚款数额</w:t>
      </w:r>
      <w:r>
        <w:rPr>
          <w:rFonts w:eastAsia="仿宋_GB2312" w:cs="仿宋" w:hint="eastAsia"/>
          <w:sz w:val="20"/>
          <w:szCs w:val="20"/>
        </w:rPr>
        <w:t>-</w:t>
      </w:r>
      <w:r>
        <w:rPr>
          <w:rFonts w:eastAsia="仿宋_GB2312" w:cs="仿宋" w:hint="eastAsia"/>
          <w:sz w:val="20"/>
          <w:szCs w:val="20"/>
        </w:rPr>
        <w:t>法定最低罚款数额）×案件总分值。若罚则未规定法定最低罚款数额的，以《中华人民共和国行政处罚法》规定的简易程序最高罚款数额，作为法定最低罚款数额。</w:t>
      </w:r>
    </w:p>
    <w:p w:rsidR="00E7564C" w:rsidRDefault="00715C75" w:rsidP="00715C75">
      <w:pPr>
        <w:widowControl/>
        <w:numPr>
          <w:ilvl w:val="0"/>
          <w:numId w:val="99"/>
        </w:numPr>
        <w:tabs>
          <w:tab w:val="clear" w:pos="420"/>
        </w:tabs>
        <w:spacing w:line="300" w:lineRule="exact"/>
        <w:ind w:left="426" w:hangingChars="213" w:hanging="426"/>
        <w:rPr>
          <w:rFonts w:eastAsia="仿宋_GB2312" w:cs="仿宋"/>
          <w:sz w:val="20"/>
          <w:szCs w:val="20"/>
        </w:rPr>
      </w:pPr>
      <w:r>
        <w:rPr>
          <w:rFonts w:eastAsia="仿宋_GB2312" w:cs="仿宋" w:hint="eastAsia"/>
          <w:sz w:val="20"/>
          <w:szCs w:val="20"/>
        </w:rPr>
        <w:lastRenderedPageBreak/>
        <w:t>罚则将罚款设定为倍率式的，计算公式为罚款金额</w:t>
      </w:r>
      <w:r>
        <w:rPr>
          <w:rFonts w:eastAsia="仿宋_GB2312" w:cs="仿宋" w:hint="eastAsia"/>
          <w:sz w:val="20"/>
          <w:szCs w:val="20"/>
        </w:rPr>
        <w:t>=[</w:t>
      </w:r>
      <w:r>
        <w:rPr>
          <w:rFonts w:eastAsia="仿宋_GB2312" w:cs="仿宋" w:hint="eastAsia"/>
          <w:sz w:val="20"/>
          <w:szCs w:val="20"/>
        </w:rPr>
        <w:t>法定最低罚款倍数</w:t>
      </w:r>
      <w:r>
        <w:rPr>
          <w:rFonts w:eastAsia="仿宋_GB2312" w:cs="仿宋" w:hint="eastAsia"/>
          <w:sz w:val="20"/>
          <w:szCs w:val="20"/>
        </w:rPr>
        <w:t>+</w:t>
      </w:r>
      <w:r>
        <w:rPr>
          <w:rFonts w:eastAsia="仿宋_GB2312" w:cs="仿宋" w:hint="eastAsia"/>
          <w:sz w:val="20"/>
          <w:szCs w:val="20"/>
        </w:rPr>
        <w:t>（法定最高罚款倍数</w:t>
      </w:r>
      <w:r>
        <w:rPr>
          <w:rFonts w:eastAsia="仿宋_GB2312" w:cs="仿宋" w:hint="eastAsia"/>
          <w:sz w:val="20"/>
          <w:szCs w:val="20"/>
        </w:rPr>
        <w:t>-</w:t>
      </w:r>
      <w:r>
        <w:rPr>
          <w:rFonts w:eastAsia="仿宋_GB2312" w:cs="仿宋" w:hint="eastAsia"/>
          <w:sz w:val="20"/>
          <w:szCs w:val="20"/>
        </w:rPr>
        <w:t>法定最低罚款倍数）×案件总分值</w:t>
      </w:r>
      <w:r>
        <w:rPr>
          <w:rFonts w:eastAsia="仿宋_GB2312" w:cs="仿宋" w:hint="eastAsia"/>
          <w:sz w:val="20"/>
          <w:szCs w:val="20"/>
        </w:rPr>
        <w:t>]</w:t>
      </w:r>
      <w:r>
        <w:rPr>
          <w:rFonts w:eastAsia="仿宋_GB2312" w:cs="仿宋" w:hint="eastAsia"/>
          <w:sz w:val="20"/>
          <w:szCs w:val="20"/>
        </w:rPr>
        <w:t>×基准数值（如：所需处置费用</w:t>
      </w:r>
      <w:r>
        <w:rPr>
          <w:rFonts w:eastAsia="仿宋_GB2312" w:cs="仿宋" w:hint="eastAsia"/>
          <w:sz w:val="20"/>
          <w:szCs w:val="20"/>
        </w:rPr>
        <w:t>/</w:t>
      </w:r>
      <w:r>
        <w:rPr>
          <w:rFonts w:eastAsia="仿宋_GB2312" w:cs="仿宋" w:hint="eastAsia"/>
          <w:sz w:val="20"/>
          <w:szCs w:val="20"/>
        </w:rPr>
        <w:t>所收费用</w:t>
      </w:r>
      <w:r>
        <w:rPr>
          <w:rFonts w:eastAsia="仿宋_GB2312" w:cs="仿宋" w:hint="eastAsia"/>
          <w:sz w:val="20"/>
          <w:szCs w:val="20"/>
        </w:rPr>
        <w:t>/</w:t>
      </w:r>
      <w:r>
        <w:rPr>
          <w:rFonts w:eastAsia="仿宋_GB2312" w:cs="仿宋" w:hint="eastAsia"/>
          <w:sz w:val="20"/>
          <w:szCs w:val="20"/>
        </w:rPr>
        <w:t>货值金额</w:t>
      </w:r>
      <w:r>
        <w:rPr>
          <w:rFonts w:eastAsia="仿宋_GB2312" w:cs="仿宋" w:hint="eastAsia"/>
          <w:sz w:val="20"/>
          <w:szCs w:val="20"/>
        </w:rPr>
        <w:t>/</w:t>
      </w:r>
      <w:r>
        <w:rPr>
          <w:rFonts w:eastAsia="仿宋_GB2312" w:cs="仿宋" w:hint="eastAsia"/>
          <w:sz w:val="20"/>
          <w:szCs w:val="20"/>
        </w:rPr>
        <w:t>违法所得等）。若罚则未规定法定最低罚款倍数的，法定最低罚款倍数以</w:t>
      </w:r>
      <w:r>
        <w:rPr>
          <w:rFonts w:eastAsia="仿宋_GB2312" w:cs="仿宋" w:hint="eastAsia"/>
          <w:sz w:val="20"/>
          <w:szCs w:val="20"/>
        </w:rPr>
        <w:t>0</w:t>
      </w:r>
      <w:r>
        <w:rPr>
          <w:rFonts w:eastAsia="仿宋_GB2312" w:cs="仿宋" w:hint="eastAsia"/>
          <w:sz w:val="20"/>
          <w:szCs w:val="20"/>
        </w:rPr>
        <w:t>计算。</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违法行为裁量时，有违法所得或者非法财物的应当同时并处没收违法所得、非法财物。</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环境影响程度包括违法行为对环境污染、对生态破坏、造成经济损失、损害周边群众身体健康等情况和存在潜在环境风险的情况，以污染物的种类、毒性、排放浓度、排放数量、排放地域、受损害群体等为主要参考因素</w:t>
      </w:r>
      <w:r>
        <w:rPr>
          <w:rFonts w:eastAsia="仿宋_GB2312" w:cs="仿宋" w:hint="eastAsia"/>
          <w:sz w:val="20"/>
          <w:szCs w:val="20"/>
        </w:rPr>
        <w:t>。</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违法行为持续时间，是指从违法行为首次发生之日（含本日）至生态环境部门发现违法行为之日（含本日）。期间违法行为有间歇、断续状态的，不扣除违法行为中断的时间。</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在“违法行为发生地”方面，按照下列规则进行裁量：</w:t>
      </w:r>
    </w:p>
    <w:p w:rsidR="00E7564C" w:rsidRDefault="00715C75" w:rsidP="00715C75">
      <w:pPr>
        <w:widowControl/>
        <w:numPr>
          <w:ilvl w:val="0"/>
          <w:numId w:val="100"/>
        </w:numPr>
        <w:spacing w:line="300" w:lineRule="exact"/>
        <w:ind w:left="426" w:hangingChars="213" w:hanging="426"/>
        <w:rPr>
          <w:rFonts w:eastAsia="仿宋_GB2312" w:cs="仿宋"/>
          <w:sz w:val="20"/>
          <w:szCs w:val="20"/>
        </w:rPr>
      </w:pPr>
      <w:r>
        <w:rPr>
          <w:rFonts w:eastAsia="仿宋_GB2312" w:cs="仿宋" w:hint="eastAsia"/>
          <w:sz w:val="20"/>
          <w:szCs w:val="20"/>
        </w:rPr>
        <w:t>自然保护地未纳入生态保护红线区域的，按照“在自然保护地一般控制区”实施裁量；</w:t>
      </w:r>
    </w:p>
    <w:p w:rsidR="00E7564C" w:rsidRDefault="00715C75" w:rsidP="00715C75">
      <w:pPr>
        <w:widowControl/>
        <w:numPr>
          <w:ilvl w:val="0"/>
          <w:numId w:val="100"/>
        </w:numPr>
        <w:spacing w:line="300" w:lineRule="exact"/>
        <w:ind w:left="426" w:hangingChars="213" w:hanging="426"/>
        <w:rPr>
          <w:rFonts w:eastAsia="仿宋_GB2312" w:cs="仿宋"/>
          <w:sz w:val="20"/>
          <w:szCs w:val="20"/>
        </w:rPr>
      </w:pPr>
      <w:r>
        <w:rPr>
          <w:rFonts w:eastAsia="仿宋_GB2312" w:cs="仿宋" w:hint="eastAsia"/>
          <w:sz w:val="20"/>
          <w:szCs w:val="20"/>
        </w:rPr>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w:t>
      </w:r>
      <w:r>
        <w:rPr>
          <w:rFonts w:eastAsia="仿宋_GB2312" w:cs="仿宋" w:hint="eastAsia"/>
          <w:sz w:val="20"/>
          <w:szCs w:val="20"/>
        </w:rPr>
        <w:t>在生态保护红线区域外”进行裁量。</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本表所称的“以上”包括本数，“不足”不包括本数。</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环境违法次数，是指自本次违法行为发生之日（含本日）起向前追溯两年内，当事人所有环境违法行为次数之和。其中，本次发现的违法行为计为</w:t>
      </w:r>
      <w:r>
        <w:rPr>
          <w:rFonts w:eastAsia="仿宋_GB2312" w:cs="仿宋" w:hint="eastAsia"/>
          <w:sz w:val="20"/>
          <w:szCs w:val="20"/>
        </w:rPr>
        <w:t>1</w:t>
      </w:r>
      <w:r>
        <w:rPr>
          <w:rFonts w:eastAsia="仿宋_GB2312" w:cs="仿宋" w:hint="eastAsia"/>
          <w:sz w:val="20"/>
          <w:szCs w:val="20"/>
        </w:rPr>
        <w:t>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对周边居民、单位等的影响，是指当事人该违法行为对周边居民、单位等造</w:t>
      </w:r>
      <w:r>
        <w:rPr>
          <w:rFonts w:eastAsia="仿宋_GB2312" w:cs="仿宋" w:hint="eastAsia"/>
          <w:sz w:val="20"/>
          <w:szCs w:val="20"/>
        </w:rPr>
        <w:t>成不良影响的情况，包括但不限于：引发公众投诉、举报、信访情况（以经核实的投诉、举报、信访为准），对周边生产经营活动造成干扰、引起损失情况，对周边群众的健康、生命安全造成影响情况等。</w:t>
      </w:r>
    </w:p>
    <w:p w:rsidR="00E7564C" w:rsidRDefault="00715C75" w:rsidP="00715C75">
      <w:pPr>
        <w:widowControl/>
        <w:numPr>
          <w:ilvl w:val="0"/>
          <w:numId w:val="101"/>
        </w:numPr>
        <w:spacing w:line="300" w:lineRule="exact"/>
        <w:ind w:left="846" w:hangingChars="423" w:hanging="846"/>
        <w:rPr>
          <w:rFonts w:eastAsia="仿宋_GB2312" w:cs="仿宋_GB2312"/>
          <w:sz w:val="20"/>
          <w:szCs w:val="20"/>
        </w:rPr>
      </w:pPr>
      <w:r>
        <w:rPr>
          <w:rFonts w:eastAsia="仿宋_GB2312" w:cs="仿宋_GB2312" w:hint="eastAsia"/>
          <w:sz w:val="20"/>
          <w:szCs w:val="20"/>
        </w:rPr>
        <w:t>“未发现对周边生产经营、生活造成不良影响”常体现为（下列之一）：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A </w:t>
      </w:r>
      <w:r>
        <w:rPr>
          <w:rFonts w:eastAsia="仿宋_GB2312" w:cs="仿宋" w:hint="eastAsia"/>
          <w:sz w:val="20"/>
          <w:szCs w:val="20"/>
        </w:rPr>
        <w:t>违法行为仅是程序方面未遵守法律规定（如，备案超过法定时限），在实体方面未违反法律要求，对周边生产经营、生活无客观、实际影响。</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B </w:t>
      </w:r>
      <w:r>
        <w:rPr>
          <w:rFonts w:eastAsia="仿宋_GB2312" w:cs="仿宋" w:hint="eastAsia"/>
          <w:sz w:val="20"/>
          <w:szCs w:val="20"/>
        </w:rPr>
        <w:t>违法行为影响范围局限在当事人市场经营</w:t>
      </w:r>
      <w:r>
        <w:rPr>
          <w:rFonts w:eastAsia="仿宋_GB2312" w:cs="仿宋" w:hint="eastAsia"/>
          <w:sz w:val="20"/>
          <w:szCs w:val="20"/>
        </w:rPr>
        <w:t>/</w:t>
      </w:r>
      <w:r>
        <w:rPr>
          <w:rFonts w:eastAsia="仿宋_GB2312" w:cs="仿宋" w:hint="eastAsia"/>
          <w:sz w:val="20"/>
          <w:szCs w:val="20"/>
        </w:rPr>
        <w:t>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C </w:t>
      </w:r>
      <w:r>
        <w:rPr>
          <w:rFonts w:eastAsia="仿宋_GB2312" w:cs="仿宋" w:hint="eastAsia"/>
          <w:sz w:val="20"/>
          <w:szCs w:val="20"/>
        </w:rPr>
        <w:t>违法行为未引起投诉、举报、信访（以经核实的投诉、举报、信访为准）或媒体报道。</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D </w:t>
      </w:r>
      <w:r>
        <w:rPr>
          <w:rFonts w:eastAsia="仿宋_GB2312" w:cs="仿宋" w:hint="eastAsia"/>
          <w:sz w:val="20"/>
          <w:szCs w:val="20"/>
        </w:rPr>
        <w:t>违法行为虽有个别投诉、举报、信访，但与周边生产经营、生活无关。</w:t>
      </w:r>
    </w:p>
    <w:p w:rsidR="00E7564C" w:rsidRDefault="00715C75" w:rsidP="00715C75">
      <w:pPr>
        <w:widowControl/>
        <w:numPr>
          <w:ilvl w:val="0"/>
          <w:numId w:val="101"/>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“对周边生产经营、生活有较轻影响”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E </w:t>
      </w:r>
      <w:r>
        <w:rPr>
          <w:rFonts w:eastAsia="仿宋_GB2312" w:cs="仿宋" w:hint="eastAsia"/>
          <w:sz w:val="20"/>
          <w:szCs w:val="20"/>
        </w:rPr>
        <w:t>违法行为影响到周边生产经营、生活日常秩序，但未造成经济损失或健康损害，且已及时改正。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F </w:t>
      </w:r>
      <w:r>
        <w:rPr>
          <w:rFonts w:eastAsia="仿宋_GB2312" w:cs="仿宋" w:hint="eastAsia"/>
          <w:sz w:val="20"/>
          <w:szCs w:val="20"/>
        </w:rPr>
        <w:t>违法行为影响到周边生产经营、生活日常秩序，造成的经济损失较低、健康损害轻微，且已及时改正。</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G </w:t>
      </w:r>
      <w:r>
        <w:rPr>
          <w:rFonts w:eastAsia="仿宋_GB2312" w:cs="仿宋" w:hint="eastAsia"/>
          <w:sz w:val="20"/>
          <w:szCs w:val="20"/>
        </w:rPr>
        <w:t>违法行为影响到周边生产经营、生活日常秩序，造成一定经济损失或较轻健康损害，当事人积极赔付已获得受损人谅解，且违法行为已及时改正。</w:t>
      </w:r>
    </w:p>
    <w:p w:rsidR="00E7564C" w:rsidRDefault="00715C75" w:rsidP="00715C75">
      <w:pPr>
        <w:widowControl/>
        <w:numPr>
          <w:ilvl w:val="0"/>
          <w:numId w:val="101"/>
        </w:numPr>
        <w:spacing w:line="300" w:lineRule="exact"/>
        <w:ind w:left="846" w:hangingChars="423" w:hanging="846"/>
        <w:rPr>
          <w:rFonts w:eastAsia="仿宋_GB2312" w:cs="仿宋"/>
          <w:sz w:val="20"/>
          <w:szCs w:val="20"/>
        </w:rPr>
      </w:pPr>
      <w:r>
        <w:rPr>
          <w:rFonts w:eastAsia="仿宋_GB2312" w:cs="仿宋_GB2312" w:hint="eastAsia"/>
          <w:sz w:val="20"/>
          <w:szCs w:val="20"/>
        </w:rPr>
        <w:t>“对周边生产经营、生活造成较大影响”</w:t>
      </w:r>
      <w:r>
        <w:rPr>
          <w:rFonts w:eastAsia="仿宋_GB2312" w:cs="仿宋" w:hint="eastAsia"/>
          <w:sz w:val="20"/>
          <w:szCs w:val="20"/>
        </w:rPr>
        <w:t>常体现为（下列之一）：</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H </w:t>
      </w:r>
      <w:r>
        <w:rPr>
          <w:rFonts w:eastAsia="仿宋_GB2312" w:cs="仿宋" w:hint="eastAsia"/>
          <w:sz w:val="20"/>
          <w:szCs w:val="20"/>
        </w:rPr>
        <w:t>违法行为造成周边生产经营活动中断或者居民无法正常生活。</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I </w:t>
      </w:r>
      <w:r>
        <w:rPr>
          <w:rFonts w:eastAsia="仿宋_GB2312" w:cs="仿宋" w:hint="eastAsia"/>
          <w:sz w:val="20"/>
          <w:szCs w:val="20"/>
        </w:rPr>
        <w:t>违法行为影响到周边生产经营、生活日常秩序，被投诉后拒不改正的。</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lastRenderedPageBreak/>
        <w:t xml:space="preserve">J </w:t>
      </w:r>
      <w:r>
        <w:rPr>
          <w:rFonts w:eastAsia="仿宋_GB2312" w:cs="仿宋" w:hint="eastAsia"/>
          <w:sz w:val="20"/>
          <w:szCs w:val="20"/>
        </w:rPr>
        <w:t>违法</w:t>
      </w:r>
      <w:r>
        <w:rPr>
          <w:rFonts w:eastAsia="仿宋_GB2312" w:cs="仿宋" w:hint="eastAsia"/>
          <w:sz w:val="20"/>
          <w:szCs w:val="20"/>
        </w:rPr>
        <w:t>行为对居民健康造成较大损害，甚至危及生命安全。</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K </w:t>
      </w:r>
      <w:r>
        <w:rPr>
          <w:rFonts w:eastAsia="仿宋_GB2312" w:cs="仿宋" w:hint="eastAsia"/>
          <w:sz w:val="20"/>
          <w:szCs w:val="20"/>
        </w:rPr>
        <w:t>违法行为造成较大经济损失。</w:t>
      </w:r>
    </w:p>
    <w:p w:rsidR="00E7564C" w:rsidRDefault="00715C75">
      <w:pPr>
        <w:widowControl/>
        <w:spacing w:line="300" w:lineRule="exact"/>
        <w:ind w:leftChars="200" w:left="620" w:hangingChars="100" w:hanging="200"/>
        <w:rPr>
          <w:rFonts w:eastAsia="仿宋_GB2312" w:cs="仿宋"/>
          <w:sz w:val="20"/>
          <w:szCs w:val="20"/>
        </w:rPr>
      </w:pPr>
      <w:r>
        <w:rPr>
          <w:rFonts w:eastAsia="仿宋_GB2312" w:cs="仿宋" w:hint="eastAsia"/>
          <w:sz w:val="20"/>
          <w:szCs w:val="20"/>
        </w:rPr>
        <w:t xml:space="preserve">L </w:t>
      </w:r>
      <w:r>
        <w:rPr>
          <w:rFonts w:eastAsia="仿宋_GB2312" w:cs="仿宋" w:hint="eastAsia"/>
          <w:sz w:val="20"/>
          <w:szCs w:val="20"/>
        </w:rPr>
        <w:t>违法行为造成大量信访投诉，或者引发群体性事件，或者造成较大负面社会影响。</w:t>
      </w:r>
    </w:p>
    <w:p w:rsidR="00E7564C" w:rsidRDefault="00715C75" w:rsidP="00715C75">
      <w:pPr>
        <w:numPr>
          <w:ilvl w:val="0"/>
          <w:numId w:val="98"/>
        </w:numPr>
        <w:spacing w:line="300" w:lineRule="exact"/>
        <w:ind w:left="0"/>
        <w:rPr>
          <w:rFonts w:eastAsia="仿宋_GB2312" w:cs="仿宋"/>
          <w:sz w:val="20"/>
          <w:szCs w:val="20"/>
        </w:rPr>
      </w:pPr>
      <w:r>
        <w:rPr>
          <w:rFonts w:eastAsia="仿宋_GB2312" w:cs="仿宋" w:hint="eastAsia"/>
          <w:sz w:val="20"/>
          <w:szCs w:val="20"/>
        </w:rPr>
        <w:t>法律、法规、规章或者国家层面文件对违法行为处罚裁量作出其他规定的，或者沪、苏、浙、皖对本地地方罚则的处罚裁量作出其他规定的，从其规定。</w:t>
      </w:r>
    </w:p>
    <w:p w:rsidR="00E7564C" w:rsidRDefault="00E7564C">
      <w:pPr>
        <w:widowControl/>
        <w:spacing w:line="560" w:lineRule="exact"/>
        <w:outlineLvl w:val="0"/>
        <w:rPr>
          <w:rFonts w:eastAsia="黑体" w:cs="黑体"/>
          <w:sz w:val="32"/>
          <w:szCs w:val="32"/>
        </w:rPr>
      </w:pPr>
    </w:p>
    <w:p w:rsidR="00E7564C" w:rsidRDefault="00E7564C"/>
    <w:sectPr w:rsidR="00E7564C" w:rsidSect="00E7564C">
      <w:headerReference w:type="even" r:id="rId22"/>
      <w:headerReference w:type="default" r:id="rId23"/>
      <w:footerReference w:type="even" r:id="rId24"/>
      <w:footerReference w:type="default" r:id="rId25"/>
      <w:pgSz w:w="11907" w:h="16839"/>
      <w:pgMar w:top="2098" w:right="1531" w:bottom="1985" w:left="1531"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75" w:rsidRDefault="00715C75" w:rsidP="00E7564C">
      <w:r>
        <w:separator/>
      </w:r>
    </w:p>
  </w:endnote>
  <w:endnote w:type="continuationSeparator" w:id="1">
    <w:p w:rsidR="00715C75" w:rsidRDefault="00715C75" w:rsidP="00E75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715C75">
    <w:pPr>
      <w:pStyle w:val="a5"/>
    </w:pPr>
    <w:r>
      <w:rPr>
        <w:rFonts w:ascii="宋体" w:hAnsi="宋体" w:hint="eastAsia"/>
        <w:color w:val="000000"/>
        <w:kern w:val="0"/>
        <w:sz w:val="28"/>
      </w:rPr>
      <w:t>—</w:t>
    </w:r>
    <w:r>
      <w:rPr>
        <w:rFonts w:ascii="宋体" w:hAnsi="宋体" w:hint="eastAsia"/>
        <w:color w:val="000000"/>
        <w:kern w:val="0"/>
        <w:sz w:val="28"/>
      </w:rPr>
      <w:t xml:space="preserve"> </w:t>
    </w:r>
    <w:r w:rsidR="00E7564C">
      <w:rPr>
        <w:rFonts w:ascii="宋体" w:hAnsi="宋体" w:hint="eastAsia"/>
        <w:color w:val="000000"/>
        <w:kern w:val="0"/>
        <w:sz w:val="28"/>
      </w:rPr>
      <w:fldChar w:fldCharType="begin"/>
    </w:r>
    <w:r>
      <w:rPr>
        <w:rFonts w:ascii="宋体" w:hAnsi="宋体" w:hint="eastAsia"/>
        <w:color w:val="000000"/>
        <w:kern w:val="0"/>
        <w:sz w:val="28"/>
      </w:rPr>
      <w:instrText xml:space="preserve"> PAGE </w:instrText>
    </w:r>
    <w:r w:rsidR="00E7564C">
      <w:rPr>
        <w:rFonts w:ascii="宋体" w:hAnsi="宋体" w:hint="eastAsia"/>
        <w:color w:val="000000"/>
        <w:kern w:val="0"/>
        <w:sz w:val="28"/>
      </w:rPr>
      <w:fldChar w:fldCharType="separate"/>
    </w:r>
    <w:r>
      <w:rPr>
        <w:rFonts w:ascii="宋体" w:hAnsi="宋体"/>
        <w:color w:val="000000"/>
        <w:kern w:val="0"/>
        <w:sz w:val="28"/>
      </w:rPr>
      <w:t>2</w:t>
    </w:r>
    <w:r w:rsidR="00E7564C">
      <w:rPr>
        <w:rFonts w:ascii="宋体" w:hAnsi="宋体" w:hint="eastAsia"/>
        <w:color w:val="000000"/>
        <w:kern w:val="0"/>
        <w:sz w:val="28"/>
      </w:rPr>
      <w:fldChar w:fldCharType="end"/>
    </w:r>
    <w:r>
      <w:rPr>
        <w:rFonts w:ascii="宋体" w:hAnsi="宋体" w:hint="eastAsia"/>
        <w:color w:val="000000"/>
        <w:kern w:val="0"/>
        <w:sz w:val="28"/>
      </w:rPr>
      <w:t xml:space="preserve"> </w:t>
    </w:r>
    <w:r>
      <w:rPr>
        <w:rFonts w:ascii="宋体" w:hAnsi="宋体" w:hint="eastAsia"/>
        <w:color w:val="000000"/>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715C75">
    <w:pPr>
      <w:pStyle w:val="a5"/>
      <w:ind w:right="140" w:firstLine="560"/>
      <w:jc w:val="right"/>
    </w:pPr>
    <w:r>
      <w:rPr>
        <w:rFonts w:ascii="宋体" w:hAnsi="宋体" w:hint="eastAsia"/>
        <w:color w:val="000000"/>
        <w:kern w:val="0"/>
        <w:sz w:val="28"/>
      </w:rPr>
      <w:t>—</w:t>
    </w:r>
    <w:r>
      <w:rPr>
        <w:rFonts w:ascii="宋体" w:hAnsi="宋体" w:hint="eastAsia"/>
        <w:color w:val="000000"/>
        <w:kern w:val="0"/>
        <w:sz w:val="28"/>
      </w:rPr>
      <w:t xml:space="preserve"> </w:t>
    </w:r>
    <w:r w:rsidR="00E7564C">
      <w:rPr>
        <w:rFonts w:ascii="宋体" w:hAnsi="宋体" w:hint="eastAsia"/>
        <w:color w:val="000000"/>
        <w:kern w:val="0"/>
        <w:sz w:val="28"/>
      </w:rPr>
      <w:fldChar w:fldCharType="begin"/>
    </w:r>
    <w:r>
      <w:rPr>
        <w:rFonts w:ascii="宋体" w:hAnsi="宋体" w:hint="eastAsia"/>
        <w:color w:val="000000"/>
        <w:kern w:val="0"/>
        <w:sz w:val="28"/>
      </w:rPr>
      <w:instrText xml:space="preserve"> PAGE </w:instrText>
    </w:r>
    <w:r w:rsidR="00E7564C">
      <w:rPr>
        <w:rFonts w:ascii="宋体" w:hAnsi="宋体" w:hint="eastAsia"/>
        <w:color w:val="000000"/>
        <w:kern w:val="0"/>
        <w:sz w:val="28"/>
      </w:rPr>
      <w:fldChar w:fldCharType="separate"/>
    </w:r>
    <w:r w:rsidR="00DD22CD">
      <w:rPr>
        <w:rFonts w:ascii="宋体" w:hAnsi="宋体"/>
        <w:noProof/>
        <w:color w:val="000000"/>
        <w:kern w:val="0"/>
        <w:sz w:val="28"/>
      </w:rPr>
      <w:t>17</w:t>
    </w:r>
    <w:r w:rsidR="00E7564C">
      <w:rPr>
        <w:rFonts w:ascii="宋体" w:hAnsi="宋体" w:hint="eastAsia"/>
        <w:color w:val="000000"/>
        <w:kern w:val="0"/>
        <w:sz w:val="28"/>
      </w:rPr>
      <w:fldChar w:fldCharType="end"/>
    </w:r>
    <w:r>
      <w:rPr>
        <w:rFonts w:ascii="宋体" w:hAnsi="宋体" w:hint="eastAsia"/>
        <w:color w:val="000000"/>
        <w:kern w:val="0"/>
        <w:sz w:val="28"/>
      </w:rPr>
      <w:t xml:space="preserve"> </w:t>
    </w:r>
    <w:r>
      <w:rPr>
        <w:rFonts w:ascii="宋体" w:hAnsi="宋体" w:hint="eastAsia"/>
        <w:color w:val="000000"/>
        <w:kern w:val="0"/>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E7564C">
    <w:pPr>
      <w:pStyle w:val="a5"/>
    </w:pPr>
    <w:r>
      <w:pict>
        <v:rect id="文本框 3" o:spid="_x0000_s2050" style="position:absolute;margin-left:0;margin-top:0;width:2in;height:2in;z-index:251660288;mso-wrap-style:none;mso-position-horizontal:center;mso-position-horizontal-relative:margin" o:preferrelative="t" filled="f" stroked="f">
          <v:textbox style="mso-fit-shape-to-text:t" inset="0,0,0,0">
            <w:txbxContent>
              <w:p w:rsidR="00E7564C" w:rsidRDefault="00E7564C">
                <w:pPr>
                  <w:pStyle w:val="a5"/>
                </w:pPr>
                <w:r>
                  <w:fldChar w:fldCharType="begin"/>
                </w:r>
                <w:r w:rsidR="00715C75">
                  <w:instrText xml:space="preserve"> PAGE  \* MERGEFORMAT </w:instrText>
                </w:r>
                <w:r>
                  <w:fldChar w:fldCharType="separate"/>
                </w:r>
                <w:r w:rsidR="00715C75">
                  <w:t>44</w:t>
                </w:r>
                <w: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E7564C">
    <w:pPr>
      <w:pStyle w:val="a5"/>
    </w:pPr>
    <w:r>
      <w:pict>
        <v:rect id="文本框 4" o:spid="_x0000_s2051" style="position:absolute;margin-left:104pt;margin-top:0;width:2in;height:2in;z-index:251658240;mso-wrap-style:none;mso-position-horizontal:outside;mso-position-horizontal-relative:margin" o:preferrelative="t" filled="f" stroked="f">
          <v:textbox style="mso-fit-shape-to-text:t" inset="0,0,0,0">
            <w:txbxContent>
              <w:p w:rsidR="00E7564C" w:rsidRDefault="00715C75">
                <w:pPr>
                  <w:pStyle w:val="a5"/>
                  <w:rPr>
                    <w:sz w:val="32"/>
                    <w:szCs w:val="32"/>
                  </w:rPr>
                </w:pPr>
                <w:r>
                  <w:rPr>
                    <w:sz w:val="32"/>
                    <w:szCs w:val="32"/>
                  </w:rPr>
                  <w:t xml:space="preserve">— </w:t>
                </w:r>
                <w:r w:rsidR="00E7564C">
                  <w:rPr>
                    <w:sz w:val="32"/>
                    <w:szCs w:val="32"/>
                  </w:rPr>
                  <w:fldChar w:fldCharType="begin"/>
                </w:r>
                <w:r>
                  <w:rPr>
                    <w:sz w:val="32"/>
                    <w:szCs w:val="32"/>
                  </w:rPr>
                  <w:instrText xml:space="preserve"> PAGE  \* MERGEFORMAT </w:instrText>
                </w:r>
                <w:r w:rsidR="00E7564C">
                  <w:rPr>
                    <w:sz w:val="32"/>
                    <w:szCs w:val="32"/>
                  </w:rPr>
                  <w:fldChar w:fldCharType="separate"/>
                </w:r>
                <w:r w:rsidR="00DD22CD">
                  <w:rPr>
                    <w:noProof/>
                    <w:sz w:val="32"/>
                    <w:szCs w:val="32"/>
                  </w:rPr>
                  <w:t>68</w:t>
                </w:r>
                <w:r w:rsidR="00E7564C">
                  <w:rPr>
                    <w:sz w:val="32"/>
                    <w:szCs w:val="32"/>
                  </w:rPr>
                  <w:fldChar w:fldCharType="end"/>
                </w:r>
                <w:r>
                  <w:rPr>
                    <w:sz w:val="32"/>
                    <w:szCs w:val="32"/>
                  </w:rPr>
                  <w:t xml:space="preserve"> —</w:t>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E7564C">
    <w:pPr>
      <w:pStyle w:val="a5"/>
    </w:pPr>
    <w:r>
      <w:pict>
        <v:rect id="文本框 2" o:spid="_x0000_s2049" style="position:absolute;margin-left:104pt;margin-top:0;width:2in;height:2in;z-index:251659264;mso-wrap-style:none;mso-position-horizontal:outside;mso-position-horizontal-relative:margin" o:preferrelative="t" filled="f" stroked="f">
          <v:textbox style="mso-fit-shape-to-text:t" inset="0,0,0,0">
            <w:txbxContent>
              <w:p w:rsidR="00E7564C" w:rsidRDefault="00715C75">
                <w:pPr>
                  <w:pStyle w:val="a5"/>
                  <w:rPr>
                    <w:sz w:val="32"/>
                    <w:szCs w:val="32"/>
                  </w:rPr>
                </w:pPr>
                <w:r>
                  <w:rPr>
                    <w:sz w:val="32"/>
                    <w:szCs w:val="32"/>
                  </w:rPr>
                  <w:t xml:space="preserve">— </w:t>
                </w:r>
                <w:r w:rsidR="00E7564C">
                  <w:rPr>
                    <w:sz w:val="32"/>
                    <w:szCs w:val="32"/>
                  </w:rPr>
                  <w:fldChar w:fldCharType="begin"/>
                </w:r>
                <w:r>
                  <w:rPr>
                    <w:sz w:val="32"/>
                    <w:szCs w:val="32"/>
                  </w:rPr>
                  <w:instrText xml:space="preserve"> PAGE  \* MERGEFORMAT </w:instrText>
                </w:r>
                <w:r w:rsidR="00E7564C">
                  <w:rPr>
                    <w:sz w:val="32"/>
                    <w:szCs w:val="32"/>
                  </w:rPr>
                  <w:fldChar w:fldCharType="separate"/>
                </w:r>
                <w:r w:rsidR="00DD22CD">
                  <w:rPr>
                    <w:noProof/>
                    <w:sz w:val="32"/>
                    <w:szCs w:val="32"/>
                  </w:rPr>
                  <w:t>79</w:t>
                </w:r>
                <w:r w:rsidR="00E7564C">
                  <w:rPr>
                    <w:sz w:val="32"/>
                    <w:szCs w:val="32"/>
                  </w:rPr>
                  <w:fldChar w:fldCharType="end"/>
                </w:r>
                <w:r>
                  <w:rPr>
                    <w:sz w:val="32"/>
                    <w:szCs w:val="32"/>
                  </w:rPr>
                  <w:t xml:space="preserve"> —</w:t>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715C75">
    <w:pPr>
      <w:pStyle w:val="a5"/>
      <w:ind w:firstLineChars="50" w:firstLine="140"/>
    </w:pPr>
    <w:r>
      <w:rPr>
        <w:rFonts w:ascii="宋体" w:hAnsi="宋体" w:hint="eastAsia"/>
        <w:sz w:val="28"/>
        <w:szCs w:val="28"/>
      </w:rPr>
      <w:t>—</w:t>
    </w:r>
    <w:r w:rsidR="00E7564C">
      <w:rPr>
        <w:rFonts w:ascii="宋体" w:hAnsi="宋体"/>
        <w:sz w:val="28"/>
        <w:szCs w:val="28"/>
      </w:rPr>
      <w:fldChar w:fldCharType="begin"/>
    </w:r>
    <w:r>
      <w:rPr>
        <w:rFonts w:ascii="宋体" w:hAnsi="宋体"/>
        <w:sz w:val="28"/>
        <w:szCs w:val="28"/>
      </w:rPr>
      <w:instrText xml:space="preserve"> PAGE </w:instrText>
    </w:r>
    <w:r w:rsidR="00E7564C">
      <w:rPr>
        <w:rFonts w:ascii="宋体" w:hAnsi="宋体"/>
        <w:sz w:val="28"/>
        <w:szCs w:val="28"/>
      </w:rPr>
      <w:fldChar w:fldCharType="separate"/>
    </w:r>
    <w:r>
      <w:rPr>
        <w:rFonts w:ascii="宋体" w:hAnsi="宋体"/>
        <w:sz w:val="28"/>
        <w:szCs w:val="28"/>
      </w:rPr>
      <w:t>92</w:t>
    </w:r>
    <w:r w:rsidR="00E7564C">
      <w:rPr>
        <w:rFonts w:ascii="宋体" w:hAnsi="宋体"/>
        <w:sz w:val="28"/>
        <w:szCs w:val="28"/>
      </w:rPr>
      <w:fldChar w:fldCharType="end"/>
    </w:r>
    <w:r>
      <w:rPr>
        <w:rFonts w:ascii="宋体" w:hAnsi="宋体" w:hint="eastAsia"/>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715C75">
    <w:pPr>
      <w:pStyle w:val="a5"/>
      <w:ind w:firstLineChars="50" w:firstLine="140"/>
      <w:jc w:val="right"/>
    </w:pPr>
    <w:r>
      <w:rPr>
        <w:rFonts w:ascii="宋体" w:hAnsi="宋体" w:hint="eastAsia"/>
        <w:sz w:val="28"/>
        <w:szCs w:val="28"/>
      </w:rPr>
      <w:t>—</w:t>
    </w:r>
    <w:r w:rsidR="00E7564C">
      <w:rPr>
        <w:rFonts w:ascii="宋体" w:hAnsi="宋体"/>
        <w:sz w:val="28"/>
        <w:szCs w:val="28"/>
      </w:rPr>
      <w:fldChar w:fldCharType="begin"/>
    </w:r>
    <w:r>
      <w:rPr>
        <w:rFonts w:ascii="宋体" w:hAnsi="宋体"/>
        <w:sz w:val="28"/>
        <w:szCs w:val="28"/>
      </w:rPr>
      <w:instrText xml:space="preserve"> PAGE </w:instrText>
    </w:r>
    <w:r w:rsidR="00E7564C">
      <w:rPr>
        <w:rFonts w:ascii="宋体" w:hAnsi="宋体"/>
        <w:sz w:val="28"/>
        <w:szCs w:val="28"/>
      </w:rPr>
      <w:fldChar w:fldCharType="separate"/>
    </w:r>
    <w:r w:rsidR="00DD22CD">
      <w:rPr>
        <w:rFonts w:ascii="宋体" w:hAnsi="宋体"/>
        <w:noProof/>
        <w:sz w:val="28"/>
        <w:szCs w:val="28"/>
      </w:rPr>
      <w:t>92</w:t>
    </w:r>
    <w:r w:rsidR="00E7564C">
      <w:rPr>
        <w:rFonts w:ascii="宋体" w:hAnsi="宋体"/>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75" w:rsidRDefault="00715C75" w:rsidP="00E7564C">
      <w:r>
        <w:separator/>
      </w:r>
    </w:p>
  </w:footnote>
  <w:footnote w:type="continuationSeparator" w:id="1">
    <w:p w:rsidR="00715C75" w:rsidRDefault="00715C75" w:rsidP="00E75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E7564C">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C" w:rsidRDefault="00E7564C">
    <w:pPr>
      <w:pStyle w:val="a6"/>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51388"/>
    <w:multiLevelType w:val="multilevel"/>
    <w:tmpl w:val="89851388"/>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1">
    <w:nsid w:val="8BA0EF7B"/>
    <w:multiLevelType w:val="singleLevel"/>
    <w:tmpl w:val="8BA0EF7B"/>
    <w:lvl w:ilvl="0">
      <w:start w:val="1"/>
      <w:numFmt w:val="decimal"/>
      <w:lvlText w:val="(%1)"/>
      <w:lvlJc w:val="left"/>
      <w:pPr>
        <w:ind w:left="425" w:hanging="425"/>
      </w:pPr>
      <w:rPr>
        <w:rFonts w:hint="default"/>
      </w:rPr>
    </w:lvl>
  </w:abstractNum>
  <w:abstractNum w:abstractNumId="2">
    <w:nsid w:val="9E180F7C"/>
    <w:multiLevelType w:val="singleLevel"/>
    <w:tmpl w:val="9E180F7C"/>
    <w:lvl w:ilvl="0">
      <w:start w:val="1"/>
      <w:numFmt w:val="decimal"/>
      <w:lvlText w:val="%1."/>
      <w:lvlJc w:val="left"/>
      <w:pPr>
        <w:ind w:left="425" w:hanging="425"/>
      </w:pPr>
      <w:rPr>
        <w:rFonts w:hint="default"/>
      </w:rPr>
    </w:lvl>
  </w:abstractNum>
  <w:abstractNum w:abstractNumId="3">
    <w:nsid w:val="A1CA4D61"/>
    <w:multiLevelType w:val="multilevel"/>
    <w:tmpl w:val="A1CA4D61"/>
    <w:lvl w:ilvl="0">
      <w:start w:val="1"/>
      <w:numFmt w:val="decimal"/>
      <w:lvlText w:val="(%1)"/>
      <w:lvlJc w:val="left"/>
      <w:pPr>
        <w:tabs>
          <w:tab w:val="left" w:pos="420"/>
        </w:tabs>
        <w:ind w:left="845" w:hanging="425"/>
      </w:pPr>
      <w:rPr>
        <w:rFonts w:hint="default"/>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4">
    <w:nsid w:val="A1F4F3BF"/>
    <w:multiLevelType w:val="singleLevel"/>
    <w:tmpl w:val="A1F4F3BF"/>
    <w:lvl w:ilvl="0">
      <w:start w:val="1"/>
      <w:numFmt w:val="decimal"/>
      <w:lvlText w:val="(%1)"/>
      <w:lvlJc w:val="left"/>
      <w:pPr>
        <w:ind w:left="425" w:hanging="425"/>
      </w:pPr>
      <w:rPr>
        <w:rFonts w:hint="default"/>
      </w:rPr>
    </w:lvl>
  </w:abstractNum>
  <w:abstractNum w:abstractNumId="5">
    <w:nsid w:val="A2BD990E"/>
    <w:multiLevelType w:val="singleLevel"/>
    <w:tmpl w:val="A2BD990E"/>
    <w:lvl w:ilvl="0">
      <w:start w:val="1"/>
      <w:numFmt w:val="decimal"/>
      <w:suff w:val="nothing"/>
      <w:lvlText w:val="(%1)"/>
      <w:lvlJc w:val="left"/>
      <w:pPr>
        <w:ind w:left="845" w:hanging="425"/>
      </w:pPr>
      <w:rPr>
        <w:rFonts w:ascii="仿宋_GB2312" w:eastAsia="仿宋_GB2312" w:hAnsi="仿宋_GB2312" w:cs="仿宋_GB2312" w:hint="default"/>
      </w:rPr>
    </w:lvl>
  </w:abstractNum>
  <w:abstractNum w:abstractNumId="6">
    <w:nsid w:val="A8C29569"/>
    <w:multiLevelType w:val="singleLevel"/>
    <w:tmpl w:val="A8C29569"/>
    <w:lvl w:ilvl="0">
      <w:start w:val="1"/>
      <w:numFmt w:val="decimal"/>
      <w:suff w:val="nothing"/>
      <w:lvlText w:val="（%1）"/>
      <w:lvlJc w:val="left"/>
    </w:lvl>
  </w:abstractNum>
  <w:abstractNum w:abstractNumId="7">
    <w:nsid w:val="A92857DD"/>
    <w:multiLevelType w:val="singleLevel"/>
    <w:tmpl w:val="A92857DD"/>
    <w:lvl w:ilvl="0">
      <w:start w:val="1"/>
      <w:numFmt w:val="decimal"/>
      <w:suff w:val="nothing"/>
      <w:lvlText w:val="（%1）"/>
      <w:lvlJc w:val="left"/>
    </w:lvl>
  </w:abstractNum>
  <w:abstractNum w:abstractNumId="8">
    <w:nsid w:val="B3157849"/>
    <w:multiLevelType w:val="multilevel"/>
    <w:tmpl w:val="B3157849"/>
    <w:lvl w:ilvl="0">
      <w:start w:val="1"/>
      <w:numFmt w:val="decimal"/>
      <w:lvlText w:val="%1."/>
      <w:lvlJc w:val="left"/>
      <w:pPr>
        <w:ind w:left="425" w:hanging="425"/>
      </w:pPr>
      <w:rPr>
        <w:rFonts w:ascii="Times New Roman" w:hAnsi="Times New Roman" w:cs="Times New Roman" w:hint="default"/>
      </w:rPr>
    </w:lvl>
    <w:lvl w:ilvl="1" w:tentative="1">
      <w:start w:val="1"/>
      <w:numFmt w:val="decimal"/>
      <w:lvlText w:val="(%2)"/>
      <w:lvlJc w:val="left"/>
      <w:pPr>
        <w:tabs>
          <w:tab w:val="left" w:pos="840"/>
        </w:tabs>
        <w:ind w:left="840" w:hanging="420"/>
      </w:pPr>
      <w:rPr>
        <w:rFonts w:ascii="Times New Roman" w:hAnsi="Times New Roman" w:cs="Times New Roman" w:hint="default"/>
      </w:rPr>
    </w:lvl>
    <w:lvl w:ilvl="2" w:tentative="1">
      <w:start w:val="1"/>
      <w:numFmt w:val="decimalEnclosedCircleChinese"/>
      <w:lvlText w:val="%3"/>
      <w:lvlJc w:val="left"/>
      <w:pPr>
        <w:tabs>
          <w:tab w:val="left" w:pos="1260"/>
        </w:tabs>
        <w:ind w:left="1260" w:hanging="420"/>
      </w:pPr>
      <w:rPr>
        <w:rFonts w:ascii="Times New Roman" w:hAnsi="Times New Roman" w:cs="Times New Roman" w:hint="default"/>
      </w:rPr>
    </w:lvl>
    <w:lvl w:ilvl="3" w:tentative="1">
      <w:start w:val="1"/>
      <w:numFmt w:val="decimal"/>
      <w:lvlText w:val="%4)"/>
      <w:lvlJc w:val="left"/>
      <w:pPr>
        <w:tabs>
          <w:tab w:val="left" w:pos="1680"/>
        </w:tabs>
        <w:ind w:left="1680" w:hanging="420"/>
      </w:pPr>
      <w:rPr>
        <w:rFonts w:ascii="Times New Roman" w:hAnsi="Times New Roman" w:cs="Times New Roman" w:hint="default"/>
      </w:rPr>
    </w:lvl>
    <w:lvl w:ilvl="4" w:tentative="1">
      <w:start w:val="1"/>
      <w:numFmt w:val="lowerLetter"/>
      <w:lvlText w:val="%5."/>
      <w:lvlJc w:val="left"/>
      <w:pPr>
        <w:tabs>
          <w:tab w:val="left" w:pos="2100"/>
        </w:tabs>
        <w:ind w:left="2100" w:hanging="420"/>
      </w:pPr>
      <w:rPr>
        <w:rFonts w:ascii="Times New Roman" w:hAnsi="Times New Roman" w:cs="Times New Roman" w:hint="default"/>
      </w:rPr>
    </w:lvl>
    <w:lvl w:ilvl="5" w:tentative="1">
      <w:start w:val="1"/>
      <w:numFmt w:val="lowerLetter"/>
      <w:lvlText w:val="%6)"/>
      <w:lvlJc w:val="left"/>
      <w:pPr>
        <w:tabs>
          <w:tab w:val="left" w:pos="2520"/>
        </w:tabs>
        <w:ind w:left="2520" w:hanging="420"/>
      </w:pPr>
      <w:rPr>
        <w:rFonts w:ascii="Times New Roman" w:hAnsi="Times New Roman" w:cs="Times New Roman" w:hint="default"/>
      </w:rPr>
    </w:lvl>
    <w:lvl w:ilvl="6" w:tentative="1">
      <w:start w:val="1"/>
      <w:numFmt w:val="lowerRoman"/>
      <w:lvlText w:val="%7."/>
      <w:lvlJc w:val="left"/>
      <w:pPr>
        <w:tabs>
          <w:tab w:val="left" w:pos="2940"/>
        </w:tabs>
        <w:ind w:left="2940" w:hanging="420"/>
      </w:pPr>
      <w:rPr>
        <w:rFonts w:ascii="Times New Roman" w:hAnsi="Times New Roman" w:cs="Times New Roman" w:hint="default"/>
      </w:rPr>
    </w:lvl>
    <w:lvl w:ilvl="7" w:tentative="1">
      <w:start w:val="1"/>
      <w:numFmt w:val="lowerRoman"/>
      <w:lvlText w:val="%8)"/>
      <w:lvlJc w:val="left"/>
      <w:pPr>
        <w:tabs>
          <w:tab w:val="left" w:pos="3360"/>
        </w:tabs>
        <w:ind w:left="3360" w:hanging="420"/>
      </w:pPr>
      <w:rPr>
        <w:rFonts w:ascii="Times New Roman" w:hAnsi="Times New Roman" w:cs="Times New Roman" w:hint="default"/>
      </w:rPr>
    </w:lvl>
    <w:lvl w:ilvl="8" w:tentative="1">
      <w:start w:val="1"/>
      <w:numFmt w:val="lowerLetter"/>
      <w:lvlText w:val="%9."/>
      <w:lvlJc w:val="left"/>
      <w:pPr>
        <w:tabs>
          <w:tab w:val="left" w:pos="3780"/>
        </w:tabs>
        <w:ind w:left="3780" w:hanging="420"/>
      </w:pPr>
      <w:rPr>
        <w:rFonts w:ascii="Times New Roman" w:hAnsi="Times New Roman" w:cs="Times New Roman" w:hint="default"/>
      </w:rPr>
    </w:lvl>
  </w:abstractNum>
  <w:abstractNum w:abstractNumId="9">
    <w:nsid w:val="B76E8406"/>
    <w:multiLevelType w:val="singleLevel"/>
    <w:tmpl w:val="B76E8406"/>
    <w:lvl w:ilvl="0">
      <w:start w:val="1"/>
      <w:numFmt w:val="decimal"/>
      <w:lvlText w:val="%1."/>
      <w:lvlJc w:val="left"/>
      <w:pPr>
        <w:tabs>
          <w:tab w:val="left" w:pos="312"/>
        </w:tabs>
      </w:pPr>
    </w:lvl>
  </w:abstractNum>
  <w:abstractNum w:abstractNumId="10">
    <w:nsid w:val="BC257803"/>
    <w:multiLevelType w:val="singleLevel"/>
    <w:tmpl w:val="BC257803"/>
    <w:lvl w:ilvl="0">
      <w:start w:val="1"/>
      <w:numFmt w:val="decimal"/>
      <w:lvlText w:val="(%1)"/>
      <w:lvlJc w:val="left"/>
      <w:pPr>
        <w:ind w:left="425" w:hanging="425"/>
      </w:pPr>
      <w:rPr>
        <w:rFonts w:hint="default"/>
      </w:rPr>
    </w:lvl>
  </w:abstractNum>
  <w:abstractNum w:abstractNumId="11">
    <w:nsid w:val="CAF2CE2A"/>
    <w:multiLevelType w:val="singleLevel"/>
    <w:tmpl w:val="CAF2CE2A"/>
    <w:lvl w:ilvl="0">
      <w:start w:val="1"/>
      <w:numFmt w:val="decimal"/>
      <w:lvlText w:val="%1."/>
      <w:lvlJc w:val="left"/>
      <w:pPr>
        <w:ind w:left="425" w:hanging="425"/>
      </w:pPr>
      <w:rPr>
        <w:rFonts w:hint="default"/>
      </w:rPr>
    </w:lvl>
  </w:abstractNum>
  <w:abstractNum w:abstractNumId="12">
    <w:nsid w:val="E18E8464"/>
    <w:multiLevelType w:val="singleLevel"/>
    <w:tmpl w:val="E18E8464"/>
    <w:lvl w:ilvl="0">
      <w:start w:val="1"/>
      <w:numFmt w:val="decimal"/>
      <w:lvlText w:val="(%1)"/>
      <w:lvlJc w:val="left"/>
      <w:pPr>
        <w:tabs>
          <w:tab w:val="left" w:pos="840"/>
        </w:tabs>
        <w:ind w:left="1265" w:hanging="425"/>
      </w:pPr>
      <w:rPr>
        <w:rFonts w:hint="default"/>
      </w:rPr>
    </w:lvl>
  </w:abstractNum>
  <w:abstractNum w:abstractNumId="13">
    <w:nsid w:val="EF84341E"/>
    <w:multiLevelType w:val="singleLevel"/>
    <w:tmpl w:val="EF84341E"/>
    <w:lvl w:ilvl="0">
      <w:start w:val="1"/>
      <w:numFmt w:val="chineseCounting"/>
      <w:suff w:val="nothing"/>
      <w:lvlText w:val="（%1）"/>
      <w:lvlJc w:val="left"/>
      <w:pPr>
        <w:ind w:left="0" w:firstLine="420"/>
      </w:pPr>
      <w:rPr>
        <w:rFonts w:hint="eastAsia"/>
      </w:rPr>
    </w:lvl>
  </w:abstractNum>
  <w:abstractNum w:abstractNumId="14">
    <w:nsid w:val="FEA9A386"/>
    <w:multiLevelType w:val="singleLevel"/>
    <w:tmpl w:val="FEA9A386"/>
    <w:lvl w:ilvl="0">
      <w:start w:val="1"/>
      <w:numFmt w:val="decimal"/>
      <w:suff w:val="nothing"/>
      <w:lvlText w:val="（%1）"/>
      <w:lvlJc w:val="left"/>
    </w:lvl>
  </w:abstractNum>
  <w:abstractNum w:abstractNumId="15">
    <w:nsid w:val="034C2851"/>
    <w:multiLevelType w:val="multilevel"/>
    <w:tmpl w:val="034C2851"/>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16">
    <w:nsid w:val="04222DDC"/>
    <w:multiLevelType w:val="singleLevel"/>
    <w:tmpl w:val="04222DDC"/>
    <w:lvl w:ilvl="0">
      <w:start w:val="1"/>
      <w:numFmt w:val="decimal"/>
      <w:lvlText w:val="%1."/>
      <w:lvlJc w:val="left"/>
      <w:pPr>
        <w:ind w:left="425" w:hanging="425"/>
      </w:pPr>
      <w:rPr>
        <w:rFonts w:hint="default"/>
      </w:rPr>
    </w:lvl>
  </w:abstractNum>
  <w:abstractNum w:abstractNumId="17">
    <w:nsid w:val="04DF1C0D"/>
    <w:multiLevelType w:val="multilevel"/>
    <w:tmpl w:val="04DF1C0D"/>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18">
    <w:nsid w:val="06CF0C94"/>
    <w:multiLevelType w:val="singleLevel"/>
    <w:tmpl w:val="06CF0C94"/>
    <w:lvl w:ilvl="0">
      <w:start w:val="1"/>
      <w:numFmt w:val="decimal"/>
      <w:lvlText w:val="(%1)"/>
      <w:lvlJc w:val="left"/>
      <w:pPr>
        <w:ind w:left="425" w:hanging="425"/>
      </w:pPr>
      <w:rPr>
        <w:rFonts w:hint="default"/>
      </w:rPr>
    </w:lvl>
  </w:abstractNum>
  <w:abstractNum w:abstractNumId="19">
    <w:nsid w:val="078D6F7D"/>
    <w:multiLevelType w:val="singleLevel"/>
    <w:tmpl w:val="078D6F7D"/>
    <w:lvl w:ilvl="0">
      <w:start w:val="1"/>
      <w:numFmt w:val="decimal"/>
      <w:lvlText w:val="%1."/>
      <w:lvlJc w:val="left"/>
      <w:pPr>
        <w:ind w:left="425" w:hanging="425"/>
      </w:pPr>
      <w:rPr>
        <w:rFonts w:hint="default"/>
      </w:rPr>
    </w:lvl>
  </w:abstractNum>
  <w:abstractNum w:abstractNumId="20">
    <w:nsid w:val="08CB7ED2"/>
    <w:multiLevelType w:val="multilevel"/>
    <w:tmpl w:val="08CB7ED2"/>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21">
    <w:nsid w:val="0A20274C"/>
    <w:multiLevelType w:val="singleLevel"/>
    <w:tmpl w:val="0A20274C"/>
    <w:lvl w:ilvl="0">
      <w:start w:val="1"/>
      <w:numFmt w:val="decimal"/>
      <w:lvlText w:val="%1."/>
      <w:lvlJc w:val="left"/>
      <w:pPr>
        <w:ind w:left="425" w:hanging="425"/>
      </w:pPr>
      <w:rPr>
        <w:rFonts w:hint="default"/>
      </w:rPr>
    </w:lvl>
  </w:abstractNum>
  <w:abstractNum w:abstractNumId="22">
    <w:nsid w:val="0A440F47"/>
    <w:multiLevelType w:val="singleLevel"/>
    <w:tmpl w:val="0A440F47"/>
    <w:lvl w:ilvl="0">
      <w:start w:val="1"/>
      <w:numFmt w:val="decimal"/>
      <w:lvlText w:val="%1."/>
      <w:lvlJc w:val="left"/>
      <w:pPr>
        <w:ind w:left="425" w:hanging="425"/>
      </w:pPr>
      <w:rPr>
        <w:rFonts w:hint="default"/>
      </w:rPr>
    </w:lvl>
  </w:abstractNum>
  <w:abstractNum w:abstractNumId="23">
    <w:nsid w:val="0BC83382"/>
    <w:multiLevelType w:val="singleLevel"/>
    <w:tmpl w:val="0BC83382"/>
    <w:lvl w:ilvl="0">
      <w:start w:val="1"/>
      <w:numFmt w:val="decimal"/>
      <w:lvlText w:val="%1."/>
      <w:lvlJc w:val="left"/>
      <w:pPr>
        <w:ind w:left="425" w:hanging="425"/>
      </w:pPr>
      <w:rPr>
        <w:rFonts w:hint="default"/>
      </w:rPr>
    </w:lvl>
  </w:abstractNum>
  <w:abstractNum w:abstractNumId="24">
    <w:nsid w:val="0C8E5F80"/>
    <w:multiLevelType w:val="multilevel"/>
    <w:tmpl w:val="0C8E5F80"/>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25">
    <w:nsid w:val="0ED239C5"/>
    <w:multiLevelType w:val="multilevel"/>
    <w:tmpl w:val="0ED239C5"/>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26">
    <w:nsid w:val="0F79370B"/>
    <w:multiLevelType w:val="multilevel"/>
    <w:tmpl w:val="0F79370B"/>
    <w:lvl w:ilvl="0">
      <w:start w:val="1"/>
      <w:numFmt w:val="decimal"/>
      <w:lvlText w:val="(%1)"/>
      <w:lvlJc w:val="left"/>
      <w:pPr>
        <w:tabs>
          <w:tab w:val="left" w:pos="420"/>
        </w:tabs>
        <w:ind w:left="845" w:hanging="425"/>
      </w:pPr>
      <w:rPr>
        <w:rFonts w:hint="default"/>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27">
    <w:nsid w:val="0F945931"/>
    <w:multiLevelType w:val="singleLevel"/>
    <w:tmpl w:val="0F945931"/>
    <w:lvl w:ilvl="0">
      <w:start w:val="1"/>
      <w:numFmt w:val="decimal"/>
      <w:lvlText w:val="%1."/>
      <w:lvlJc w:val="left"/>
      <w:pPr>
        <w:ind w:left="425" w:hanging="425"/>
      </w:pPr>
      <w:rPr>
        <w:rFonts w:hint="default"/>
        <w:highlight w:val="none"/>
      </w:rPr>
    </w:lvl>
  </w:abstractNum>
  <w:abstractNum w:abstractNumId="28">
    <w:nsid w:val="0F986DA5"/>
    <w:multiLevelType w:val="singleLevel"/>
    <w:tmpl w:val="0F986DA5"/>
    <w:lvl w:ilvl="0">
      <w:start w:val="1"/>
      <w:numFmt w:val="decimal"/>
      <w:lvlText w:val="%1."/>
      <w:lvlJc w:val="left"/>
      <w:pPr>
        <w:ind w:left="425" w:hanging="425"/>
      </w:pPr>
      <w:rPr>
        <w:rFonts w:hint="default"/>
      </w:rPr>
    </w:lvl>
  </w:abstractNum>
  <w:abstractNum w:abstractNumId="29">
    <w:nsid w:val="1122769E"/>
    <w:multiLevelType w:val="singleLevel"/>
    <w:tmpl w:val="1122769E"/>
    <w:lvl w:ilvl="0">
      <w:start w:val="1"/>
      <w:numFmt w:val="decimal"/>
      <w:lvlText w:val="%1."/>
      <w:lvlJc w:val="left"/>
      <w:pPr>
        <w:ind w:left="425" w:hanging="425"/>
      </w:pPr>
      <w:rPr>
        <w:rFonts w:hint="default"/>
      </w:rPr>
    </w:lvl>
  </w:abstractNum>
  <w:abstractNum w:abstractNumId="30">
    <w:nsid w:val="13A42EC9"/>
    <w:multiLevelType w:val="multilevel"/>
    <w:tmpl w:val="13A42EC9"/>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31">
    <w:nsid w:val="13E035CA"/>
    <w:multiLevelType w:val="singleLevel"/>
    <w:tmpl w:val="13E035CA"/>
    <w:lvl w:ilvl="0">
      <w:start w:val="1"/>
      <w:numFmt w:val="decimal"/>
      <w:lvlText w:val="%1."/>
      <w:lvlJc w:val="left"/>
      <w:pPr>
        <w:ind w:left="425" w:hanging="425"/>
      </w:pPr>
      <w:rPr>
        <w:rFonts w:hint="default"/>
      </w:rPr>
    </w:lvl>
  </w:abstractNum>
  <w:abstractNum w:abstractNumId="32">
    <w:nsid w:val="142C1D0A"/>
    <w:multiLevelType w:val="singleLevel"/>
    <w:tmpl w:val="142C1D0A"/>
    <w:lvl w:ilvl="0">
      <w:start w:val="1"/>
      <w:numFmt w:val="decimal"/>
      <w:lvlText w:val="%1."/>
      <w:lvlJc w:val="left"/>
      <w:pPr>
        <w:ind w:left="425" w:hanging="425"/>
      </w:pPr>
      <w:rPr>
        <w:rFonts w:hint="default"/>
      </w:rPr>
    </w:lvl>
  </w:abstractNum>
  <w:abstractNum w:abstractNumId="33">
    <w:nsid w:val="18787391"/>
    <w:multiLevelType w:val="singleLevel"/>
    <w:tmpl w:val="18787391"/>
    <w:lvl w:ilvl="0">
      <w:start w:val="1"/>
      <w:numFmt w:val="decimal"/>
      <w:lvlText w:val="%1."/>
      <w:lvlJc w:val="left"/>
      <w:pPr>
        <w:ind w:left="425" w:hanging="425"/>
      </w:pPr>
      <w:rPr>
        <w:rFonts w:hint="default"/>
      </w:rPr>
    </w:lvl>
  </w:abstractNum>
  <w:abstractNum w:abstractNumId="34">
    <w:nsid w:val="19063876"/>
    <w:multiLevelType w:val="multilevel"/>
    <w:tmpl w:val="19063876"/>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35">
    <w:nsid w:val="196326D3"/>
    <w:multiLevelType w:val="singleLevel"/>
    <w:tmpl w:val="196326D3"/>
    <w:lvl w:ilvl="0">
      <w:start w:val="1"/>
      <w:numFmt w:val="decimal"/>
      <w:lvlText w:val="%1."/>
      <w:lvlJc w:val="left"/>
      <w:pPr>
        <w:ind w:left="425" w:hanging="425"/>
      </w:pPr>
      <w:rPr>
        <w:rFonts w:ascii="仿宋_GB2312" w:eastAsia="仿宋_GB2312" w:hAnsi="仿宋_GB2312" w:cs="仿宋_GB2312" w:hint="default"/>
      </w:rPr>
    </w:lvl>
  </w:abstractNum>
  <w:abstractNum w:abstractNumId="36">
    <w:nsid w:val="19BE5223"/>
    <w:multiLevelType w:val="singleLevel"/>
    <w:tmpl w:val="19BE5223"/>
    <w:lvl w:ilvl="0">
      <w:start w:val="1"/>
      <w:numFmt w:val="decimal"/>
      <w:lvlText w:val="%1."/>
      <w:lvlJc w:val="left"/>
      <w:pPr>
        <w:ind w:left="425" w:hanging="425"/>
      </w:pPr>
      <w:rPr>
        <w:rFonts w:hint="default"/>
      </w:rPr>
    </w:lvl>
  </w:abstractNum>
  <w:abstractNum w:abstractNumId="37">
    <w:nsid w:val="1A240502"/>
    <w:multiLevelType w:val="multilevel"/>
    <w:tmpl w:val="1A240502"/>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38">
    <w:nsid w:val="1A8331AE"/>
    <w:multiLevelType w:val="singleLevel"/>
    <w:tmpl w:val="1A8331AE"/>
    <w:lvl w:ilvl="0">
      <w:start w:val="1"/>
      <w:numFmt w:val="decimal"/>
      <w:lvlText w:val="%1."/>
      <w:lvlJc w:val="left"/>
      <w:pPr>
        <w:tabs>
          <w:tab w:val="left" w:pos="312"/>
        </w:tabs>
      </w:pPr>
    </w:lvl>
  </w:abstractNum>
  <w:abstractNum w:abstractNumId="39">
    <w:nsid w:val="1C9A75C5"/>
    <w:multiLevelType w:val="multilevel"/>
    <w:tmpl w:val="1C9A75C5"/>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40">
    <w:nsid w:val="1D496E9F"/>
    <w:multiLevelType w:val="singleLevel"/>
    <w:tmpl w:val="1D496E9F"/>
    <w:lvl w:ilvl="0">
      <w:start w:val="1"/>
      <w:numFmt w:val="chineseCounting"/>
      <w:suff w:val="nothing"/>
      <w:lvlText w:val="（%1）"/>
      <w:lvlJc w:val="left"/>
      <w:rPr>
        <w:rFonts w:hint="eastAsia"/>
      </w:rPr>
    </w:lvl>
  </w:abstractNum>
  <w:abstractNum w:abstractNumId="41">
    <w:nsid w:val="1DCF3559"/>
    <w:multiLevelType w:val="multilevel"/>
    <w:tmpl w:val="1DCF3559"/>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42">
    <w:nsid w:val="1EB363DF"/>
    <w:multiLevelType w:val="singleLevel"/>
    <w:tmpl w:val="1EB363DF"/>
    <w:lvl w:ilvl="0">
      <w:start w:val="1"/>
      <w:numFmt w:val="decimal"/>
      <w:lvlText w:val="%1."/>
      <w:lvlJc w:val="left"/>
      <w:pPr>
        <w:ind w:left="425" w:hanging="425"/>
      </w:pPr>
      <w:rPr>
        <w:rFonts w:hint="default"/>
      </w:rPr>
    </w:lvl>
  </w:abstractNum>
  <w:abstractNum w:abstractNumId="43">
    <w:nsid w:val="20D542D3"/>
    <w:multiLevelType w:val="singleLevel"/>
    <w:tmpl w:val="20D542D3"/>
    <w:lvl w:ilvl="0">
      <w:start w:val="1"/>
      <w:numFmt w:val="decimal"/>
      <w:lvlText w:val="%1."/>
      <w:lvlJc w:val="left"/>
      <w:pPr>
        <w:ind w:left="425" w:hanging="425"/>
      </w:pPr>
      <w:rPr>
        <w:rFonts w:hint="default"/>
      </w:rPr>
    </w:lvl>
  </w:abstractNum>
  <w:abstractNum w:abstractNumId="44">
    <w:nsid w:val="24E47E4C"/>
    <w:multiLevelType w:val="multilevel"/>
    <w:tmpl w:val="24E47E4C"/>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45">
    <w:nsid w:val="25236C96"/>
    <w:multiLevelType w:val="multilevel"/>
    <w:tmpl w:val="25236C96"/>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46">
    <w:nsid w:val="2A386A5A"/>
    <w:multiLevelType w:val="singleLevel"/>
    <w:tmpl w:val="2A386A5A"/>
    <w:lvl w:ilvl="0">
      <w:start w:val="1"/>
      <w:numFmt w:val="decimal"/>
      <w:lvlText w:val="%1."/>
      <w:lvlJc w:val="left"/>
      <w:pPr>
        <w:ind w:left="425" w:hanging="425"/>
      </w:pPr>
      <w:rPr>
        <w:rFonts w:hint="default"/>
      </w:rPr>
    </w:lvl>
  </w:abstractNum>
  <w:abstractNum w:abstractNumId="47">
    <w:nsid w:val="2B883B3A"/>
    <w:multiLevelType w:val="multilevel"/>
    <w:tmpl w:val="2B883B3A"/>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48">
    <w:nsid w:val="2D1B70D6"/>
    <w:multiLevelType w:val="multilevel"/>
    <w:tmpl w:val="2D1B70D6"/>
    <w:lvl w:ilvl="0">
      <w:start w:val="1"/>
      <w:numFmt w:val="decimal"/>
      <w:lvlText w:val="%1."/>
      <w:lvlJc w:val="left"/>
      <w:pPr>
        <w:ind w:left="425" w:hanging="425"/>
      </w:pPr>
      <w:rPr>
        <w:rFonts w:hint="default"/>
      </w:rPr>
    </w:lvl>
    <w:lvl w:ilvl="1" w:tentative="1">
      <w:start w:val="1"/>
      <w:numFmt w:val="decimal"/>
      <w:lvlText w:val="(%2)"/>
      <w:lvlJc w:val="left"/>
      <w:pPr>
        <w:tabs>
          <w:tab w:val="left" w:pos="840"/>
        </w:tabs>
        <w:ind w:left="840" w:hanging="420"/>
      </w:pPr>
      <w:rPr>
        <w:rFonts w:hint="default"/>
      </w:rPr>
    </w:lvl>
    <w:lvl w:ilvl="2" w:tentative="1">
      <w:start w:val="1"/>
      <w:numFmt w:val="decimalEnclosedCircleChinese"/>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Letter"/>
      <w:lvlText w:val="%6)"/>
      <w:lvlJc w:val="left"/>
      <w:pPr>
        <w:tabs>
          <w:tab w:val="left" w:pos="2520"/>
        </w:tabs>
        <w:ind w:left="2520" w:hanging="420"/>
      </w:pPr>
      <w:rPr>
        <w:rFonts w:hint="default"/>
      </w:rPr>
    </w:lvl>
    <w:lvl w:ilvl="6" w:tentative="1">
      <w:start w:val="1"/>
      <w:numFmt w:val="lowerRoman"/>
      <w:lvlText w:val="%7."/>
      <w:lvlJc w:val="left"/>
      <w:pPr>
        <w:tabs>
          <w:tab w:val="left" w:pos="2940"/>
        </w:tabs>
        <w:ind w:left="2940" w:hanging="420"/>
      </w:pPr>
      <w:rPr>
        <w:rFonts w:hint="default"/>
      </w:rPr>
    </w:lvl>
    <w:lvl w:ilvl="7" w:tentative="1">
      <w:start w:val="1"/>
      <w:numFmt w:val="lowerRoman"/>
      <w:lvlText w:val="%8)"/>
      <w:lvlJc w:val="left"/>
      <w:pPr>
        <w:tabs>
          <w:tab w:val="left" w:pos="3360"/>
        </w:tabs>
        <w:ind w:left="3360" w:hanging="420"/>
      </w:pPr>
      <w:rPr>
        <w:rFonts w:hint="default"/>
      </w:rPr>
    </w:lvl>
    <w:lvl w:ilvl="8" w:tentative="1">
      <w:start w:val="1"/>
      <w:numFmt w:val="lowerLetter"/>
      <w:lvlText w:val="%9."/>
      <w:lvlJc w:val="left"/>
      <w:pPr>
        <w:tabs>
          <w:tab w:val="left" w:pos="3780"/>
        </w:tabs>
        <w:ind w:left="3780" w:hanging="420"/>
      </w:pPr>
      <w:rPr>
        <w:rFonts w:hint="default"/>
      </w:rPr>
    </w:lvl>
  </w:abstractNum>
  <w:abstractNum w:abstractNumId="49">
    <w:nsid w:val="2E2E496F"/>
    <w:multiLevelType w:val="multilevel"/>
    <w:tmpl w:val="2E2E496F"/>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50">
    <w:nsid w:val="2FEF2FD0"/>
    <w:multiLevelType w:val="singleLevel"/>
    <w:tmpl w:val="2FEF2FD0"/>
    <w:lvl w:ilvl="0">
      <w:start w:val="1"/>
      <w:numFmt w:val="decimal"/>
      <w:lvlText w:val="%1."/>
      <w:lvlJc w:val="left"/>
      <w:pPr>
        <w:ind w:left="425" w:hanging="425"/>
      </w:pPr>
      <w:rPr>
        <w:rFonts w:hint="default"/>
      </w:rPr>
    </w:lvl>
  </w:abstractNum>
  <w:abstractNum w:abstractNumId="51">
    <w:nsid w:val="32C57FDD"/>
    <w:multiLevelType w:val="singleLevel"/>
    <w:tmpl w:val="32C57FDD"/>
    <w:lvl w:ilvl="0">
      <w:start w:val="1"/>
      <w:numFmt w:val="decimal"/>
      <w:lvlText w:val="%1."/>
      <w:lvlJc w:val="left"/>
      <w:pPr>
        <w:ind w:left="425" w:hanging="425"/>
      </w:pPr>
      <w:rPr>
        <w:rFonts w:hint="default"/>
      </w:rPr>
    </w:lvl>
  </w:abstractNum>
  <w:abstractNum w:abstractNumId="52">
    <w:nsid w:val="334E6F1E"/>
    <w:multiLevelType w:val="multilevel"/>
    <w:tmpl w:val="334E6F1E"/>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53">
    <w:nsid w:val="37E34460"/>
    <w:multiLevelType w:val="multilevel"/>
    <w:tmpl w:val="37E34460"/>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54">
    <w:nsid w:val="392463BF"/>
    <w:multiLevelType w:val="singleLevel"/>
    <w:tmpl w:val="392463BF"/>
    <w:lvl w:ilvl="0">
      <w:start w:val="1"/>
      <w:numFmt w:val="decimal"/>
      <w:lvlText w:val="%1."/>
      <w:lvlJc w:val="left"/>
      <w:pPr>
        <w:ind w:left="425" w:hanging="425"/>
      </w:pPr>
      <w:rPr>
        <w:rFonts w:hint="default"/>
      </w:rPr>
    </w:lvl>
  </w:abstractNum>
  <w:abstractNum w:abstractNumId="55">
    <w:nsid w:val="39D14110"/>
    <w:multiLevelType w:val="multilevel"/>
    <w:tmpl w:val="39D14110"/>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56">
    <w:nsid w:val="3ADD5E31"/>
    <w:multiLevelType w:val="multilevel"/>
    <w:tmpl w:val="737E0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3B4F1348"/>
    <w:multiLevelType w:val="multilevel"/>
    <w:tmpl w:val="3B4F1348"/>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58">
    <w:nsid w:val="3CBD8FC1"/>
    <w:multiLevelType w:val="singleLevel"/>
    <w:tmpl w:val="3CBD8FC1"/>
    <w:lvl w:ilvl="0">
      <w:start w:val="1"/>
      <w:numFmt w:val="decimal"/>
      <w:lvlText w:val="%1."/>
      <w:lvlJc w:val="left"/>
      <w:pPr>
        <w:ind w:left="425" w:hanging="425"/>
      </w:pPr>
      <w:rPr>
        <w:rFonts w:hint="default"/>
      </w:rPr>
    </w:lvl>
  </w:abstractNum>
  <w:abstractNum w:abstractNumId="59">
    <w:nsid w:val="3D884635"/>
    <w:multiLevelType w:val="multilevel"/>
    <w:tmpl w:val="3D884635"/>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0">
    <w:nsid w:val="3DA21E8B"/>
    <w:multiLevelType w:val="singleLevel"/>
    <w:tmpl w:val="3DA21E8B"/>
    <w:lvl w:ilvl="0">
      <w:start w:val="1"/>
      <w:numFmt w:val="decimal"/>
      <w:lvlText w:val="%1."/>
      <w:lvlJc w:val="left"/>
      <w:pPr>
        <w:ind w:left="425" w:hanging="425"/>
      </w:pPr>
      <w:rPr>
        <w:rFonts w:hint="default"/>
      </w:rPr>
    </w:lvl>
  </w:abstractNum>
  <w:abstractNum w:abstractNumId="61">
    <w:nsid w:val="3F0E48EA"/>
    <w:multiLevelType w:val="multilevel"/>
    <w:tmpl w:val="3F0E48EA"/>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2">
    <w:nsid w:val="3F8F1C5D"/>
    <w:multiLevelType w:val="multilevel"/>
    <w:tmpl w:val="3F8F1C5D"/>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3">
    <w:nsid w:val="40553BDD"/>
    <w:multiLevelType w:val="multilevel"/>
    <w:tmpl w:val="40553BDD"/>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4">
    <w:nsid w:val="40CC0F48"/>
    <w:multiLevelType w:val="multilevel"/>
    <w:tmpl w:val="40CC0F48"/>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5">
    <w:nsid w:val="41255795"/>
    <w:multiLevelType w:val="multilevel"/>
    <w:tmpl w:val="41255795"/>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6">
    <w:nsid w:val="414B1568"/>
    <w:multiLevelType w:val="multilevel"/>
    <w:tmpl w:val="414B1568"/>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7">
    <w:nsid w:val="45FB7349"/>
    <w:multiLevelType w:val="multilevel"/>
    <w:tmpl w:val="45FB7349"/>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68">
    <w:nsid w:val="4951A643"/>
    <w:multiLevelType w:val="singleLevel"/>
    <w:tmpl w:val="4951A643"/>
    <w:lvl w:ilvl="0" w:tentative="1">
      <w:start w:val="2"/>
      <w:numFmt w:val="decimal"/>
      <w:suff w:val="nothing"/>
      <w:lvlText w:val="%1．"/>
      <w:lvlJc w:val="left"/>
      <w:pPr>
        <w:ind w:left="0" w:firstLine="403"/>
      </w:pPr>
      <w:rPr>
        <w:rFonts w:hint="default"/>
      </w:rPr>
    </w:lvl>
  </w:abstractNum>
  <w:abstractNum w:abstractNumId="69">
    <w:nsid w:val="4E943785"/>
    <w:multiLevelType w:val="multilevel"/>
    <w:tmpl w:val="4E943785"/>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70">
    <w:nsid w:val="4ECB3F2C"/>
    <w:multiLevelType w:val="singleLevel"/>
    <w:tmpl w:val="4ECB3F2C"/>
    <w:lvl w:ilvl="0">
      <w:start w:val="1"/>
      <w:numFmt w:val="chineseCounting"/>
      <w:suff w:val="space"/>
      <w:lvlText w:val="第%1条"/>
      <w:lvlJc w:val="left"/>
      <w:rPr>
        <w:rFonts w:hint="eastAsia"/>
      </w:rPr>
    </w:lvl>
  </w:abstractNum>
  <w:abstractNum w:abstractNumId="71">
    <w:nsid w:val="50325D85"/>
    <w:multiLevelType w:val="multilevel"/>
    <w:tmpl w:val="50325D85"/>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72">
    <w:nsid w:val="51A5750E"/>
    <w:multiLevelType w:val="singleLevel"/>
    <w:tmpl w:val="51A5750E"/>
    <w:lvl w:ilvl="0">
      <w:start w:val="1"/>
      <w:numFmt w:val="decimal"/>
      <w:lvlText w:val="%1."/>
      <w:lvlJc w:val="left"/>
      <w:pPr>
        <w:ind w:left="425" w:hanging="425"/>
      </w:pPr>
      <w:rPr>
        <w:rFonts w:hint="default"/>
      </w:rPr>
    </w:lvl>
  </w:abstractNum>
  <w:abstractNum w:abstractNumId="73">
    <w:nsid w:val="51BC6A9E"/>
    <w:multiLevelType w:val="multilevel"/>
    <w:tmpl w:val="51BC6A9E"/>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74">
    <w:nsid w:val="51FD2E4E"/>
    <w:multiLevelType w:val="multilevel"/>
    <w:tmpl w:val="51FD2E4E"/>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75">
    <w:nsid w:val="5206035E"/>
    <w:multiLevelType w:val="multilevel"/>
    <w:tmpl w:val="5206035E"/>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76">
    <w:nsid w:val="525374B3"/>
    <w:multiLevelType w:val="multilevel"/>
    <w:tmpl w:val="525374B3"/>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77">
    <w:nsid w:val="53D141C2"/>
    <w:multiLevelType w:val="singleLevel"/>
    <w:tmpl w:val="53D141C2"/>
    <w:lvl w:ilvl="0">
      <w:start w:val="1"/>
      <w:numFmt w:val="decimal"/>
      <w:lvlText w:val="%1."/>
      <w:lvlJc w:val="left"/>
      <w:pPr>
        <w:ind w:left="425" w:hanging="425"/>
      </w:pPr>
      <w:rPr>
        <w:rFonts w:hint="default"/>
      </w:rPr>
    </w:lvl>
  </w:abstractNum>
  <w:abstractNum w:abstractNumId="78">
    <w:nsid w:val="55222E2F"/>
    <w:multiLevelType w:val="singleLevel"/>
    <w:tmpl w:val="55222E2F"/>
    <w:lvl w:ilvl="0">
      <w:start w:val="1"/>
      <w:numFmt w:val="decimal"/>
      <w:lvlText w:val="%1."/>
      <w:lvlJc w:val="left"/>
      <w:pPr>
        <w:ind w:left="425" w:hanging="425"/>
      </w:pPr>
      <w:rPr>
        <w:rFonts w:hint="default"/>
      </w:rPr>
    </w:lvl>
  </w:abstractNum>
  <w:abstractNum w:abstractNumId="79">
    <w:nsid w:val="553D4925"/>
    <w:multiLevelType w:val="singleLevel"/>
    <w:tmpl w:val="553D4925"/>
    <w:lvl w:ilvl="0">
      <w:start w:val="1"/>
      <w:numFmt w:val="decimal"/>
      <w:lvlText w:val="%1."/>
      <w:lvlJc w:val="left"/>
      <w:pPr>
        <w:ind w:left="425" w:hanging="425"/>
      </w:pPr>
      <w:rPr>
        <w:rFonts w:hint="default"/>
      </w:rPr>
    </w:lvl>
  </w:abstractNum>
  <w:abstractNum w:abstractNumId="80">
    <w:nsid w:val="56043369"/>
    <w:multiLevelType w:val="multilevel"/>
    <w:tmpl w:val="56043369"/>
    <w:lvl w:ilvl="0">
      <w:start w:val="1"/>
      <w:numFmt w:val="decimal"/>
      <w:lvlText w:val="%1."/>
      <w:lvlJc w:val="left"/>
      <w:pPr>
        <w:ind w:left="425" w:hanging="425"/>
      </w:pPr>
      <w:rPr>
        <w:rFonts w:hint="default"/>
      </w:rPr>
    </w:lvl>
    <w:lvl w:ilvl="1" w:tentative="1">
      <w:start w:val="1"/>
      <w:numFmt w:val="decimal"/>
      <w:lvlText w:val="(%2)"/>
      <w:lvlJc w:val="left"/>
      <w:pPr>
        <w:tabs>
          <w:tab w:val="left" w:pos="840"/>
        </w:tabs>
        <w:ind w:left="840" w:hanging="420"/>
      </w:pPr>
      <w:rPr>
        <w:rFonts w:hint="default"/>
      </w:rPr>
    </w:lvl>
    <w:lvl w:ilvl="2" w:tentative="1">
      <w:start w:val="1"/>
      <w:numFmt w:val="decimalEnclosedCircleChinese"/>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Letter"/>
      <w:lvlText w:val="%6)"/>
      <w:lvlJc w:val="left"/>
      <w:pPr>
        <w:tabs>
          <w:tab w:val="left" w:pos="2520"/>
        </w:tabs>
        <w:ind w:left="2520" w:hanging="420"/>
      </w:pPr>
      <w:rPr>
        <w:rFonts w:hint="default"/>
      </w:rPr>
    </w:lvl>
    <w:lvl w:ilvl="6" w:tentative="1">
      <w:start w:val="1"/>
      <w:numFmt w:val="lowerRoman"/>
      <w:lvlText w:val="%7."/>
      <w:lvlJc w:val="left"/>
      <w:pPr>
        <w:tabs>
          <w:tab w:val="left" w:pos="2940"/>
        </w:tabs>
        <w:ind w:left="2940" w:hanging="420"/>
      </w:pPr>
      <w:rPr>
        <w:rFonts w:hint="default"/>
      </w:rPr>
    </w:lvl>
    <w:lvl w:ilvl="7" w:tentative="1">
      <w:start w:val="1"/>
      <w:numFmt w:val="lowerRoman"/>
      <w:lvlText w:val="%8)"/>
      <w:lvlJc w:val="left"/>
      <w:pPr>
        <w:tabs>
          <w:tab w:val="left" w:pos="3360"/>
        </w:tabs>
        <w:ind w:left="3360" w:hanging="420"/>
      </w:pPr>
      <w:rPr>
        <w:rFonts w:hint="default"/>
      </w:rPr>
    </w:lvl>
    <w:lvl w:ilvl="8" w:tentative="1">
      <w:start w:val="1"/>
      <w:numFmt w:val="lowerLetter"/>
      <w:lvlText w:val="%9."/>
      <w:lvlJc w:val="left"/>
      <w:pPr>
        <w:tabs>
          <w:tab w:val="left" w:pos="3780"/>
        </w:tabs>
        <w:ind w:left="3780" w:hanging="420"/>
      </w:pPr>
      <w:rPr>
        <w:rFonts w:hint="default"/>
      </w:rPr>
    </w:lvl>
  </w:abstractNum>
  <w:abstractNum w:abstractNumId="81">
    <w:nsid w:val="57DB2B3B"/>
    <w:multiLevelType w:val="singleLevel"/>
    <w:tmpl w:val="57DB2B3B"/>
    <w:lvl w:ilvl="0">
      <w:start w:val="1"/>
      <w:numFmt w:val="decimal"/>
      <w:lvlText w:val="%1."/>
      <w:lvlJc w:val="left"/>
      <w:pPr>
        <w:ind w:left="425" w:hanging="425"/>
      </w:pPr>
      <w:rPr>
        <w:rFonts w:hint="default"/>
      </w:rPr>
    </w:lvl>
  </w:abstractNum>
  <w:abstractNum w:abstractNumId="82">
    <w:nsid w:val="581E2EB9"/>
    <w:multiLevelType w:val="multilevel"/>
    <w:tmpl w:val="581E2EB9"/>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83">
    <w:nsid w:val="592A7946"/>
    <w:multiLevelType w:val="multilevel"/>
    <w:tmpl w:val="592A7946"/>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84">
    <w:nsid w:val="5BC8D9FA"/>
    <w:multiLevelType w:val="multilevel"/>
    <w:tmpl w:val="5BC8D9FA"/>
    <w:lvl w:ilvl="0">
      <w:start w:val="1"/>
      <w:numFmt w:val="decimal"/>
      <w:lvlText w:val="(%1)"/>
      <w:lvlJc w:val="left"/>
      <w:pPr>
        <w:tabs>
          <w:tab w:val="left" w:pos="420"/>
        </w:tabs>
        <w:ind w:left="845" w:hanging="425"/>
      </w:pPr>
      <w:rPr>
        <w:rFonts w:ascii="Times New Roman" w:hAnsi="Times New Roman" w:cs="Times New Roman" w:hint="default"/>
        <w:b w:val="0"/>
        <w:bCs w:val="0"/>
      </w:rPr>
    </w:lvl>
    <w:lvl w:ilvl="1" w:tentative="1">
      <w:start w:val="1"/>
      <w:numFmt w:val="decimalEnclosedCircleChinese"/>
      <w:lvlText w:val="%2"/>
      <w:lvlJc w:val="left"/>
      <w:pPr>
        <w:tabs>
          <w:tab w:val="left" w:pos="840"/>
        </w:tabs>
        <w:ind w:left="1260" w:hanging="420"/>
      </w:pPr>
      <w:rPr>
        <w:rFonts w:ascii="Times New Roman" w:hAnsi="Times New Roman" w:cs="Times New Roman" w:hint="default"/>
      </w:rPr>
    </w:lvl>
    <w:lvl w:ilvl="2" w:tentative="1">
      <w:start w:val="1"/>
      <w:numFmt w:val="decimal"/>
      <w:lvlText w:val="%3)"/>
      <w:lvlJc w:val="left"/>
      <w:pPr>
        <w:tabs>
          <w:tab w:val="left" w:pos="1260"/>
        </w:tabs>
        <w:ind w:left="1680" w:hanging="420"/>
      </w:pPr>
      <w:rPr>
        <w:rFonts w:ascii="Times New Roman" w:hAnsi="Times New Roman" w:cs="Times New Roman" w:hint="default"/>
      </w:rPr>
    </w:lvl>
    <w:lvl w:ilvl="3" w:tentative="1">
      <w:start w:val="1"/>
      <w:numFmt w:val="lowerLetter"/>
      <w:lvlText w:val="%4."/>
      <w:lvlJc w:val="left"/>
      <w:pPr>
        <w:tabs>
          <w:tab w:val="left" w:pos="1680"/>
        </w:tabs>
        <w:ind w:left="2100" w:hanging="420"/>
      </w:pPr>
      <w:rPr>
        <w:rFonts w:ascii="Times New Roman" w:hAnsi="Times New Roman" w:cs="Times New Roman" w:hint="default"/>
      </w:rPr>
    </w:lvl>
    <w:lvl w:ilvl="4" w:tentative="1">
      <w:start w:val="1"/>
      <w:numFmt w:val="lowerLetter"/>
      <w:lvlText w:val="%5)"/>
      <w:lvlJc w:val="left"/>
      <w:pPr>
        <w:tabs>
          <w:tab w:val="left" w:pos="2100"/>
        </w:tabs>
        <w:ind w:left="2520" w:hanging="420"/>
      </w:pPr>
      <w:rPr>
        <w:rFonts w:ascii="Times New Roman" w:hAnsi="Times New Roman" w:cs="Times New Roman" w:hint="default"/>
      </w:rPr>
    </w:lvl>
    <w:lvl w:ilvl="5" w:tentative="1">
      <w:start w:val="1"/>
      <w:numFmt w:val="lowerRoman"/>
      <w:lvlText w:val="%6."/>
      <w:lvlJc w:val="left"/>
      <w:pPr>
        <w:tabs>
          <w:tab w:val="left" w:pos="2520"/>
        </w:tabs>
        <w:ind w:left="2940" w:hanging="420"/>
      </w:pPr>
      <w:rPr>
        <w:rFonts w:ascii="Times New Roman" w:hAnsi="Times New Roman" w:cs="Times New Roman" w:hint="default"/>
      </w:rPr>
    </w:lvl>
    <w:lvl w:ilvl="6" w:tentative="1">
      <w:start w:val="1"/>
      <w:numFmt w:val="lowerRoman"/>
      <w:lvlText w:val="%7)"/>
      <w:lvlJc w:val="left"/>
      <w:pPr>
        <w:tabs>
          <w:tab w:val="left" w:pos="2940"/>
        </w:tabs>
        <w:ind w:left="3360" w:hanging="420"/>
      </w:pPr>
      <w:rPr>
        <w:rFonts w:ascii="Times New Roman" w:hAnsi="Times New Roman" w:cs="Times New Roman" w:hint="default"/>
      </w:rPr>
    </w:lvl>
    <w:lvl w:ilvl="7" w:tentative="1">
      <w:start w:val="1"/>
      <w:numFmt w:val="lowerLetter"/>
      <w:lvlText w:val="%8."/>
      <w:lvlJc w:val="left"/>
      <w:pPr>
        <w:tabs>
          <w:tab w:val="left" w:pos="3360"/>
        </w:tabs>
        <w:ind w:left="3780" w:hanging="420"/>
      </w:pPr>
      <w:rPr>
        <w:rFonts w:ascii="Times New Roman" w:hAnsi="Times New Roman" w:cs="Times New Roman" w:hint="default"/>
      </w:rPr>
    </w:lvl>
    <w:lvl w:ilvl="8" w:tentative="1">
      <w:start w:val="1"/>
      <w:numFmt w:val="lowerLetter"/>
      <w:lvlText w:val="%9)"/>
      <w:lvlJc w:val="left"/>
      <w:pPr>
        <w:tabs>
          <w:tab w:val="left" w:pos="3780"/>
        </w:tabs>
        <w:ind w:left="4200" w:hanging="420"/>
      </w:pPr>
      <w:rPr>
        <w:rFonts w:ascii="Times New Roman" w:hAnsi="Times New Roman" w:cs="Times New Roman" w:hint="default"/>
      </w:rPr>
    </w:lvl>
  </w:abstractNum>
  <w:abstractNum w:abstractNumId="85">
    <w:nsid w:val="5C28395E"/>
    <w:multiLevelType w:val="multilevel"/>
    <w:tmpl w:val="5C28395E"/>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86">
    <w:nsid w:val="647660FA"/>
    <w:multiLevelType w:val="singleLevel"/>
    <w:tmpl w:val="647660FA"/>
    <w:lvl w:ilvl="0">
      <w:start w:val="1"/>
      <w:numFmt w:val="decimal"/>
      <w:lvlText w:val="%1."/>
      <w:lvlJc w:val="left"/>
      <w:pPr>
        <w:ind w:left="425" w:hanging="425"/>
      </w:pPr>
      <w:rPr>
        <w:rFonts w:hint="default"/>
      </w:rPr>
    </w:lvl>
  </w:abstractNum>
  <w:abstractNum w:abstractNumId="87">
    <w:nsid w:val="65E42DE4"/>
    <w:multiLevelType w:val="multilevel"/>
    <w:tmpl w:val="65E42DE4"/>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88">
    <w:nsid w:val="66BCA8E9"/>
    <w:multiLevelType w:val="singleLevel"/>
    <w:tmpl w:val="66BCA8E9"/>
    <w:lvl w:ilvl="0">
      <w:start w:val="1"/>
      <w:numFmt w:val="decimal"/>
      <w:suff w:val="space"/>
      <w:lvlText w:val="%1."/>
      <w:lvlJc w:val="left"/>
    </w:lvl>
  </w:abstractNum>
  <w:abstractNum w:abstractNumId="89">
    <w:nsid w:val="685F5930"/>
    <w:multiLevelType w:val="singleLevel"/>
    <w:tmpl w:val="685F5930"/>
    <w:lvl w:ilvl="0">
      <w:start w:val="1"/>
      <w:numFmt w:val="decimal"/>
      <w:lvlText w:val="%1."/>
      <w:lvlJc w:val="left"/>
      <w:pPr>
        <w:ind w:left="425" w:hanging="425"/>
      </w:pPr>
      <w:rPr>
        <w:rFonts w:ascii="仿宋_GB2312" w:eastAsia="仿宋_GB2312" w:hAnsi="仿宋_GB2312" w:cs="仿宋_GB2312" w:hint="default"/>
      </w:rPr>
    </w:lvl>
  </w:abstractNum>
  <w:abstractNum w:abstractNumId="90">
    <w:nsid w:val="6A146099"/>
    <w:multiLevelType w:val="singleLevel"/>
    <w:tmpl w:val="6A146099"/>
    <w:lvl w:ilvl="0">
      <w:start w:val="1"/>
      <w:numFmt w:val="decimal"/>
      <w:lvlText w:val="%1."/>
      <w:lvlJc w:val="left"/>
      <w:pPr>
        <w:ind w:left="425" w:hanging="425"/>
      </w:pPr>
      <w:rPr>
        <w:rFonts w:hint="default"/>
      </w:rPr>
    </w:lvl>
  </w:abstractNum>
  <w:abstractNum w:abstractNumId="91">
    <w:nsid w:val="6A2C7643"/>
    <w:multiLevelType w:val="singleLevel"/>
    <w:tmpl w:val="6A2C7643"/>
    <w:lvl w:ilvl="0">
      <w:start w:val="1"/>
      <w:numFmt w:val="decimal"/>
      <w:lvlText w:val="%1."/>
      <w:lvlJc w:val="left"/>
      <w:pPr>
        <w:ind w:left="425" w:hanging="425"/>
      </w:pPr>
      <w:rPr>
        <w:rFonts w:hint="default"/>
      </w:rPr>
    </w:lvl>
  </w:abstractNum>
  <w:abstractNum w:abstractNumId="92">
    <w:nsid w:val="6B71EE24"/>
    <w:multiLevelType w:val="singleLevel"/>
    <w:tmpl w:val="6B71EE24"/>
    <w:lvl w:ilvl="0">
      <w:start w:val="1"/>
      <w:numFmt w:val="decimal"/>
      <w:lvlText w:val="(%1)"/>
      <w:lvlJc w:val="left"/>
      <w:pPr>
        <w:ind w:left="425" w:hanging="425"/>
      </w:pPr>
      <w:rPr>
        <w:rFonts w:hint="default"/>
      </w:rPr>
    </w:lvl>
  </w:abstractNum>
  <w:abstractNum w:abstractNumId="93">
    <w:nsid w:val="6C1104FB"/>
    <w:multiLevelType w:val="singleLevel"/>
    <w:tmpl w:val="6C1104FB"/>
    <w:lvl w:ilvl="0">
      <w:start w:val="1"/>
      <w:numFmt w:val="decimal"/>
      <w:lvlText w:val="%1."/>
      <w:lvlJc w:val="left"/>
      <w:pPr>
        <w:ind w:left="425" w:hanging="425"/>
      </w:pPr>
      <w:rPr>
        <w:rFonts w:hint="default"/>
      </w:rPr>
    </w:lvl>
  </w:abstractNum>
  <w:abstractNum w:abstractNumId="94">
    <w:nsid w:val="6E533C9B"/>
    <w:multiLevelType w:val="multilevel"/>
    <w:tmpl w:val="6E533C9B"/>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95">
    <w:nsid w:val="6F1B1F4B"/>
    <w:multiLevelType w:val="singleLevel"/>
    <w:tmpl w:val="6F1B1F4B"/>
    <w:lvl w:ilvl="0">
      <w:start w:val="1"/>
      <w:numFmt w:val="decimal"/>
      <w:lvlText w:val="%1."/>
      <w:lvlJc w:val="left"/>
      <w:pPr>
        <w:ind w:left="425" w:hanging="425"/>
      </w:pPr>
      <w:rPr>
        <w:rFonts w:hint="default"/>
      </w:rPr>
    </w:lvl>
  </w:abstractNum>
  <w:abstractNum w:abstractNumId="96">
    <w:nsid w:val="7469422F"/>
    <w:multiLevelType w:val="singleLevel"/>
    <w:tmpl w:val="7469422F"/>
    <w:lvl w:ilvl="0">
      <w:start w:val="1"/>
      <w:numFmt w:val="decimal"/>
      <w:lvlText w:val="%1."/>
      <w:lvlJc w:val="left"/>
      <w:pPr>
        <w:ind w:left="425" w:hanging="425"/>
      </w:pPr>
      <w:rPr>
        <w:rFonts w:hint="default"/>
      </w:rPr>
    </w:lvl>
  </w:abstractNum>
  <w:abstractNum w:abstractNumId="97">
    <w:nsid w:val="77DC063F"/>
    <w:multiLevelType w:val="multilevel"/>
    <w:tmpl w:val="77DC063F"/>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98">
    <w:nsid w:val="7C1C1F43"/>
    <w:multiLevelType w:val="multilevel"/>
    <w:tmpl w:val="7C1C1F43"/>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99">
    <w:nsid w:val="7DB14EF8"/>
    <w:multiLevelType w:val="multilevel"/>
    <w:tmpl w:val="7DB14EF8"/>
    <w:lvl w:ilvl="0">
      <w:start w:val="1"/>
      <w:numFmt w:val="decimal"/>
      <w:lvlText w:val="(%1)"/>
      <w:lvlJc w:val="left"/>
      <w:pPr>
        <w:tabs>
          <w:tab w:val="left" w:pos="420"/>
        </w:tabs>
        <w:ind w:left="845" w:hanging="425"/>
      </w:pPr>
      <w:rPr>
        <w:rFonts w:hint="default"/>
        <w:b w:val="0"/>
        <w:bCs w:val="0"/>
      </w:rPr>
    </w:lvl>
    <w:lvl w:ilvl="1" w:tentative="1">
      <w:start w:val="1"/>
      <w:numFmt w:val="decimalEnclosedCircleChinese"/>
      <w:lvlText w:val="%2"/>
      <w:lvlJc w:val="left"/>
      <w:pPr>
        <w:tabs>
          <w:tab w:val="left" w:pos="840"/>
        </w:tabs>
        <w:ind w:left="1260" w:hanging="420"/>
      </w:pPr>
      <w:rPr>
        <w:rFonts w:hint="default"/>
      </w:rPr>
    </w:lvl>
    <w:lvl w:ilvl="2" w:tentative="1">
      <w:start w:val="1"/>
      <w:numFmt w:val="decimal"/>
      <w:lvlText w:val="%3)"/>
      <w:lvlJc w:val="left"/>
      <w:pPr>
        <w:tabs>
          <w:tab w:val="left" w:pos="1260"/>
        </w:tabs>
        <w:ind w:left="1680" w:hanging="420"/>
      </w:pPr>
      <w:rPr>
        <w:rFonts w:hint="default"/>
      </w:rPr>
    </w:lvl>
    <w:lvl w:ilvl="3" w:tentative="1">
      <w:start w:val="1"/>
      <w:numFmt w:val="lowerLetter"/>
      <w:lvlText w:val="%4."/>
      <w:lvlJc w:val="left"/>
      <w:pPr>
        <w:tabs>
          <w:tab w:val="left" w:pos="1680"/>
        </w:tabs>
        <w:ind w:left="2100" w:hanging="420"/>
      </w:pPr>
      <w:rPr>
        <w:rFonts w:hint="default"/>
      </w:rPr>
    </w:lvl>
    <w:lvl w:ilvl="4" w:tentative="1">
      <w:start w:val="1"/>
      <w:numFmt w:val="lowerLetter"/>
      <w:lvlText w:val="%5)"/>
      <w:lvlJc w:val="left"/>
      <w:pPr>
        <w:tabs>
          <w:tab w:val="left" w:pos="2100"/>
        </w:tabs>
        <w:ind w:left="2520" w:hanging="420"/>
      </w:pPr>
      <w:rPr>
        <w:rFonts w:hint="default"/>
      </w:rPr>
    </w:lvl>
    <w:lvl w:ilvl="5" w:tentative="1">
      <w:start w:val="1"/>
      <w:numFmt w:val="lowerRoman"/>
      <w:lvlText w:val="%6."/>
      <w:lvlJc w:val="left"/>
      <w:pPr>
        <w:tabs>
          <w:tab w:val="left" w:pos="2520"/>
        </w:tabs>
        <w:ind w:left="2940" w:hanging="420"/>
      </w:pPr>
      <w:rPr>
        <w:rFonts w:hint="default"/>
      </w:rPr>
    </w:lvl>
    <w:lvl w:ilvl="6" w:tentative="1">
      <w:start w:val="1"/>
      <w:numFmt w:val="lowerRoman"/>
      <w:lvlText w:val="%7)"/>
      <w:lvlJc w:val="left"/>
      <w:pPr>
        <w:tabs>
          <w:tab w:val="left" w:pos="2940"/>
        </w:tabs>
        <w:ind w:left="3360" w:hanging="420"/>
      </w:pPr>
      <w:rPr>
        <w:rFonts w:hint="default"/>
      </w:rPr>
    </w:lvl>
    <w:lvl w:ilvl="7" w:tentative="1">
      <w:start w:val="1"/>
      <w:numFmt w:val="lowerLetter"/>
      <w:lvlText w:val="%8."/>
      <w:lvlJc w:val="left"/>
      <w:pPr>
        <w:tabs>
          <w:tab w:val="left" w:pos="3360"/>
        </w:tabs>
        <w:ind w:left="3780" w:hanging="420"/>
      </w:pPr>
      <w:rPr>
        <w:rFonts w:hint="default"/>
      </w:rPr>
    </w:lvl>
    <w:lvl w:ilvl="8" w:tentative="1">
      <w:start w:val="1"/>
      <w:numFmt w:val="lowerLetter"/>
      <w:lvlText w:val="%9)"/>
      <w:lvlJc w:val="left"/>
      <w:pPr>
        <w:tabs>
          <w:tab w:val="left" w:pos="3780"/>
        </w:tabs>
        <w:ind w:left="4200" w:hanging="420"/>
      </w:pPr>
      <w:rPr>
        <w:rFonts w:hint="default"/>
      </w:rPr>
    </w:lvl>
  </w:abstractNum>
  <w:abstractNum w:abstractNumId="100">
    <w:nsid w:val="7E840122"/>
    <w:multiLevelType w:val="singleLevel"/>
    <w:tmpl w:val="7E840122"/>
    <w:lvl w:ilvl="0">
      <w:start w:val="1"/>
      <w:numFmt w:val="decimal"/>
      <w:lvlText w:val="(%1)"/>
      <w:lvlJc w:val="left"/>
      <w:pPr>
        <w:ind w:left="425" w:hanging="425"/>
      </w:pPr>
      <w:rPr>
        <w:rFonts w:hint="default"/>
      </w:rPr>
    </w:lvl>
  </w:abstractNum>
  <w:num w:numId="1">
    <w:abstractNumId w:val="70"/>
  </w:num>
  <w:num w:numId="2">
    <w:abstractNumId w:val="13"/>
  </w:num>
  <w:num w:numId="3">
    <w:abstractNumId w:val="40"/>
  </w:num>
  <w:num w:numId="4">
    <w:abstractNumId w:val="58"/>
  </w:num>
  <w:num w:numId="5">
    <w:abstractNumId w:val="12"/>
  </w:num>
  <w:num w:numId="6">
    <w:abstractNumId w:val="3"/>
  </w:num>
  <w:num w:numId="7">
    <w:abstractNumId w:val="11"/>
  </w:num>
  <w:num w:numId="8">
    <w:abstractNumId w:val="17"/>
  </w:num>
  <w:num w:numId="9">
    <w:abstractNumId w:val="36"/>
  </w:num>
  <w:num w:numId="10">
    <w:abstractNumId w:val="87"/>
  </w:num>
  <w:num w:numId="11">
    <w:abstractNumId w:val="48"/>
  </w:num>
  <w:num w:numId="12">
    <w:abstractNumId w:val="26"/>
  </w:num>
  <w:num w:numId="13">
    <w:abstractNumId w:val="44"/>
  </w:num>
  <w:num w:numId="14">
    <w:abstractNumId w:val="80"/>
  </w:num>
  <w:num w:numId="15">
    <w:abstractNumId w:val="61"/>
  </w:num>
  <w:num w:numId="16">
    <w:abstractNumId w:val="35"/>
  </w:num>
  <w:num w:numId="17">
    <w:abstractNumId w:val="65"/>
  </w:num>
  <w:num w:numId="18">
    <w:abstractNumId w:val="9"/>
  </w:num>
  <w:num w:numId="19">
    <w:abstractNumId w:val="23"/>
  </w:num>
  <w:num w:numId="20">
    <w:abstractNumId w:val="5"/>
  </w:num>
  <w:num w:numId="21">
    <w:abstractNumId w:val="30"/>
  </w:num>
  <w:num w:numId="22">
    <w:abstractNumId w:val="29"/>
  </w:num>
  <w:num w:numId="23">
    <w:abstractNumId w:val="6"/>
  </w:num>
  <w:num w:numId="24">
    <w:abstractNumId w:val="73"/>
  </w:num>
  <w:num w:numId="25">
    <w:abstractNumId w:val="33"/>
  </w:num>
  <w:num w:numId="26">
    <w:abstractNumId w:val="14"/>
  </w:num>
  <w:num w:numId="27">
    <w:abstractNumId w:val="20"/>
  </w:num>
  <w:num w:numId="28">
    <w:abstractNumId w:val="88"/>
  </w:num>
  <w:num w:numId="29">
    <w:abstractNumId w:val="7"/>
  </w:num>
  <w:num w:numId="30">
    <w:abstractNumId w:val="56"/>
  </w:num>
  <w:num w:numId="31">
    <w:abstractNumId w:val="75"/>
  </w:num>
  <w:num w:numId="32">
    <w:abstractNumId w:val="27"/>
  </w:num>
  <w:num w:numId="33">
    <w:abstractNumId w:val="98"/>
  </w:num>
  <w:num w:numId="34">
    <w:abstractNumId w:val="4"/>
  </w:num>
  <w:num w:numId="35">
    <w:abstractNumId w:val="18"/>
  </w:num>
  <w:num w:numId="36">
    <w:abstractNumId w:val="1"/>
  </w:num>
  <w:num w:numId="37">
    <w:abstractNumId w:val="100"/>
  </w:num>
  <w:num w:numId="38">
    <w:abstractNumId w:val="10"/>
  </w:num>
  <w:num w:numId="39">
    <w:abstractNumId w:val="92"/>
  </w:num>
  <w:num w:numId="40">
    <w:abstractNumId w:val="95"/>
  </w:num>
  <w:num w:numId="41">
    <w:abstractNumId w:val="63"/>
  </w:num>
  <w:num w:numId="42">
    <w:abstractNumId w:val="89"/>
  </w:num>
  <w:num w:numId="43">
    <w:abstractNumId w:val="94"/>
  </w:num>
  <w:num w:numId="44">
    <w:abstractNumId w:val="8"/>
  </w:num>
  <w:num w:numId="45">
    <w:abstractNumId w:val="84"/>
  </w:num>
  <w:num w:numId="46">
    <w:abstractNumId w:val="79"/>
  </w:num>
  <w:num w:numId="47">
    <w:abstractNumId w:val="53"/>
  </w:num>
  <w:num w:numId="48">
    <w:abstractNumId w:val="76"/>
  </w:num>
  <w:num w:numId="49">
    <w:abstractNumId w:val="50"/>
  </w:num>
  <w:num w:numId="50">
    <w:abstractNumId w:val="83"/>
  </w:num>
  <w:num w:numId="51">
    <w:abstractNumId w:val="90"/>
  </w:num>
  <w:num w:numId="52">
    <w:abstractNumId w:val="39"/>
  </w:num>
  <w:num w:numId="53">
    <w:abstractNumId w:val="86"/>
  </w:num>
  <w:num w:numId="54">
    <w:abstractNumId w:val="62"/>
  </w:num>
  <w:num w:numId="55">
    <w:abstractNumId w:val="71"/>
  </w:num>
  <w:num w:numId="56">
    <w:abstractNumId w:val="25"/>
  </w:num>
  <w:num w:numId="57">
    <w:abstractNumId w:val="21"/>
  </w:num>
  <w:num w:numId="58">
    <w:abstractNumId w:val="45"/>
  </w:num>
  <w:num w:numId="59">
    <w:abstractNumId w:val="24"/>
  </w:num>
  <w:num w:numId="60">
    <w:abstractNumId w:val="41"/>
  </w:num>
  <w:num w:numId="61">
    <w:abstractNumId w:val="51"/>
  </w:num>
  <w:num w:numId="62">
    <w:abstractNumId w:val="15"/>
  </w:num>
  <w:num w:numId="63">
    <w:abstractNumId w:val="66"/>
  </w:num>
  <w:num w:numId="64">
    <w:abstractNumId w:val="77"/>
  </w:num>
  <w:num w:numId="65">
    <w:abstractNumId w:val="55"/>
  </w:num>
  <w:num w:numId="66">
    <w:abstractNumId w:val="96"/>
  </w:num>
  <w:num w:numId="67">
    <w:abstractNumId w:val="74"/>
  </w:num>
  <w:num w:numId="68">
    <w:abstractNumId w:val="43"/>
  </w:num>
  <w:num w:numId="69">
    <w:abstractNumId w:val="85"/>
  </w:num>
  <w:num w:numId="70">
    <w:abstractNumId w:val="97"/>
  </w:num>
  <w:num w:numId="71">
    <w:abstractNumId w:val="81"/>
  </w:num>
  <w:num w:numId="72">
    <w:abstractNumId w:val="67"/>
  </w:num>
  <w:num w:numId="73">
    <w:abstractNumId w:val="60"/>
  </w:num>
  <w:num w:numId="74">
    <w:abstractNumId w:val="22"/>
  </w:num>
  <w:num w:numId="75">
    <w:abstractNumId w:val="91"/>
  </w:num>
  <w:num w:numId="76">
    <w:abstractNumId w:val="47"/>
  </w:num>
  <w:num w:numId="77">
    <w:abstractNumId w:val="28"/>
  </w:num>
  <w:num w:numId="78">
    <w:abstractNumId w:val="82"/>
  </w:num>
  <w:num w:numId="79">
    <w:abstractNumId w:val="31"/>
  </w:num>
  <w:num w:numId="80">
    <w:abstractNumId w:val="52"/>
  </w:num>
  <w:num w:numId="81">
    <w:abstractNumId w:val="42"/>
  </w:num>
  <w:num w:numId="82">
    <w:abstractNumId w:val="34"/>
  </w:num>
  <w:num w:numId="83">
    <w:abstractNumId w:val="46"/>
  </w:num>
  <w:num w:numId="84">
    <w:abstractNumId w:val="59"/>
  </w:num>
  <w:num w:numId="85">
    <w:abstractNumId w:val="19"/>
  </w:num>
  <w:num w:numId="86">
    <w:abstractNumId w:val="49"/>
  </w:num>
  <w:num w:numId="87">
    <w:abstractNumId w:val="72"/>
  </w:num>
  <w:num w:numId="88">
    <w:abstractNumId w:val="38"/>
  </w:num>
  <w:num w:numId="89">
    <w:abstractNumId w:val="2"/>
  </w:num>
  <w:num w:numId="90">
    <w:abstractNumId w:val="69"/>
  </w:num>
  <w:num w:numId="91">
    <w:abstractNumId w:val="54"/>
  </w:num>
  <w:num w:numId="92">
    <w:abstractNumId w:val="0"/>
  </w:num>
  <w:num w:numId="93">
    <w:abstractNumId w:val="78"/>
  </w:num>
  <w:num w:numId="94">
    <w:abstractNumId w:val="93"/>
  </w:num>
  <w:num w:numId="95">
    <w:abstractNumId w:val="64"/>
  </w:num>
  <w:num w:numId="96">
    <w:abstractNumId w:val="16"/>
  </w:num>
  <w:num w:numId="97">
    <w:abstractNumId w:val="68"/>
  </w:num>
  <w:num w:numId="98">
    <w:abstractNumId w:val="32"/>
  </w:num>
  <w:num w:numId="99">
    <w:abstractNumId w:val="37"/>
  </w:num>
  <w:num w:numId="100">
    <w:abstractNumId w:val="99"/>
  </w:num>
  <w:num w:numId="101">
    <w:abstractNumId w:val="57"/>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I1ZGQzZjBjNTdiMjNlMTkyNTExZTRhMzNjYTZkZDUifQ=="/>
  </w:docVars>
  <w:rsids>
    <w:rsidRoot w:val="08F71684"/>
    <w:rsid w:val="00715C75"/>
    <w:rsid w:val="00DD22CD"/>
    <w:rsid w:val="00E7564C"/>
    <w:rsid w:val="08F71684"/>
    <w:rsid w:val="2CDB5E3A"/>
    <w:rsid w:val="67D33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6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sid w:val="00E7564C"/>
    <w:pPr>
      <w:tabs>
        <w:tab w:val="left" w:pos="567"/>
      </w:tabs>
    </w:pPr>
    <w:rPr>
      <w:rFonts w:ascii="仿宋_GB2312" w:eastAsia="仿宋_GB2312"/>
      <w:sz w:val="32"/>
      <w:szCs w:val="20"/>
    </w:rPr>
  </w:style>
  <w:style w:type="paragraph" w:styleId="a4">
    <w:name w:val="Body Text Indent"/>
    <w:basedOn w:val="a"/>
    <w:qFormat/>
    <w:rsid w:val="00E7564C"/>
    <w:pPr>
      <w:snapToGrid w:val="0"/>
      <w:spacing w:before="120" w:line="520" w:lineRule="atLeast"/>
      <w:ind w:firstLine="570"/>
    </w:pPr>
    <w:rPr>
      <w:rFonts w:ascii="仿宋_GB2312" w:eastAsia="仿宋_GB2312"/>
      <w:sz w:val="30"/>
      <w:szCs w:val="20"/>
    </w:rPr>
  </w:style>
  <w:style w:type="paragraph" w:styleId="a5">
    <w:name w:val="footer"/>
    <w:basedOn w:val="a"/>
    <w:uiPriority w:val="99"/>
    <w:qFormat/>
    <w:rsid w:val="00E7564C"/>
    <w:pPr>
      <w:tabs>
        <w:tab w:val="center" w:pos="4153"/>
        <w:tab w:val="right" w:pos="8306"/>
      </w:tabs>
      <w:snapToGrid w:val="0"/>
      <w:jc w:val="left"/>
    </w:pPr>
    <w:rPr>
      <w:sz w:val="18"/>
      <w:szCs w:val="18"/>
    </w:rPr>
  </w:style>
  <w:style w:type="paragraph" w:styleId="2">
    <w:name w:val="Body Text First Indent 2"/>
    <w:basedOn w:val="a4"/>
    <w:qFormat/>
    <w:rsid w:val="00E7564C"/>
    <w:pPr>
      <w:ind w:firstLineChars="200" w:firstLine="420"/>
    </w:pPr>
  </w:style>
  <w:style w:type="paragraph" w:styleId="a6">
    <w:name w:val="header"/>
    <w:basedOn w:val="a"/>
    <w:uiPriority w:val="99"/>
    <w:qFormat/>
    <w:rsid w:val="00E7564C"/>
    <w:pPr>
      <w:pBdr>
        <w:bottom w:val="single" w:sz="6" w:space="1" w:color="auto"/>
      </w:pBdr>
      <w:tabs>
        <w:tab w:val="center" w:pos="4153"/>
        <w:tab w:val="right" w:pos="8306"/>
      </w:tabs>
      <w:snapToGrid w:val="0"/>
      <w:jc w:val="center"/>
    </w:pPr>
    <w:rPr>
      <w:sz w:val="18"/>
      <w:szCs w:val="18"/>
    </w:rPr>
  </w:style>
  <w:style w:type="paragraph" w:customStyle="1" w:styleId="21">
    <w:name w:val="正文首行缩进 21"/>
    <w:basedOn w:val="a4"/>
    <w:qFormat/>
    <w:rsid w:val="00E7564C"/>
    <w:pPr>
      <w:ind w:firstLineChars="200" w:firstLine="420"/>
    </w:pPr>
    <w:rPr>
      <w:lang w:val="zh-CN"/>
    </w:rPr>
  </w:style>
  <w:style w:type="paragraph" w:customStyle="1" w:styleId="1">
    <w:name w:val="列出段落1"/>
    <w:basedOn w:val="a"/>
    <w:uiPriority w:val="1"/>
    <w:qFormat/>
    <w:rsid w:val="00E7564C"/>
    <w:pPr>
      <w:widowControl/>
      <w:spacing w:after="200" w:line="252" w:lineRule="auto"/>
      <w:ind w:left="720"/>
      <w:contextualSpacing/>
      <w:jc w:val="left"/>
    </w:pPr>
    <w:rPr>
      <w:rFonts w:ascii="Cambria" w:hAnsi="Cambria"/>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javascript:voi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eader" Target="header2.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11850</Words>
  <Characters>67549</Characters>
  <Application>Microsoft Office Word</Application>
  <DocSecurity>0</DocSecurity>
  <Lines>562</Lines>
  <Paragraphs>158</Paragraphs>
  <ScaleCrop>false</ScaleCrop>
  <Company/>
  <LinksUpToDate>false</LinksUpToDate>
  <CharactersWithSpaces>79241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上海市生态环境局</dc:title>
  <dc:creator>伟仔</dc:creator>
  <cp:lastModifiedBy>吴雪娇</cp:lastModifiedBy>
  <cp:revision>2</cp:revision>
  <dcterms:created xsi:type="dcterms:W3CDTF">2024-10-30T00:41:00Z</dcterms:created>
  <dcterms:modified xsi:type="dcterms:W3CDTF">2024-10-30T00:41:00Z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D3FD8CB73D3A4DBE82B2F7B8ECECB7CE_11</vt:lpwstr>
  </property>
</Properties>
</file>