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BCE99">
      <w:pPr>
        <w:spacing w:line="620" w:lineRule="exact"/>
        <w:ind w:firstLine="0" w:firstLineChars="0"/>
        <w:jc w:val="center"/>
        <w:rPr>
          <w:rFonts w:eastAsia="方正小标宋_GBK" w:cs="Times New Roman"/>
          <w:sz w:val="44"/>
          <w:szCs w:val="44"/>
        </w:rPr>
      </w:pPr>
      <w:bookmarkStart w:id="0" w:name="_Toc17825227"/>
      <w:r>
        <w:rPr>
          <w:rFonts w:eastAsia="方正小标宋_GBK" w:cs="Times New Roman"/>
          <w:sz w:val="44"/>
          <w:szCs w:val="44"/>
        </w:rPr>
        <w:t>《天目湖保护规划（2024-2035年）》</w:t>
      </w:r>
    </w:p>
    <w:p w14:paraId="6DF17149">
      <w:pPr>
        <w:spacing w:line="620" w:lineRule="exact"/>
        <w:ind w:firstLine="0" w:firstLineChars="0"/>
        <w:jc w:val="center"/>
        <w:rPr>
          <w:rFonts w:eastAsia="方正小标宋_GBK" w:cs="Times New Roman"/>
          <w:sz w:val="44"/>
          <w:szCs w:val="44"/>
        </w:rPr>
      </w:pPr>
      <w:r>
        <w:rPr>
          <w:rFonts w:eastAsia="方正小标宋_GBK" w:cs="Times New Roman"/>
          <w:sz w:val="44"/>
          <w:szCs w:val="44"/>
        </w:rPr>
        <w:t>（草案）公示公告</w:t>
      </w:r>
    </w:p>
    <w:p w14:paraId="6293F614">
      <w:pPr>
        <w:spacing w:line="440" w:lineRule="exact"/>
        <w:ind w:firstLine="0" w:firstLineChars="0"/>
        <w:jc w:val="center"/>
        <w:rPr>
          <w:rFonts w:eastAsia="方正小标宋_GBK" w:cs="Times New Roman"/>
          <w:sz w:val="44"/>
          <w:szCs w:val="44"/>
        </w:rPr>
      </w:pPr>
    </w:p>
    <w:p w14:paraId="61544125">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eastAsia="仿宋_GB2312" w:cs="Times New Roman"/>
          <w:sz w:val="32"/>
          <w:szCs w:val="32"/>
        </w:rPr>
      </w:pPr>
      <w:r>
        <w:rPr>
          <w:rFonts w:eastAsia="仿宋_GB2312" w:cs="Times New Roman"/>
          <w:sz w:val="32"/>
          <w:szCs w:val="32"/>
        </w:rPr>
        <w:t>为加强对天目湖的保护，保障饮用水水源安全，改善生态环境，有序引导和管控开发建设活动，促进经济社会可持续发展，依据《常州市天目湖保护条例》，</w:t>
      </w:r>
      <w:r>
        <w:rPr>
          <w:rFonts w:hint="eastAsia" w:eastAsia="仿宋_GB2312" w:cs="Times New Roman"/>
          <w:sz w:val="32"/>
          <w:szCs w:val="32"/>
        </w:rPr>
        <w:t>我局组织编制了</w:t>
      </w:r>
      <w:r>
        <w:rPr>
          <w:rFonts w:eastAsia="仿宋_GB2312" w:cs="Times New Roman"/>
          <w:sz w:val="32"/>
          <w:szCs w:val="32"/>
        </w:rPr>
        <w:t>《天目湖保护规划（2024-2035年）》（以下简称《保护规划》）。目前《保护规划》（草案）已完成编制。现将《保护规划》（草案）主要内容面向社会进行公示，广泛征求公众意见，进一步使规划更具科学性和可操作性。</w:t>
      </w:r>
    </w:p>
    <w:p w14:paraId="78540726">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eastAsia="仿宋_GB2312" w:cs="Times New Roman"/>
          <w:sz w:val="32"/>
          <w:szCs w:val="32"/>
        </w:rPr>
      </w:pPr>
      <w:r>
        <w:rPr>
          <w:rFonts w:eastAsia="仿宋_GB2312" w:cs="Times New Roman"/>
          <w:sz w:val="32"/>
          <w:szCs w:val="32"/>
        </w:rPr>
        <w:t>公示时间：2025年1月</w:t>
      </w:r>
      <w:r>
        <w:rPr>
          <w:rFonts w:hint="eastAsia" w:eastAsia="仿宋_GB2312" w:cs="Times New Roman"/>
          <w:sz w:val="32"/>
          <w:szCs w:val="32"/>
        </w:rPr>
        <w:t>13</w:t>
      </w:r>
      <w:r>
        <w:rPr>
          <w:rFonts w:eastAsia="仿宋_GB2312" w:cs="Times New Roman"/>
          <w:sz w:val="32"/>
          <w:szCs w:val="32"/>
        </w:rPr>
        <w:t>日</w:t>
      </w:r>
      <w:r>
        <w:rPr>
          <w:rFonts w:hint="eastAsia" w:eastAsia="仿宋_GB2312" w:cs="Times New Roman"/>
          <w:sz w:val="32"/>
          <w:szCs w:val="32"/>
          <w:lang w:eastAsia="zh-CN"/>
        </w:rPr>
        <w:t>—</w:t>
      </w:r>
      <w:r>
        <w:rPr>
          <w:rFonts w:eastAsia="仿宋_GB2312" w:cs="Times New Roman"/>
          <w:sz w:val="32"/>
          <w:szCs w:val="32"/>
        </w:rPr>
        <w:t>2025年2月</w:t>
      </w:r>
      <w:r>
        <w:rPr>
          <w:rFonts w:hint="eastAsia" w:eastAsia="仿宋_GB2312" w:cs="Times New Roman"/>
          <w:sz w:val="32"/>
          <w:szCs w:val="32"/>
        </w:rPr>
        <w:t>13</w:t>
      </w:r>
      <w:r>
        <w:rPr>
          <w:rFonts w:eastAsia="仿宋_GB2312" w:cs="Times New Roman"/>
          <w:sz w:val="32"/>
          <w:szCs w:val="32"/>
        </w:rPr>
        <w:t>日</w:t>
      </w:r>
    </w:p>
    <w:p w14:paraId="4AA32D6C">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eastAsia="仿宋_GB2312" w:cs="Times New Roman"/>
          <w:sz w:val="32"/>
          <w:szCs w:val="32"/>
        </w:rPr>
      </w:pPr>
      <w:r>
        <w:rPr>
          <w:rFonts w:eastAsia="仿宋_GB2312" w:cs="Times New Roman"/>
          <w:sz w:val="32"/>
          <w:szCs w:val="32"/>
        </w:rPr>
        <w:t>公示地点：</w:t>
      </w:r>
    </w:p>
    <w:p w14:paraId="2D6449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eastAsia="仿宋_GB2312" w:cs="Times New Roman"/>
          <w:color w:val="auto"/>
          <w:sz w:val="32"/>
          <w:szCs w:val="32"/>
        </w:rPr>
      </w:pPr>
      <w:r>
        <w:rPr>
          <w:rFonts w:hint="eastAsia" w:eastAsia="仿宋_GB2312" w:cs="Times New Roman"/>
          <w:color w:val="auto"/>
          <w:sz w:val="32"/>
          <w:szCs w:val="32"/>
          <w:lang w:val="en-US" w:eastAsia="zh-CN"/>
        </w:rPr>
        <w:t>1.</w:t>
      </w:r>
      <w:r>
        <w:rPr>
          <w:rFonts w:hint="eastAsia" w:eastAsia="仿宋_GB2312" w:cs="Times New Roman"/>
          <w:color w:val="auto"/>
          <w:sz w:val="32"/>
          <w:szCs w:val="32"/>
        </w:rPr>
        <w:t>溧阳市人民政府网站</w:t>
      </w:r>
      <w:r>
        <w:rPr>
          <w:rFonts w:eastAsia="仿宋_GB2312" w:cs="Times New Roman"/>
          <w:color w:val="auto"/>
          <w:sz w:val="32"/>
          <w:szCs w:val="32"/>
        </w:rPr>
        <w:t>，网址：https://www.liyang.gov.cn/</w:t>
      </w:r>
    </w:p>
    <w:p w14:paraId="2D27AE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eastAsia="仿宋_GB2312" w:cs="Times New Roman"/>
          <w:color w:val="auto"/>
          <w:sz w:val="32"/>
          <w:szCs w:val="32"/>
        </w:rPr>
      </w:pPr>
      <w:r>
        <w:rPr>
          <w:rFonts w:hint="eastAsia" w:eastAsia="仿宋_GB2312" w:cs="Times New Roman"/>
          <w:color w:val="auto"/>
          <w:sz w:val="32"/>
          <w:szCs w:val="32"/>
          <w:lang w:val="en-US" w:eastAsia="zh-CN"/>
        </w:rPr>
        <w:t>2.</w:t>
      </w:r>
      <w:r>
        <w:rPr>
          <w:rFonts w:eastAsia="仿宋_GB2312" w:cs="Times New Roman"/>
          <w:color w:val="auto"/>
          <w:sz w:val="32"/>
          <w:szCs w:val="32"/>
        </w:rPr>
        <w:t>溧阳市自然资源和规划局网站，网址：</w:t>
      </w:r>
      <w:r>
        <w:rPr>
          <w:rFonts w:eastAsia="仿宋_GB2312" w:cs="Times New Roman"/>
          <w:color w:val="auto"/>
          <w:sz w:val="32"/>
          <w:szCs w:val="32"/>
        </w:rPr>
        <w:fldChar w:fldCharType="begin"/>
      </w:r>
      <w:r>
        <w:rPr>
          <w:rFonts w:eastAsia="仿宋_GB2312" w:cs="Times New Roman"/>
          <w:color w:val="auto"/>
          <w:sz w:val="32"/>
          <w:szCs w:val="32"/>
        </w:rPr>
        <w:instrText xml:space="preserve"> HYPERLINK "http://zrzy.jiangsu.gov.cn/czly/" </w:instrText>
      </w:r>
      <w:r>
        <w:rPr>
          <w:rFonts w:eastAsia="仿宋_GB2312" w:cs="Times New Roman"/>
          <w:color w:val="auto"/>
          <w:sz w:val="32"/>
          <w:szCs w:val="32"/>
        </w:rPr>
        <w:fldChar w:fldCharType="separate"/>
      </w:r>
      <w:r>
        <w:rPr>
          <w:rFonts w:eastAsia="仿宋_GB2312" w:cs="Times New Roman"/>
          <w:color w:val="auto"/>
          <w:sz w:val="32"/>
          <w:szCs w:val="32"/>
        </w:rPr>
        <w:t>http://zrzy.jiangsu.gov.cn/czly/</w:t>
      </w:r>
      <w:r>
        <w:rPr>
          <w:rFonts w:eastAsia="仿宋_GB2312" w:cs="Times New Roman"/>
          <w:color w:val="auto"/>
          <w:sz w:val="32"/>
          <w:szCs w:val="32"/>
        </w:rPr>
        <w:fldChar w:fldCharType="end"/>
      </w:r>
    </w:p>
    <w:p w14:paraId="448495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eastAsia="仿宋_GB2312" w:cs="Times New Roman"/>
          <w:color w:val="auto"/>
          <w:sz w:val="32"/>
          <w:szCs w:val="32"/>
        </w:rPr>
      </w:pPr>
      <w:r>
        <w:rPr>
          <w:rFonts w:hint="eastAsia" w:eastAsia="仿宋_GB2312" w:cs="Times New Roman"/>
          <w:color w:val="auto"/>
          <w:sz w:val="32"/>
          <w:szCs w:val="32"/>
          <w:lang w:val="en-US" w:eastAsia="zh-CN"/>
        </w:rPr>
        <w:t>3.</w:t>
      </w:r>
      <w:r>
        <w:rPr>
          <w:rFonts w:eastAsia="仿宋_GB2312" w:cs="Times New Roman"/>
          <w:color w:val="auto"/>
          <w:sz w:val="32"/>
          <w:szCs w:val="32"/>
        </w:rPr>
        <w:t>溧阳市自然资源和规划局公示栏，地址：溧阳市罗湾路88号</w:t>
      </w:r>
    </w:p>
    <w:p w14:paraId="443DF1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eastAsia="仿宋_GB2312" w:cs="Times New Roman"/>
          <w:color w:val="auto"/>
          <w:sz w:val="32"/>
          <w:szCs w:val="32"/>
        </w:rPr>
      </w:pPr>
      <w:r>
        <w:rPr>
          <w:rFonts w:hint="eastAsia" w:eastAsia="仿宋_GB2312" w:cs="Times New Roman"/>
          <w:color w:val="auto"/>
          <w:sz w:val="32"/>
          <w:szCs w:val="32"/>
          <w:lang w:val="en-US" w:eastAsia="zh-CN"/>
        </w:rPr>
        <w:t>4.</w:t>
      </w:r>
      <w:r>
        <w:rPr>
          <w:rFonts w:hint="eastAsia" w:eastAsia="仿宋_GB2312" w:cs="Times New Roman"/>
          <w:color w:val="auto"/>
          <w:sz w:val="32"/>
          <w:szCs w:val="32"/>
          <w:lang w:eastAsia="zh-CN"/>
        </w:rPr>
        <w:t>溧阳市天目湖镇人民政府公示栏，地址：溧阳市天目湖镇协和路8号</w:t>
      </w:r>
    </w:p>
    <w:p w14:paraId="2F07FE86">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Fonts w:eastAsia="仿宋_GB2312" w:cs="Times New Roman"/>
          <w:sz w:val="32"/>
          <w:szCs w:val="32"/>
        </w:rPr>
      </w:pPr>
      <w:r>
        <w:rPr>
          <w:rFonts w:eastAsia="仿宋_GB2312" w:cs="Times New Roman"/>
          <w:sz w:val="32"/>
          <w:szCs w:val="32"/>
        </w:rPr>
        <w:t>反馈方式：</w:t>
      </w:r>
    </w:p>
    <w:p w14:paraId="60BC36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rPr>
          <w:rFonts w:eastAsia="仿宋_GB2312" w:cs="Times New Roman"/>
          <w:sz w:val="32"/>
          <w:szCs w:val="32"/>
        </w:rPr>
      </w:pPr>
      <w:r>
        <w:rPr>
          <w:rFonts w:hint="eastAsia" w:eastAsia="仿宋_GB2312" w:cs="Times New Roman"/>
          <w:sz w:val="32"/>
          <w:szCs w:val="32"/>
          <w:lang w:val="en-US" w:eastAsia="zh-CN"/>
        </w:rPr>
        <w:t>1.</w:t>
      </w:r>
      <w:r>
        <w:rPr>
          <w:rFonts w:eastAsia="仿宋_GB2312" w:cs="Times New Roman"/>
          <w:sz w:val="32"/>
          <w:szCs w:val="32"/>
        </w:rPr>
        <w:t>电子邮箱：2268512540@qq.com</w:t>
      </w:r>
    </w:p>
    <w:p w14:paraId="2F8820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rPr>
          <w:rFonts w:eastAsia="仿宋_GB2312" w:cs="Times New Roman"/>
          <w:sz w:val="32"/>
          <w:szCs w:val="32"/>
        </w:rPr>
      </w:pPr>
      <w:r>
        <w:rPr>
          <w:rFonts w:hint="eastAsia" w:eastAsia="仿宋_GB2312" w:cs="Times New Roman"/>
          <w:sz w:val="32"/>
          <w:szCs w:val="32"/>
          <w:lang w:val="en-US" w:eastAsia="zh-CN"/>
        </w:rPr>
        <w:t>2.</w:t>
      </w:r>
      <w:r>
        <w:rPr>
          <w:rFonts w:eastAsia="仿宋_GB2312" w:cs="Times New Roman"/>
          <w:sz w:val="32"/>
          <w:szCs w:val="32"/>
        </w:rPr>
        <w:t>联系电话：0519-87252571</w:t>
      </w:r>
    </w:p>
    <w:p w14:paraId="144E8F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rPr>
          <w:rFonts w:eastAsia="仿宋_GB2312" w:cs="Times New Roman"/>
          <w:sz w:val="32"/>
          <w:szCs w:val="32"/>
        </w:rPr>
      </w:pPr>
      <w:r>
        <w:rPr>
          <w:rFonts w:hint="eastAsia" w:eastAsia="仿宋_GB2312" w:cs="Times New Roman"/>
          <w:sz w:val="32"/>
          <w:szCs w:val="32"/>
          <w:lang w:val="en-US" w:eastAsia="zh-CN"/>
        </w:rPr>
        <w:t>3.</w:t>
      </w:r>
      <w:r>
        <w:rPr>
          <w:rFonts w:eastAsia="仿宋_GB2312" w:cs="Times New Roman"/>
          <w:sz w:val="32"/>
          <w:szCs w:val="32"/>
        </w:rPr>
        <w:t>邮寄地址：溧阳市罗湾路88号，溧阳市自然资源和规划局国土空间规划科收，请在信封上注明“保护规划意见”（来信请注明真实姓名和联系电话）。</w:t>
      </w:r>
    </w:p>
    <w:p w14:paraId="24D9EFE1">
      <w:pPr>
        <w:spacing w:line="440" w:lineRule="exact"/>
        <w:ind w:left="840" w:leftChars="400" w:firstLine="0" w:firstLineChars="0"/>
        <w:rPr>
          <w:rFonts w:eastAsia="仿宋_GB2312" w:cs="Times New Roman"/>
          <w:sz w:val="32"/>
          <w:szCs w:val="32"/>
        </w:rPr>
      </w:pPr>
    </w:p>
    <w:p w14:paraId="57D4409C">
      <w:pPr>
        <w:spacing w:line="440" w:lineRule="exact"/>
        <w:ind w:left="420" w:firstLine="640"/>
        <w:jc w:val="right"/>
        <w:rPr>
          <w:rFonts w:eastAsia="仿宋_GB2312" w:cs="Times New Roman"/>
          <w:color w:val="000000"/>
          <w:sz w:val="32"/>
          <w:szCs w:val="32"/>
        </w:rPr>
      </w:pPr>
      <w:r>
        <w:rPr>
          <w:rFonts w:eastAsia="仿宋_GB2312" w:cs="Times New Roman"/>
          <w:color w:val="000000"/>
          <w:sz w:val="32"/>
          <w:szCs w:val="32"/>
        </w:rPr>
        <w:t>溧阳市自然资源和规划局</w:t>
      </w:r>
    </w:p>
    <w:p w14:paraId="04BF9185">
      <w:pPr>
        <w:spacing w:line="440" w:lineRule="exact"/>
        <w:ind w:left="420" w:firstLine="640"/>
        <w:jc w:val="center"/>
        <w:rPr>
          <w:rFonts w:eastAsia="仿宋_GB2312" w:cs="Times New Roman"/>
          <w:color w:val="000000"/>
          <w:sz w:val="32"/>
          <w:szCs w:val="32"/>
        </w:rPr>
      </w:pPr>
      <w:r>
        <w:rPr>
          <w:rFonts w:hint="eastAsia"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eastAsia="仿宋_GB2312" w:cs="Times New Roman"/>
          <w:color w:val="000000"/>
          <w:sz w:val="32"/>
          <w:szCs w:val="32"/>
        </w:rPr>
        <w:t>2025年1月</w:t>
      </w:r>
      <w:r>
        <w:rPr>
          <w:rFonts w:hint="eastAsia" w:eastAsia="仿宋_GB2312" w:cs="Times New Roman"/>
          <w:color w:val="000000"/>
          <w:sz w:val="32"/>
          <w:szCs w:val="32"/>
        </w:rPr>
        <w:t>13</w:t>
      </w:r>
      <w:r>
        <w:rPr>
          <w:rFonts w:eastAsia="仿宋_GB2312" w:cs="Times New Roman"/>
          <w:color w:val="000000"/>
          <w:sz w:val="32"/>
          <w:szCs w:val="32"/>
        </w:rPr>
        <w:t>日</w:t>
      </w:r>
    </w:p>
    <w:p w14:paraId="443E3D8F">
      <w:pPr>
        <w:spacing w:line="440" w:lineRule="exact"/>
        <w:ind w:left="420" w:firstLine="640"/>
        <w:jc w:val="right"/>
        <w:rPr>
          <w:rFonts w:eastAsia="仿宋_GB2312" w:cs="Times New Roman"/>
          <w:color w:val="000000"/>
          <w:sz w:val="32"/>
          <w:szCs w:val="32"/>
        </w:rPr>
      </w:pPr>
    </w:p>
    <w:p w14:paraId="22CC712A">
      <w:pPr>
        <w:spacing w:line="440" w:lineRule="exact"/>
        <w:ind w:left="420" w:firstLine="640"/>
        <w:jc w:val="right"/>
        <w:rPr>
          <w:rFonts w:eastAsia="仿宋_GB2312" w:cs="Times New Roman"/>
          <w:color w:val="000000"/>
          <w:sz w:val="32"/>
          <w:szCs w:val="32"/>
        </w:rPr>
      </w:pPr>
    </w:p>
    <w:p w14:paraId="181E2669">
      <w:pPr>
        <w:spacing w:line="570" w:lineRule="exact"/>
        <w:ind w:left="420" w:firstLine="640"/>
        <w:jc w:val="center"/>
        <w:rPr>
          <w:rFonts w:eastAsia="仿宋_GB2312" w:cs="Times New Roman"/>
          <w:sz w:val="32"/>
          <w:szCs w:val="32"/>
        </w:rPr>
      </w:pPr>
    </w:p>
    <w:bookmarkEnd w:id="0"/>
    <w:p w14:paraId="57B44EED">
      <w:pPr>
        <w:spacing w:line="700" w:lineRule="exact"/>
        <w:ind w:firstLine="8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《天目湖保护规划（2024-2035年）》（草案）</w:t>
      </w:r>
    </w:p>
    <w:p w14:paraId="3B44D08F">
      <w:pPr>
        <w:spacing w:line="570" w:lineRule="exact"/>
        <w:ind w:firstLine="640"/>
        <w:rPr>
          <w:rFonts w:eastAsia="仿宋_GB2312" w:cs="Times New Roman"/>
          <w:sz w:val="32"/>
          <w:szCs w:val="32"/>
        </w:rPr>
      </w:pPr>
      <w:r>
        <w:rPr>
          <w:rFonts w:eastAsia="仿宋_GB2312" w:cs="Times New Roman"/>
          <w:sz w:val="32"/>
          <w:szCs w:val="32"/>
        </w:rPr>
        <w:t>主要内容</w:t>
      </w:r>
    </w:p>
    <w:p w14:paraId="5A01DE75">
      <w:pPr>
        <w:spacing w:line="570" w:lineRule="exact"/>
        <w:ind w:firstLine="640"/>
        <w:rPr>
          <w:rFonts w:eastAsia="仿宋_GB2312" w:cs="Times New Roman"/>
          <w:sz w:val="32"/>
          <w:szCs w:val="32"/>
        </w:rPr>
      </w:pPr>
      <w:r>
        <w:rPr>
          <w:rFonts w:eastAsia="仿宋_GB2312" w:cs="Times New Roman"/>
          <w:sz w:val="32"/>
          <w:szCs w:val="32"/>
        </w:rPr>
        <w:t>一、总则</w:t>
      </w:r>
    </w:p>
    <w:p w14:paraId="14C0068C">
      <w:pPr>
        <w:spacing w:line="570" w:lineRule="exact"/>
        <w:ind w:firstLine="640"/>
        <w:rPr>
          <w:rFonts w:eastAsia="仿宋_GB2312" w:cs="Times New Roman"/>
          <w:sz w:val="32"/>
          <w:szCs w:val="32"/>
        </w:rPr>
      </w:pPr>
      <w:r>
        <w:rPr>
          <w:rFonts w:eastAsia="仿宋_GB2312" w:cs="Times New Roman"/>
          <w:sz w:val="32"/>
          <w:szCs w:val="32"/>
        </w:rPr>
        <w:t>1、规划目的</w:t>
      </w:r>
    </w:p>
    <w:p w14:paraId="25C7ECBF">
      <w:pPr>
        <w:spacing w:line="570" w:lineRule="exact"/>
        <w:ind w:firstLine="640"/>
        <w:rPr>
          <w:rFonts w:eastAsia="仿宋_GB2312" w:cs="Times New Roman"/>
          <w:sz w:val="32"/>
          <w:szCs w:val="32"/>
        </w:rPr>
      </w:pPr>
      <w:r>
        <w:rPr>
          <w:rFonts w:eastAsia="仿宋_GB2312" w:cs="Times New Roman"/>
          <w:sz w:val="32"/>
          <w:szCs w:val="32"/>
        </w:rPr>
        <w:t>依据《常州市天目湖保护条例》，为加强天目湖的保护，保障饮用水水源安全，改善生态环境，有序引导和管控开发建设活动，促进经济社会可持续发展，编制《天目湖保护规划（2024-2035年）》。</w:t>
      </w:r>
    </w:p>
    <w:p w14:paraId="01D22499">
      <w:pPr>
        <w:spacing w:line="570" w:lineRule="exact"/>
        <w:ind w:firstLine="640"/>
        <w:rPr>
          <w:rFonts w:eastAsia="仿宋_GB2312" w:cs="Times New Roman"/>
          <w:sz w:val="32"/>
          <w:szCs w:val="32"/>
        </w:rPr>
      </w:pPr>
      <w:r>
        <w:rPr>
          <w:rFonts w:eastAsia="仿宋_GB2312" w:cs="Times New Roman"/>
          <w:sz w:val="32"/>
          <w:szCs w:val="32"/>
        </w:rPr>
        <w:t>2、规划范围</w:t>
      </w:r>
    </w:p>
    <w:p w14:paraId="75D2A073">
      <w:pPr>
        <w:spacing w:line="570" w:lineRule="exact"/>
        <w:ind w:firstLine="640"/>
        <w:rPr>
          <w:rFonts w:eastAsia="仿宋_GB2312" w:cs="Times New Roman"/>
          <w:sz w:val="32"/>
          <w:szCs w:val="32"/>
        </w:rPr>
      </w:pPr>
      <w:r>
        <w:rPr>
          <w:rFonts w:eastAsia="仿宋_GB2312" w:cs="Times New Roman"/>
          <w:sz w:val="32"/>
          <w:szCs w:val="32"/>
        </w:rPr>
        <w:t>本次规划范围为《常州市天目湖保护条例》规定的保护区范围，包括溧阳市沙河水库和大溪水库及其流域（溧阳市行政辖区内），总面积约为201.5平方公里。</w:t>
      </w:r>
    </w:p>
    <w:p w14:paraId="2C6255B1">
      <w:pPr>
        <w:spacing w:line="570" w:lineRule="exact"/>
        <w:ind w:firstLine="640"/>
        <w:rPr>
          <w:rFonts w:eastAsia="仿宋_GB2312" w:cs="Times New Roman"/>
          <w:sz w:val="32"/>
          <w:szCs w:val="32"/>
        </w:rPr>
      </w:pPr>
      <w:r>
        <w:rPr>
          <w:rFonts w:eastAsia="仿宋_GB2312" w:cs="Times New Roman"/>
          <w:sz w:val="32"/>
          <w:szCs w:val="32"/>
        </w:rPr>
        <w:t>3、规划期限</w:t>
      </w:r>
    </w:p>
    <w:p w14:paraId="537E1FB9">
      <w:pPr>
        <w:spacing w:line="570" w:lineRule="exact"/>
        <w:ind w:firstLine="640"/>
        <w:rPr>
          <w:rFonts w:eastAsia="仿宋_GB2312" w:cs="Times New Roman"/>
          <w:sz w:val="32"/>
          <w:szCs w:val="32"/>
        </w:rPr>
      </w:pPr>
      <w:r>
        <w:rPr>
          <w:rFonts w:eastAsia="仿宋_GB2312" w:cs="Times New Roman"/>
          <w:sz w:val="32"/>
          <w:szCs w:val="32"/>
        </w:rPr>
        <w:t>近期2024-2030年，远期2031-2035年。</w:t>
      </w:r>
    </w:p>
    <w:p w14:paraId="3C40E6DF">
      <w:pPr>
        <w:spacing w:line="570" w:lineRule="exact"/>
        <w:ind w:firstLine="640"/>
        <w:rPr>
          <w:rFonts w:eastAsia="仿宋_GB2312" w:cs="Times New Roman"/>
          <w:sz w:val="32"/>
          <w:szCs w:val="32"/>
        </w:rPr>
      </w:pPr>
      <w:r>
        <w:rPr>
          <w:rFonts w:eastAsia="仿宋_GB2312" w:cs="Times New Roman"/>
          <w:sz w:val="32"/>
          <w:szCs w:val="32"/>
        </w:rPr>
        <w:t>二、保护目标</w:t>
      </w:r>
    </w:p>
    <w:p w14:paraId="20E5C285">
      <w:pPr>
        <w:spacing w:line="570" w:lineRule="exact"/>
        <w:ind w:firstLine="640"/>
        <w:rPr>
          <w:rFonts w:eastAsia="仿宋_GB2312" w:cs="Times New Roman"/>
          <w:sz w:val="32"/>
          <w:szCs w:val="32"/>
        </w:rPr>
      </w:pPr>
      <w:r>
        <w:rPr>
          <w:rFonts w:eastAsia="仿宋_GB2312" w:cs="Times New Roman"/>
          <w:sz w:val="32"/>
          <w:szCs w:val="32"/>
        </w:rPr>
        <w:t>1、功能定位</w:t>
      </w:r>
    </w:p>
    <w:p w14:paraId="29642310">
      <w:pPr>
        <w:spacing w:line="570" w:lineRule="exact"/>
        <w:ind w:firstLine="640"/>
        <w:rPr>
          <w:rFonts w:eastAsia="仿宋_GB2312" w:cs="Times New Roman"/>
          <w:sz w:val="32"/>
          <w:szCs w:val="32"/>
        </w:rPr>
      </w:pPr>
      <w:r>
        <w:rPr>
          <w:rFonts w:eastAsia="仿宋_GB2312" w:cs="Times New Roman"/>
          <w:sz w:val="32"/>
          <w:szCs w:val="32"/>
        </w:rPr>
        <w:t>国家生态保护与“两山”理论示范区、长三角全域旅游休闲与生态创新示范区、苏南绿色崛起品质城市示范区。</w:t>
      </w:r>
    </w:p>
    <w:p w14:paraId="01A1DFE1">
      <w:pPr>
        <w:spacing w:line="570" w:lineRule="exact"/>
        <w:ind w:firstLine="640"/>
        <w:rPr>
          <w:rFonts w:eastAsia="仿宋_GB2312" w:cs="Times New Roman"/>
          <w:sz w:val="32"/>
          <w:szCs w:val="32"/>
        </w:rPr>
      </w:pPr>
      <w:r>
        <w:rPr>
          <w:rFonts w:eastAsia="仿宋_GB2312" w:cs="Times New Roman"/>
          <w:sz w:val="32"/>
          <w:szCs w:val="32"/>
        </w:rPr>
        <w:t>2、保护目标</w:t>
      </w:r>
    </w:p>
    <w:p w14:paraId="3A165DA8">
      <w:pPr>
        <w:spacing w:line="570" w:lineRule="exact"/>
        <w:ind w:firstLine="640"/>
        <w:rPr>
          <w:rFonts w:eastAsia="仿宋_GB2312" w:cs="Times New Roman"/>
          <w:sz w:val="32"/>
          <w:szCs w:val="32"/>
        </w:rPr>
      </w:pPr>
      <w:r>
        <w:rPr>
          <w:rFonts w:eastAsia="仿宋_GB2312" w:cs="Times New Roman"/>
          <w:sz w:val="32"/>
          <w:szCs w:val="32"/>
        </w:rPr>
        <w:t>2.1近期2030年保护目标</w:t>
      </w:r>
    </w:p>
    <w:p w14:paraId="0713C23D">
      <w:pPr>
        <w:spacing w:line="570" w:lineRule="exact"/>
        <w:ind w:firstLine="640"/>
        <w:rPr>
          <w:rFonts w:eastAsia="仿宋_GB2312" w:cs="Times New Roman"/>
          <w:sz w:val="32"/>
          <w:szCs w:val="32"/>
        </w:rPr>
      </w:pPr>
      <w:r>
        <w:rPr>
          <w:rFonts w:eastAsia="仿宋_GB2312" w:cs="Times New Roman"/>
          <w:sz w:val="32"/>
          <w:szCs w:val="32"/>
        </w:rPr>
        <w:t>（1）水质指标：核心保护区水质达到准Ⅱ类标准，重要保护区和一般保护区水质达到Ⅲ类标准；</w:t>
      </w:r>
    </w:p>
    <w:p w14:paraId="1C0F52B0">
      <w:pPr>
        <w:spacing w:line="570" w:lineRule="exact"/>
        <w:ind w:firstLine="640"/>
        <w:rPr>
          <w:rFonts w:eastAsia="仿宋_GB2312" w:cs="Times New Roman"/>
          <w:sz w:val="32"/>
          <w:szCs w:val="32"/>
        </w:rPr>
      </w:pPr>
      <w:r>
        <w:rPr>
          <w:rFonts w:eastAsia="仿宋_GB2312" w:cs="Times New Roman"/>
          <w:sz w:val="32"/>
          <w:szCs w:val="32"/>
        </w:rPr>
        <w:t>（2）污染治理指标：规划范围内</w:t>
      </w:r>
      <w:r>
        <w:rPr>
          <w:rFonts w:hint="eastAsia" w:eastAsia="仿宋_GB2312" w:cs="Times New Roman"/>
          <w:sz w:val="32"/>
          <w:szCs w:val="32"/>
        </w:rPr>
        <w:t>点源污染治理率100%</w:t>
      </w:r>
      <w:r>
        <w:rPr>
          <w:rFonts w:eastAsia="仿宋_GB2312" w:cs="Times New Roman"/>
          <w:sz w:val="32"/>
          <w:szCs w:val="32"/>
        </w:rPr>
        <w:t>；面源污染综合治理率达75%以上；</w:t>
      </w:r>
    </w:p>
    <w:p w14:paraId="12E3EA14">
      <w:pPr>
        <w:spacing w:line="570" w:lineRule="exact"/>
        <w:ind w:firstLine="640"/>
        <w:rPr>
          <w:rFonts w:eastAsia="仿宋_GB2312" w:cs="Times New Roman"/>
          <w:sz w:val="32"/>
          <w:szCs w:val="32"/>
        </w:rPr>
      </w:pPr>
      <w:r>
        <w:rPr>
          <w:rFonts w:eastAsia="仿宋_GB2312" w:cs="Times New Roman"/>
          <w:sz w:val="32"/>
          <w:szCs w:val="32"/>
        </w:rPr>
        <w:t>（3）生态修复指标：沙河水库湖泊自然湖滨岸线率不低于78%，大溪水库湖泊自然湖滨岸线率不低于98.9%，湖泊流域森林覆盖率达到70%以上，入湖河口湿地保护率和宕口整治利用率达到100%。</w:t>
      </w:r>
    </w:p>
    <w:p w14:paraId="4C97C753">
      <w:pPr>
        <w:spacing w:line="570" w:lineRule="exact"/>
        <w:ind w:firstLine="640"/>
        <w:rPr>
          <w:rFonts w:eastAsia="仿宋_GB2312" w:cs="Times New Roman"/>
          <w:sz w:val="32"/>
          <w:szCs w:val="32"/>
        </w:rPr>
      </w:pPr>
      <w:r>
        <w:rPr>
          <w:rFonts w:eastAsia="仿宋_GB2312" w:cs="Times New Roman"/>
          <w:sz w:val="32"/>
          <w:szCs w:val="32"/>
        </w:rPr>
        <w:t>2.2远期2035年保护目标</w:t>
      </w:r>
    </w:p>
    <w:p w14:paraId="75C68E9F">
      <w:pPr>
        <w:spacing w:line="570" w:lineRule="exact"/>
        <w:ind w:firstLine="640"/>
        <w:rPr>
          <w:rFonts w:eastAsia="仿宋_GB2312" w:cs="Times New Roman"/>
          <w:sz w:val="32"/>
          <w:szCs w:val="32"/>
        </w:rPr>
      </w:pPr>
      <w:r>
        <w:rPr>
          <w:rFonts w:eastAsia="仿宋_GB2312" w:cs="Times New Roman"/>
          <w:sz w:val="32"/>
          <w:szCs w:val="32"/>
        </w:rPr>
        <w:t>（1）水质指标：核心保护区的水质稳定达到Ⅱ类标准，重要保护区和一般保护区的水质稳定达到Ⅲ类标准；</w:t>
      </w:r>
    </w:p>
    <w:p w14:paraId="5D5A50F0">
      <w:pPr>
        <w:spacing w:line="570" w:lineRule="exact"/>
        <w:ind w:firstLine="640"/>
        <w:rPr>
          <w:rFonts w:eastAsia="仿宋_GB2312" w:cs="Times New Roman"/>
          <w:sz w:val="32"/>
          <w:szCs w:val="32"/>
        </w:rPr>
      </w:pPr>
      <w:r>
        <w:rPr>
          <w:rFonts w:eastAsia="仿宋_GB2312" w:cs="Times New Roman"/>
          <w:sz w:val="32"/>
          <w:szCs w:val="32"/>
        </w:rPr>
        <w:t>（2）污染治理指标：规划范围内</w:t>
      </w:r>
      <w:r>
        <w:rPr>
          <w:rFonts w:hint="eastAsia" w:eastAsia="仿宋_GB2312" w:cs="Times New Roman"/>
          <w:sz w:val="32"/>
          <w:szCs w:val="32"/>
        </w:rPr>
        <w:t>点源污染治理率100%</w:t>
      </w:r>
      <w:r>
        <w:rPr>
          <w:rFonts w:eastAsia="仿宋_GB2312" w:cs="Times New Roman"/>
          <w:sz w:val="32"/>
          <w:szCs w:val="32"/>
        </w:rPr>
        <w:t>；面源污染综合治理率达到85%以上；</w:t>
      </w:r>
    </w:p>
    <w:p w14:paraId="6CDFE5AB">
      <w:pPr>
        <w:spacing w:line="570" w:lineRule="exact"/>
        <w:ind w:firstLine="640"/>
        <w:rPr>
          <w:rFonts w:eastAsia="仿宋_GB2312" w:cs="Times New Roman"/>
          <w:sz w:val="32"/>
          <w:szCs w:val="32"/>
        </w:rPr>
      </w:pPr>
      <w:r>
        <w:rPr>
          <w:rFonts w:eastAsia="仿宋_GB2312" w:cs="Times New Roman"/>
          <w:sz w:val="32"/>
          <w:szCs w:val="32"/>
        </w:rPr>
        <w:t>（3）生态修复指标：沙河水库湖泊自然湖滨岸线率达到80%以上，大溪水库湖泊自然湖滨岸线率不低于98.9%，湖泊流域森林覆盖率达80%以上，河口湿地生态保护和宕口整治利用全面完成。</w:t>
      </w:r>
    </w:p>
    <w:p w14:paraId="647AD332">
      <w:pPr>
        <w:spacing w:line="570" w:lineRule="exact"/>
        <w:ind w:firstLine="640"/>
        <w:rPr>
          <w:rFonts w:eastAsia="仿宋_GB2312" w:cs="Times New Roman"/>
          <w:sz w:val="32"/>
          <w:szCs w:val="32"/>
        </w:rPr>
      </w:pPr>
      <w:r>
        <w:rPr>
          <w:rFonts w:eastAsia="仿宋_GB2312" w:cs="Times New Roman"/>
          <w:sz w:val="32"/>
          <w:szCs w:val="32"/>
        </w:rPr>
        <w:t>三、分区管控</w:t>
      </w:r>
    </w:p>
    <w:p w14:paraId="57050B97">
      <w:pPr>
        <w:spacing w:line="570" w:lineRule="exact"/>
        <w:ind w:firstLine="640"/>
        <w:rPr>
          <w:rFonts w:eastAsia="仿宋_GB2312" w:cs="Times New Roman"/>
          <w:sz w:val="32"/>
          <w:szCs w:val="32"/>
        </w:rPr>
      </w:pPr>
      <w:r>
        <w:rPr>
          <w:rFonts w:eastAsia="仿宋_GB2312" w:cs="Times New Roman"/>
          <w:sz w:val="32"/>
          <w:szCs w:val="32"/>
        </w:rPr>
        <w:t>1、三区保护范围</w:t>
      </w:r>
    </w:p>
    <w:p w14:paraId="779A854E">
      <w:pPr>
        <w:spacing w:line="570" w:lineRule="exact"/>
        <w:ind w:firstLine="640"/>
        <w:rPr>
          <w:rFonts w:eastAsia="仿宋_GB2312" w:cs="Times New Roman"/>
          <w:sz w:val="32"/>
          <w:szCs w:val="32"/>
        </w:rPr>
      </w:pPr>
      <w:r>
        <w:rPr>
          <w:rFonts w:eastAsia="仿宋_GB2312" w:cs="Times New Roman"/>
          <w:sz w:val="32"/>
          <w:szCs w:val="32"/>
        </w:rPr>
        <w:t>核心保护区空间范围</w:t>
      </w:r>
      <w:r>
        <w:rPr>
          <w:rFonts w:hint="eastAsia" w:eastAsia="仿宋_GB2312" w:cs="Times New Roman"/>
          <w:sz w:val="32"/>
          <w:szCs w:val="32"/>
        </w:rPr>
        <w:t>约</w:t>
      </w:r>
      <w:r>
        <w:rPr>
          <w:rFonts w:eastAsia="仿宋_GB2312" w:cs="Times New Roman"/>
          <w:sz w:val="32"/>
          <w:szCs w:val="32"/>
        </w:rPr>
        <w:t>36.8平方公里，占规划范围总面积</w:t>
      </w:r>
      <w:r>
        <w:rPr>
          <w:rFonts w:hint="eastAsia" w:eastAsia="仿宋_GB2312" w:cs="Times New Roman"/>
          <w:sz w:val="32"/>
          <w:szCs w:val="32"/>
        </w:rPr>
        <w:t>约</w:t>
      </w:r>
      <w:r>
        <w:rPr>
          <w:rFonts w:eastAsia="仿宋_GB2312" w:cs="Times New Roman"/>
          <w:sz w:val="32"/>
          <w:szCs w:val="32"/>
        </w:rPr>
        <w:t>18.</w:t>
      </w:r>
      <w:r>
        <w:rPr>
          <w:rFonts w:hint="eastAsia" w:eastAsia="仿宋_GB2312" w:cs="Times New Roman"/>
          <w:sz w:val="32"/>
          <w:szCs w:val="32"/>
        </w:rPr>
        <w:t>3</w:t>
      </w:r>
      <w:r>
        <w:rPr>
          <w:rFonts w:eastAsia="仿宋_GB2312" w:cs="Times New Roman"/>
          <w:sz w:val="32"/>
          <w:szCs w:val="32"/>
        </w:rPr>
        <w:t>%。重要保护区空间范围</w:t>
      </w:r>
      <w:r>
        <w:rPr>
          <w:rFonts w:hint="eastAsia" w:eastAsia="仿宋_GB2312" w:cs="Times New Roman"/>
          <w:sz w:val="32"/>
          <w:szCs w:val="32"/>
        </w:rPr>
        <w:t>约</w:t>
      </w:r>
      <w:r>
        <w:rPr>
          <w:rFonts w:hint="eastAsia" w:eastAsia="仿宋_GB2312" w:cs="Times New Roman"/>
          <w:sz w:val="32"/>
          <w:szCs w:val="32"/>
          <w:lang w:val="en-US" w:eastAsia="zh-CN"/>
        </w:rPr>
        <w:t>107.9</w:t>
      </w:r>
      <w:r>
        <w:rPr>
          <w:rFonts w:eastAsia="仿宋_GB2312" w:cs="Times New Roman"/>
          <w:sz w:val="32"/>
          <w:szCs w:val="32"/>
        </w:rPr>
        <w:t>平方公里，占规划范围总面积</w:t>
      </w:r>
      <w:r>
        <w:rPr>
          <w:rFonts w:hint="eastAsia" w:eastAsia="仿宋_GB2312" w:cs="Times New Roman"/>
          <w:sz w:val="32"/>
          <w:szCs w:val="32"/>
        </w:rPr>
        <w:t>约</w:t>
      </w:r>
      <w:r>
        <w:rPr>
          <w:rFonts w:eastAsia="仿宋_GB2312" w:cs="Times New Roman"/>
          <w:sz w:val="32"/>
          <w:szCs w:val="32"/>
        </w:rPr>
        <w:t>53.</w:t>
      </w:r>
      <w:r>
        <w:rPr>
          <w:rFonts w:hint="eastAsia" w:eastAsia="仿宋_GB2312" w:cs="Times New Roman"/>
          <w:sz w:val="32"/>
          <w:szCs w:val="32"/>
          <w:lang w:val="en-US" w:eastAsia="zh-CN"/>
        </w:rPr>
        <w:t>5</w:t>
      </w:r>
      <w:r>
        <w:rPr>
          <w:rFonts w:eastAsia="仿宋_GB2312" w:cs="Times New Roman"/>
          <w:sz w:val="32"/>
          <w:szCs w:val="32"/>
        </w:rPr>
        <w:t>%。一般保护区空间范围</w:t>
      </w:r>
      <w:r>
        <w:rPr>
          <w:rFonts w:hint="eastAsia" w:eastAsia="仿宋_GB2312" w:cs="Times New Roman"/>
          <w:sz w:val="32"/>
          <w:szCs w:val="32"/>
        </w:rPr>
        <w:t>约</w:t>
      </w:r>
      <w:r>
        <w:rPr>
          <w:rFonts w:eastAsia="仿宋_GB2312" w:cs="Times New Roman"/>
          <w:sz w:val="32"/>
          <w:szCs w:val="32"/>
        </w:rPr>
        <w:t>56.</w:t>
      </w:r>
      <w:r>
        <w:rPr>
          <w:rFonts w:hint="eastAsia" w:eastAsia="仿宋_GB2312" w:cs="Times New Roman"/>
          <w:sz w:val="32"/>
          <w:szCs w:val="32"/>
          <w:lang w:val="en-US" w:eastAsia="zh-CN"/>
        </w:rPr>
        <w:t>8</w:t>
      </w:r>
      <w:r>
        <w:rPr>
          <w:rFonts w:eastAsia="仿宋_GB2312" w:cs="Times New Roman"/>
          <w:sz w:val="32"/>
          <w:szCs w:val="32"/>
        </w:rPr>
        <w:t>平方公里，占规划范围总面积</w:t>
      </w:r>
      <w:r>
        <w:rPr>
          <w:rFonts w:hint="eastAsia" w:eastAsia="仿宋_GB2312" w:cs="Times New Roman"/>
          <w:sz w:val="32"/>
          <w:szCs w:val="32"/>
        </w:rPr>
        <w:t>约</w:t>
      </w:r>
      <w:r>
        <w:rPr>
          <w:rFonts w:hint="eastAsia" w:eastAsia="仿宋_GB2312" w:cs="Times New Roman"/>
          <w:sz w:val="32"/>
          <w:szCs w:val="32"/>
          <w:lang w:val="en-US" w:eastAsia="zh-CN"/>
        </w:rPr>
        <w:t>28.2</w:t>
      </w:r>
      <w:bookmarkStart w:id="2" w:name="_GoBack"/>
      <w:bookmarkEnd w:id="2"/>
      <w:r>
        <w:rPr>
          <w:rFonts w:eastAsia="仿宋_GB2312" w:cs="Times New Roman"/>
          <w:sz w:val="32"/>
          <w:szCs w:val="32"/>
        </w:rPr>
        <w:t>%。</w:t>
      </w:r>
    </w:p>
    <w:p w14:paraId="7DF8FF49">
      <w:pPr>
        <w:spacing w:line="570" w:lineRule="exact"/>
        <w:ind w:firstLine="640"/>
        <w:rPr>
          <w:rFonts w:eastAsia="仿宋_GB2312" w:cs="Times New Roman"/>
          <w:sz w:val="32"/>
          <w:szCs w:val="32"/>
        </w:rPr>
      </w:pPr>
      <w:r>
        <w:rPr>
          <w:rFonts w:eastAsia="仿宋_GB2312" w:cs="Times New Roman"/>
          <w:sz w:val="32"/>
          <w:szCs w:val="32"/>
        </w:rPr>
        <w:t>2、核心保护区管控</w:t>
      </w:r>
    </w:p>
    <w:p w14:paraId="5466A0C2">
      <w:pPr>
        <w:spacing w:line="570" w:lineRule="exact"/>
        <w:ind w:firstLine="640"/>
        <w:rPr>
          <w:rFonts w:eastAsia="仿宋_GB2312" w:cs="Times New Roman"/>
          <w:sz w:val="32"/>
          <w:szCs w:val="32"/>
        </w:rPr>
      </w:pPr>
      <w:r>
        <w:rPr>
          <w:rFonts w:eastAsia="仿宋_GB2312" w:cs="Times New Roman"/>
          <w:sz w:val="32"/>
          <w:szCs w:val="32"/>
        </w:rPr>
        <w:t>（1）现状建设项目生态治理要求</w:t>
      </w:r>
    </w:p>
    <w:p w14:paraId="00321B75">
      <w:pPr>
        <w:spacing w:line="570" w:lineRule="exact"/>
        <w:ind w:firstLine="640"/>
        <w:rPr>
          <w:rFonts w:eastAsia="仿宋_GB2312" w:cs="Times New Roman"/>
          <w:sz w:val="32"/>
          <w:szCs w:val="32"/>
        </w:rPr>
      </w:pPr>
      <w:r>
        <w:rPr>
          <w:rFonts w:eastAsia="仿宋_GB2312" w:cs="Times New Roman"/>
          <w:sz w:val="32"/>
          <w:szCs w:val="32"/>
        </w:rPr>
        <w:t>取水口半径500米范围内，已建成的与供水设施和保护水源无关的建设项目，由溧阳市人民政府责令拆除或者关闭。核心保护区内上述区域以外的地区，已建成的城镇项目、旅游服务设施，限期</w:t>
      </w:r>
      <w:r>
        <w:rPr>
          <w:rFonts w:hint="eastAsia" w:eastAsia="仿宋_GB2312" w:cs="Times New Roman"/>
          <w:sz w:val="32"/>
          <w:szCs w:val="32"/>
        </w:rPr>
        <w:t>改正</w:t>
      </w:r>
      <w:r>
        <w:rPr>
          <w:rFonts w:eastAsia="仿宋_GB2312" w:cs="Times New Roman"/>
          <w:sz w:val="32"/>
          <w:szCs w:val="32"/>
        </w:rPr>
        <w:t>或者采取补救措施，确保污染不入湖。推动现有农村居民点有序撤并，原用地逐步恢复生态功能。</w:t>
      </w:r>
    </w:p>
    <w:p w14:paraId="1D53F6FA">
      <w:pPr>
        <w:spacing w:line="570" w:lineRule="exact"/>
        <w:ind w:firstLine="640"/>
        <w:rPr>
          <w:rFonts w:eastAsia="仿宋_GB2312" w:cs="Times New Roman"/>
          <w:sz w:val="32"/>
          <w:szCs w:val="32"/>
        </w:rPr>
      </w:pPr>
      <w:r>
        <w:rPr>
          <w:rFonts w:eastAsia="仿宋_GB2312" w:cs="Times New Roman"/>
          <w:sz w:val="32"/>
          <w:szCs w:val="32"/>
        </w:rPr>
        <w:t>（2）新增建设活动和开发利用行为负面清单</w:t>
      </w:r>
    </w:p>
    <w:p w14:paraId="39369363">
      <w:pPr>
        <w:spacing w:line="570" w:lineRule="exact"/>
        <w:ind w:firstLine="640"/>
        <w:rPr>
          <w:rFonts w:eastAsia="仿宋_GB2312" w:cs="Times New Roman"/>
          <w:sz w:val="32"/>
          <w:szCs w:val="32"/>
        </w:rPr>
      </w:pPr>
      <w:r>
        <w:rPr>
          <w:rFonts w:eastAsia="仿宋_GB2312" w:cs="Times New Roman"/>
          <w:sz w:val="32"/>
          <w:szCs w:val="32"/>
        </w:rPr>
        <w:t>核心保护区以水库管理、水源地保护、湿地保护为核心功能，禁止</w:t>
      </w:r>
      <w:r>
        <w:rPr>
          <w:rFonts w:hint="eastAsia" w:eastAsia="仿宋_GB2312" w:cs="Times New Roman"/>
          <w:sz w:val="32"/>
          <w:szCs w:val="32"/>
        </w:rPr>
        <w:t>新建、改建、扩建与供水设施和保护水源无关的建设项目</w:t>
      </w:r>
      <w:r>
        <w:rPr>
          <w:rFonts w:eastAsia="仿宋_GB2312" w:cs="Times New Roman"/>
          <w:sz w:val="32"/>
          <w:szCs w:val="32"/>
        </w:rPr>
        <w:t>，范围内涉及的生态空间保护和污染防控、生产和生活空间管控等具体要求，按照《常州市天目湖保护条例》相关规定执行。</w:t>
      </w:r>
    </w:p>
    <w:p w14:paraId="7DC11886">
      <w:pPr>
        <w:spacing w:line="570" w:lineRule="exact"/>
        <w:ind w:firstLine="640"/>
        <w:rPr>
          <w:rFonts w:eastAsia="仿宋_GB2312" w:cs="Times New Roman"/>
          <w:sz w:val="32"/>
          <w:szCs w:val="32"/>
        </w:rPr>
      </w:pPr>
      <w:r>
        <w:rPr>
          <w:rFonts w:eastAsia="仿宋_GB2312" w:cs="Times New Roman"/>
          <w:sz w:val="32"/>
          <w:szCs w:val="32"/>
        </w:rPr>
        <w:t>核心保护区还应按照现有法律法规和相关规定，严格执行各类</w:t>
      </w:r>
      <w:r>
        <w:rPr>
          <w:rFonts w:hint="eastAsia" w:eastAsia="仿宋_GB2312" w:cs="Times New Roman"/>
          <w:sz w:val="32"/>
          <w:szCs w:val="32"/>
        </w:rPr>
        <w:t>其他</w:t>
      </w:r>
      <w:r>
        <w:rPr>
          <w:rFonts w:eastAsia="仿宋_GB2312" w:cs="Times New Roman"/>
          <w:sz w:val="32"/>
          <w:szCs w:val="32"/>
        </w:rPr>
        <w:t>保护要求。核心保护区须同时满足相应管理规定，并按照最严格的管理规定执行。</w:t>
      </w:r>
    </w:p>
    <w:p w14:paraId="73D6CB88">
      <w:pPr>
        <w:spacing w:line="570" w:lineRule="exact"/>
        <w:ind w:firstLine="640"/>
        <w:rPr>
          <w:rFonts w:eastAsia="仿宋_GB2312" w:cs="Times New Roman"/>
          <w:sz w:val="32"/>
          <w:szCs w:val="32"/>
        </w:rPr>
      </w:pPr>
      <w:r>
        <w:rPr>
          <w:rFonts w:eastAsia="仿宋_GB2312" w:cs="Times New Roman"/>
          <w:sz w:val="32"/>
          <w:szCs w:val="32"/>
        </w:rPr>
        <w:t>3、重要保护区管控</w:t>
      </w:r>
    </w:p>
    <w:p w14:paraId="124B0E2E">
      <w:pPr>
        <w:spacing w:line="570" w:lineRule="exact"/>
        <w:ind w:firstLine="640"/>
        <w:rPr>
          <w:rFonts w:eastAsia="仿宋_GB2312" w:cs="Times New Roman"/>
          <w:sz w:val="32"/>
          <w:szCs w:val="32"/>
        </w:rPr>
      </w:pPr>
      <w:r>
        <w:rPr>
          <w:rFonts w:eastAsia="仿宋_GB2312" w:cs="Times New Roman"/>
          <w:sz w:val="32"/>
          <w:szCs w:val="32"/>
        </w:rPr>
        <w:t>（1）现状建设项目生态治理要求</w:t>
      </w:r>
    </w:p>
    <w:p w14:paraId="646BB23B">
      <w:pPr>
        <w:spacing w:line="570" w:lineRule="exact"/>
        <w:ind w:firstLine="640"/>
        <w:rPr>
          <w:rFonts w:eastAsia="仿宋_GB2312" w:cs="Times New Roman"/>
          <w:sz w:val="32"/>
          <w:szCs w:val="32"/>
        </w:rPr>
      </w:pPr>
      <w:r>
        <w:rPr>
          <w:rFonts w:eastAsia="仿宋_GB2312" w:cs="Times New Roman"/>
          <w:sz w:val="32"/>
          <w:szCs w:val="32"/>
        </w:rPr>
        <w:t>已建成的城镇、旅游服务设施及工矿用地以及</w:t>
      </w:r>
      <w:r>
        <w:rPr>
          <w:rFonts w:hint="eastAsia" w:eastAsia="仿宋_GB2312" w:cs="Times New Roman"/>
          <w:sz w:val="32"/>
          <w:szCs w:val="32"/>
        </w:rPr>
        <w:t>其他</w:t>
      </w:r>
      <w:r>
        <w:rPr>
          <w:rFonts w:eastAsia="仿宋_GB2312" w:cs="Times New Roman"/>
          <w:sz w:val="32"/>
          <w:szCs w:val="32"/>
        </w:rPr>
        <w:t>排放污水的建设项目，确保污水全部收集处理。现有农村居民点，通过治理农村生活污水、农业废弃物和生活垃圾等，确保污染不入湖。结合乡村振兴要求，分类分区引导村庄发展，严格控制非规划发展村建设，鼓励村庄撤并，引导村庄建设向规划发展村集聚。推进矿山宕口的整治、修复，恢复宕口周围植被。</w:t>
      </w:r>
    </w:p>
    <w:p w14:paraId="12A17221">
      <w:pPr>
        <w:spacing w:line="570" w:lineRule="exact"/>
        <w:ind w:firstLine="640"/>
        <w:rPr>
          <w:rFonts w:eastAsia="仿宋_GB2312" w:cs="Times New Roman"/>
          <w:sz w:val="32"/>
          <w:szCs w:val="32"/>
        </w:rPr>
      </w:pPr>
      <w:r>
        <w:rPr>
          <w:rFonts w:eastAsia="仿宋_GB2312" w:cs="Times New Roman"/>
          <w:sz w:val="32"/>
          <w:szCs w:val="32"/>
        </w:rPr>
        <w:t>（2）新增建设活动和开发利用行为负面清单</w:t>
      </w:r>
    </w:p>
    <w:p w14:paraId="56A416A8">
      <w:pPr>
        <w:spacing w:line="570" w:lineRule="exact"/>
        <w:ind w:firstLine="640"/>
        <w:rPr>
          <w:rFonts w:eastAsia="仿宋_GB2312" w:cs="Times New Roman"/>
          <w:sz w:val="32"/>
          <w:szCs w:val="32"/>
        </w:rPr>
      </w:pPr>
      <w:r>
        <w:rPr>
          <w:rFonts w:eastAsia="仿宋_GB2312" w:cs="Times New Roman"/>
          <w:sz w:val="32"/>
          <w:szCs w:val="32"/>
        </w:rPr>
        <w:t>重要保护区以水源涵养保护、森林保护、湿地保护为核心，</w:t>
      </w:r>
      <w:r>
        <w:rPr>
          <w:rFonts w:hint="eastAsia" w:eastAsia="仿宋_GB2312" w:cs="Times New Roman"/>
          <w:sz w:val="32"/>
          <w:szCs w:val="32"/>
        </w:rPr>
        <w:t>禁止新建、改建、扩建排放污染物的项目</w:t>
      </w:r>
      <w:r>
        <w:rPr>
          <w:rFonts w:eastAsia="仿宋_GB2312" w:cs="Times New Roman"/>
          <w:sz w:val="32"/>
          <w:szCs w:val="32"/>
        </w:rPr>
        <w:t>，范围内涉及的生态空间保护和污染防控、生产和生活空间管控等具体要求，按照《常州市天目湖保护条例》相关规定执行。</w:t>
      </w:r>
    </w:p>
    <w:p w14:paraId="70060D7C">
      <w:pPr>
        <w:spacing w:line="570" w:lineRule="exact"/>
        <w:ind w:firstLine="640"/>
        <w:rPr>
          <w:rFonts w:eastAsia="仿宋_GB2312" w:cs="Times New Roman"/>
          <w:sz w:val="32"/>
          <w:szCs w:val="32"/>
        </w:rPr>
      </w:pPr>
      <w:r>
        <w:rPr>
          <w:rFonts w:eastAsia="仿宋_GB2312" w:cs="Times New Roman"/>
          <w:sz w:val="32"/>
          <w:szCs w:val="32"/>
        </w:rPr>
        <w:t>重要保护区还应按照现有法律法规和相关规定，严格执行各类</w:t>
      </w:r>
      <w:r>
        <w:rPr>
          <w:rFonts w:hint="eastAsia" w:eastAsia="仿宋_GB2312" w:cs="Times New Roman"/>
          <w:sz w:val="32"/>
          <w:szCs w:val="32"/>
        </w:rPr>
        <w:t>其他</w:t>
      </w:r>
      <w:r>
        <w:rPr>
          <w:rFonts w:eastAsia="仿宋_GB2312" w:cs="Times New Roman"/>
          <w:sz w:val="32"/>
          <w:szCs w:val="32"/>
        </w:rPr>
        <w:t>保护要求。重要保护区须同时满足相应管理规定，并按照最严格的管理规定执行。</w:t>
      </w:r>
    </w:p>
    <w:p w14:paraId="334041D0">
      <w:pPr>
        <w:spacing w:line="570" w:lineRule="exact"/>
        <w:ind w:firstLine="640"/>
        <w:rPr>
          <w:rFonts w:eastAsia="仿宋_GB2312" w:cs="Times New Roman"/>
          <w:sz w:val="32"/>
          <w:szCs w:val="32"/>
        </w:rPr>
      </w:pPr>
      <w:r>
        <w:rPr>
          <w:rFonts w:eastAsia="仿宋_GB2312" w:cs="Times New Roman"/>
          <w:sz w:val="32"/>
          <w:szCs w:val="32"/>
        </w:rPr>
        <w:t>4、一般保护区管控</w:t>
      </w:r>
    </w:p>
    <w:p w14:paraId="43299477">
      <w:pPr>
        <w:spacing w:line="570" w:lineRule="exact"/>
        <w:ind w:firstLine="640"/>
        <w:rPr>
          <w:rFonts w:eastAsia="仿宋_GB2312" w:cs="Times New Roman"/>
          <w:sz w:val="32"/>
          <w:szCs w:val="32"/>
        </w:rPr>
      </w:pPr>
      <w:r>
        <w:rPr>
          <w:rFonts w:eastAsia="仿宋_GB2312" w:cs="Times New Roman"/>
          <w:sz w:val="32"/>
          <w:szCs w:val="32"/>
        </w:rPr>
        <w:t>（1）现状建设项目生态治理要求</w:t>
      </w:r>
    </w:p>
    <w:p w14:paraId="2D317325">
      <w:pPr>
        <w:spacing w:line="570" w:lineRule="exact"/>
        <w:ind w:firstLine="640"/>
        <w:rPr>
          <w:rFonts w:eastAsia="仿宋_GB2312" w:cs="Times New Roman"/>
          <w:sz w:val="32"/>
          <w:szCs w:val="32"/>
        </w:rPr>
      </w:pPr>
      <w:r>
        <w:rPr>
          <w:rFonts w:eastAsia="仿宋_GB2312" w:cs="Times New Roman"/>
          <w:sz w:val="32"/>
          <w:szCs w:val="32"/>
        </w:rPr>
        <w:t>已建成的城镇、旅游服务设施及工矿用地以及</w:t>
      </w:r>
      <w:r>
        <w:rPr>
          <w:rFonts w:hint="eastAsia" w:eastAsia="仿宋_GB2312" w:cs="Times New Roman"/>
          <w:sz w:val="32"/>
          <w:szCs w:val="32"/>
        </w:rPr>
        <w:t>其他</w:t>
      </w:r>
      <w:r>
        <w:rPr>
          <w:rFonts w:eastAsia="仿宋_GB2312" w:cs="Times New Roman"/>
          <w:sz w:val="32"/>
          <w:szCs w:val="32"/>
        </w:rPr>
        <w:t>排放污水的建设项目，确保污水全部收集处理。现有农村居民点，通过治理农村生活污水、农业废弃物和生活垃圾等，确保污染不入湖。严格控制农房翻建、改建和扩建。推进矿山宕口的整治、修复，恢复宕口周围植被。</w:t>
      </w:r>
    </w:p>
    <w:p w14:paraId="5D1B2B15">
      <w:pPr>
        <w:spacing w:line="570" w:lineRule="exact"/>
        <w:ind w:firstLine="640"/>
        <w:rPr>
          <w:rFonts w:eastAsia="仿宋_GB2312" w:cs="Times New Roman"/>
          <w:sz w:val="32"/>
          <w:szCs w:val="32"/>
        </w:rPr>
      </w:pPr>
      <w:r>
        <w:rPr>
          <w:rFonts w:eastAsia="仿宋_GB2312" w:cs="Times New Roman"/>
          <w:sz w:val="32"/>
          <w:szCs w:val="32"/>
        </w:rPr>
        <w:t>（2）新增建设活动和开发利用行为负面清单</w:t>
      </w:r>
    </w:p>
    <w:p w14:paraId="765099E5">
      <w:pPr>
        <w:spacing w:line="570" w:lineRule="exact"/>
        <w:ind w:firstLine="640"/>
        <w:rPr>
          <w:rFonts w:eastAsia="仿宋_GB2312" w:cs="Times New Roman"/>
          <w:sz w:val="32"/>
          <w:szCs w:val="32"/>
        </w:rPr>
      </w:pPr>
      <w:r>
        <w:rPr>
          <w:rFonts w:eastAsia="仿宋_GB2312" w:cs="Times New Roman"/>
          <w:sz w:val="32"/>
          <w:szCs w:val="32"/>
        </w:rPr>
        <w:t>一般保护区以农田保护、森林保护为核心，</w:t>
      </w:r>
      <w:r>
        <w:rPr>
          <w:rFonts w:hint="eastAsia" w:eastAsia="仿宋_GB2312" w:cs="Times New Roman"/>
          <w:sz w:val="32"/>
          <w:szCs w:val="32"/>
        </w:rPr>
        <w:t>禁止新建、改建、扩建对水体污染严重的项目</w:t>
      </w:r>
      <w:r>
        <w:rPr>
          <w:rFonts w:eastAsia="仿宋_GB2312" w:cs="Times New Roman"/>
          <w:sz w:val="32"/>
          <w:szCs w:val="32"/>
        </w:rPr>
        <w:t>，范围内涉及的生态空间保护和污染防控、生产和生活空间管控等具体要求，按照《常州市天目湖保护条例》相关规定执行。</w:t>
      </w:r>
    </w:p>
    <w:p w14:paraId="0D2CDB28">
      <w:pPr>
        <w:spacing w:line="570" w:lineRule="exact"/>
        <w:ind w:firstLine="640"/>
        <w:rPr>
          <w:rFonts w:eastAsia="仿宋_GB2312" w:cs="Times New Roman"/>
          <w:sz w:val="32"/>
          <w:szCs w:val="32"/>
        </w:rPr>
      </w:pPr>
      <w:r>
        <w:rPr>
          <w:rFonts w:eastAsia="仿宋_GB2312" w:cs="Times New Roman"/>
          <w:sz w:val="32"/>
          <w:szCs w:val="32"/>
        </w:rPr>
        <w:t>一般保护区还应按照现有法律法规和相关规定，严格执行各类</w:t>
      </w:r>
      <w:r>
        <w:rPr>
          <w:rFonts w:hint="eastAsia" w:eastAsia="仿宋_GB2312" w:cs="Times New Roman"/>
          <w:sz w:val="32"/>
          <w:szCs w:val="32"/>
        </w:rPr>
        <w:t>其他</w:t>
      </w:r>
      <w:r>
        <w:rPr>
          <w:rFonts w:eastAsia="仿宋_GB2312" w:cs="Times New Roman"/>
          <w:sz w:val="32"/>
          <w:szCs w:val="32"/>
        </w:rPr>
        <w:t>保护要求。一般保护区须同时满足相应管理规定，并按照最严格的管理规定执行。</w:t>
      </w:r>
    </w:p>
    <w:p w14:paraId="0CE055D7">
      <w:pPr>
        <w:spacing w:line="570" w:lineRule="exact"/>
        <w:ind w:firstLine="640"/>
        <w:rPr>
          <w:rFonts w:eastAsia="仿宋_GB2312" w:cs="Times New Roman"/>
          <w:sz w:val="32"/>
          <w:szCs w:val="32"/>
        </w:rPr>
      </w:pPr>
      <w:r>
        <w:rPr>
          <w:rFonts w:eastAsia="仿宋_GB2312" w:cs="Times New Roman"/>
          <w:sz w:val="32"/>
          <w:szCs w:val="32"/>
        </w:rPr>
        <w:t>四、污染治理</w:t>
      </w:r>
    </w:p>
    <w:p w14:paraId="1549D773">
      <w:pPr>
        <w:spacing w:line="570" w:lineRule="exact"/>
        <w:ind w:firstLine="640"/>
        <w:rPr>
          <w:rFonts w:eastAsia="仿宋_GB2312" w:cs="Times New Roman"/>
          <w:sz w:val="32"/>
          <w:szCs w:val="32"/>
        </w:rPr>
      </w:pPr>
      <w:r>
        <w:rPr>
          <w:rFonts w:eastAsia="仿宋_GB2312" w:cs="Times New Roman"/>
          <w:sz w:val="32"/>
          <w:szCs w:val="32"/>
        </w:rPr>
        <w:t>1、点源污染治理</w:t>
      </w:r>
    </w:p>
    <w:p w14:paraId="4CDB0F0C">
      <w:pPr>
        <w:spacing w:line="570" w:lineRule="exact"/>
        <w:ind w:firstLine="640"/>
        <w:rPr>
          <w:rFonts w:eastAsia="仿宋_GB2312" w:cs="Times New Roman"/>
          <w:sz w:val="32"/>
          <w:szCs w:val="32"/>
        </w:rPr>
      </w:pPr>
      <w:r>
        <w:rPr>
          <w:rFonts w:eastAsia="仿宋_GB2312" w:cs="Times New Roman"/>
          <w:sz w:val="32"/>
          <w:szCs w:val="32"/>
        </w:rPr>
        <w:t>1.1规划目标</w:t>
      </w:r>
    </w:p>
    <w:p w14:paraId="0ADD2903">
      <w:pPr>
        <w:spacing w:line="570" w:lineRule="exact"/>
        <w:ind w:firstLine="640"/>
        <w:rPr>
          <w:rFonts w:eastAsia="仿宋_GB2312" w:cs="Times New Roman"/>
          <w:sz w:val="32"/>
          <w:szCs w:val="32"/>
        </w:rPr>
      </w:pPr>
      <w:r>
        <w:rPr>
          <w:rFonts w:eastAsia="仿宋_GB2312" w:cs="Times New Roman"/>
          <w:sz w:val="32"/>
          <w:szCs w:val="32"/>
        </w:rPr>
        <w:t>实现规划范围内点源污水全收集全处理。</w:t>
      </w:r>
    </w:p>
    <w:p w14:paraId="617B0FE9">
      <w:pPr>
        <w:spacing w:line="570" w:lineRule="exact"/>
        <w:ind w:firstLine="640"/>
        <w:rPr>
          <w:rFonts w:eastAsia="仿宋_GB2312" w:cs="Times New Roman"/>
          <w:sz w:val="32"/>
          <w:szCs w:val="32"/>
        </w:rPr>
      </w:pPr>
      <w:r>
        <w:rPr>
          <w:rFonts w:eastAsia="仿宋_GB2312" w:cs="Times New Roman"/>
          <w:sz w:val="32"/>
          <w:szCs w:val="32"/>
        </w:rPr>
        <w:t>1.2策略和措施</w:t>
      </w:r>
    </w:p>
    <w:p w14:paraId="491E43D9">
      <w:pPr>
        <w:spacing w:line="570" w:lineRule="exact"/>
        <w:ind w:firstLine="640"/>
        <w:rPr>
          <w:rFonts w:eastAsia="仿宋_GB2312" w:cs="Times New Roman"/>
          <w:sz w:val="32"/>
          <w:szCs w:val="32"/>
        </w:rPr>
      </w:pPr>
      <w:r>
        <w:rPr>
          <w:rFonts w:eastAsia="仿宋_GB2312" w:cs="Times New Roman"/>
          <w:sz w:val="32"/>
          <w:szCs w:val="32"/>
        </w:rPr>
        <w:t>（1）</w:t>
      </w:r>
      <w:bookmarkStart w:id="1" w:name="_Hlk187220147"/>
      <w:r>
        <w:rPr>
          <w:rFonts w:eastAsia="仿宋_GB2312" w:cs="Times New Roman"/>
          <w:sz w:val="32"/>
          <w:szCs w:val="32"/>
        </w:rPr>
        <w:t>新建宾馆、农家乐、茶舍等建设项目污水治理：优先接入市政污水管网，确无接管条件的可自建污水处理设施。</w:t>
      </w:r>
    </w:p>
    <w:bookmarkEnd w:id="1"/>
    <w:p w14:paraId="291DAC62">
      <w:pPr>
        <w:spacing w:line="570" w:lineRule="exact"/>
        <w:ind w:firstLine="640"/>
        <w:rPr>
          <w:rFonts w:eastAsia="仿宋_GB2312" w:cs="Times New Roman"/>
          <w:sz w:val="32"/>
          <w:szCs w:val="32"/>
        </w:rPr>
      </w:pPr>
      <w:r>
        <w:rPr>
          <w:rFonts w:eastAsia="仿宋_GB2312" w:cs="Times New Roman"/>
          <w:sz w:val="32"/>
          <w:szCs w:val="32"/>
        </w:rPr>
        <w:t>（2）农村生活污水治理：持续推进农村生活污水治理。根据不同村庄人口、用水量、居住集聚程度等合理选择污水处理方式。实施现状农村生活污水处理设施提标改造，提高设施运行效率。</w:t>
      </w:r>
    </w:p>
    <w:p w14:paraId="726AE931">
      <w:pPr>
        <w:spacing w:line="570" w:lineRule="exact"/>
        <w:ind w:firstLine="640"/>
        <w:rPr>
          <w:rFonts w:eastAsia="仿宋_GB2312" w:cs="Times New Roman"/>
          <w:sz w:val="32"/>
          <w:szCs w:val="32"/>
        </w:rPr>
      </w:pPr>
      <w:r>
        <w:rPr>
          <w:rFonts w:eastAsia="仿宋_GB2312" w:cs="Times New Roman"/>
          <w:sz w:val="32"/>
          <w:szCs w:val="32"/>
        </w:rPr>
        <w:t>2、面源污染治理</w:t>
      </w:r>
    </w:p>
    <w:p w14:paraId="0A80E27B">
      <w:pPr>
        <w:spacing w:line="570" w:lineRule="exact"/>
        <w:ind w:firstLine="640"/>
        <w:rPr>
          <w:rFonts w:eastAsia="仿宋_GB2312" w:cs="Times New Roman"/>
          <w:sz w:val="32"/>
          <w:szCs w:val="32"/>
        </w:rPr>
      </w:pPr>
      <w:r>
        <w:rPr>
          <w:rFonts w:eastAsia="仿宋_GB2312" w:cs="Times New Roman"/>
          <w:sz w:val="32"/>
          <w:szCs w:val="32"/>
        </w:rPr>
        <w:t>2.1规划目标</w:t>
      </w:r>
    </w:p>
    <w:p w14:paraId="0D7D4EE5">
      <w:pPr>
        <w:spacing w:line="570" w:lineRule="exact"/>
        <w:ind w:firstLine="640"/>
        <w:rPr>
          <w:rFonts w:eastAsia="仿宋_GB2312" w:cs="Times New Roman"/>
          <w:sz w:val="32"/>
          <w:szCs w:val="32"/>
        </w:rPr>
      </w:pPr>
      <w:r>
        <w:rPr>
          <w:rFonts w:eastAsia="仿宋_GB2312" w:cs="Times New Roman"/>
          <w:sz w:val="32"/>
          <w:szCs w:val="32"/>
        </w:rPr>
        <w:t>面源污染综合治理率不小于85%。</w:t>
      </w:r>
    </w:p>
    <w:p w14:paraId="1B48623D">
      <w:pPr>
        <w:spacing w:line="570" w:lineRule="exact"/>
        <w:ind w:firstLine="640"/>
        <w:rPr>
          <w:rFonts w:eastAsia="仿宋_GB2312" w:cs="Times New Roman"/>
          <w:sz w:val="32"/>
          <w:szCs w:val="32"/>
        </w:rPr>
      </w:pPr>
      <w:r>
        <w:rPr>
          <w:rFonts w:eastAsia="仿宋_GB2312" w:cs="Times New Roman"/>
          <w:sz w:val="32"/>
          <w:szCs w:val="32"/>
        </w:rPr>
        <w:t>2.2治理策略和措施</w:t>
      </w:r>
    </w:p>
    <w:p w14:paraId="42ED76BB">
      <w:pPr>
        <w:spacing w:line="570" w:lineRule="exact"/>
        <w:ind w:firstLine="640"/>
        <w:rPr>
          <w:rFonts w:eastAsia="仿宋_GB2312" w:cs="Times New Roman"/>
          <w:sz w:val="32"/>
          <w:szCs w:val="32"/>
        </w:rPr>
      </w:pPr>
      <w:r>
        <w:rPr>
          <w:rFonts w:eastAsia="仿宋_GB2312" w:cs="Times New Roman"/>
          <w:sz w:val="32"/>
          <w:szCs w:val="32"/>
        </w:rPr>
        <w:t>（1）退耕还林：在沙河、大溪两大水库汛限水位和主要入湖河道上溯2000米沿线两侧300-500米，以及入湖河道2000米以外沿线两侧100米和</w:t>
      </w:r>
      <w:r>
        <w:rPr>
          <w:rFonts w:hint="eastAsia" w:eastAsia="仿宋_GB2312" w:cs="Times New Roman"/>
          <w:sz w:val="32"/>
          <w:szCs w:val="32"/>
        </w:rPr>
        <w:t>来水山体</w:t>
      </w:r>
      <w:r>
        <w:rPr>
          <w:rFonts w:eastAsia="仿宋_GB2312" w:cs="Times New Roman"/>
          <w:sz w:val="32"/>
          <w:szCs w:val="32"/>
        </w:rPr>
        <w:t>山脊线范围内，稳定有序开展退耕还林行动。</w:t>
      </w:r>
    </w:p>
    <w:p w14:paraId="2AF0C318">
      <w:pPr>
        <w:spacing w:line="570" w:lineRule="exact"/>
        <w:ind w:firstLine="640"/>
        <w:rPr>
          <w:rFonts w:eastAsia="仿宋_GB2312" w:cs="Times New Roman"/>
          <w:sz w:val="32"/>
          <w:szCs w:val="32"/>
        </w:rPr>
      </w:pPr>
      <w:r>
        <w:rPr>
          <w:rFonts w:eastAsia="仿宋_GB2312" w:cs="Times New Roman"/>
          <w:sz w:val="32"/>
          <w:szCs w:val="32"/>
        </w:rPr>
        <w:t>（2）林茶收储：逐步完成沙河水库和大溪水库的临湖面茶园收储工作，逐步完成沙河水库和大溪水库临湖面林地（含附属物）收储工作。</w:t>
      </w:r>
    </w:p>
    <w:p w14:paraId="71793D6B">
      <w:pPr>
        <w:spacing w:line="570" w:lineRule="exact"/>
        <w:ind w:firstLine="640"/>
        <w:rPr>
          <w:rFonts w:eastAsia="仿宋_GB2312" w:cs="Times New Roman"/>
          <w:sz w:val="32"/>
          <w:szCs w:val="32"/>
        </w:rPr>
      </w:pPr>
      <w:r>
        <w:rPr>
          <w:rFonts w:eastAsia="仿宋_GB2312" w:cs="Times New Roman"/>
          <w:sz w:val="32"/>
          <w:szCs w:val="32"/>
        </w:rPr>
        <w:t>（3）氮磷拦截：在三胜村、杨村村、桂林村、洙漕村、吴村村、毛尖村、平桥村、南钱村等行政村的临湖面耕地集中分布区和茶园集中种植地区，建设生态隔离缓冲带、沟塘湿地综合拦截等工程。</w:t>
      </w:r>
    </w:p>
    <w:p w14:paraId="53361992">
      <w:pPr>
        <w:spacing w:line="570" w:lineRule="exact"/>
        <w:ind w:firstLine="640"/>
        <w:rPr>
          <w:rFonts w:eastAsia="仿宋_GB2312" w:cs="Times New Roman"/>
          <w:sz w:val="32"/>
          <w:szCs w:val="32"/>
        </w:rPr>
      </w:pPr>
      <w:r>
        <w:rPr>
          <w:rFonts w:eastAsia="仿宋_GB2312" w:cs="Times New Roman"/>
          <w:sz w:val="32"/>
          <w:szCs w:val="32"/>
        </w:rPr>
        <w:t>（4）二十五度以上非林类生产坡地流转：对杨村村、吴村村、三胜村，以及观山村、毛尖村非林类生产的25度以上坡地及附属物实施土地流转。</w:t>
      </w:r>
    </w:p>
    <w:p w14:paraId="5D7FDEDD">
      <w:pPr>
        <w:spacing w:line="570" w:lineRule="exact"/>
        <w:ind w:firstLine="640"/>
        <w:rPr>
          <w:rFonts w:eastAsia="仿宋_GB2312" w:cs="Times New Roman"/>
          <w:sz w:val="32"/>
          <w:szCs w:val="32"/>
        </w:rPr>
      </w:pPr>
      <w:r>
        <w:rPr>
          <w:rFonts w:eastAsia="仿宋_GB2312" w:cs="Times New Roman"/>
          <w:sz w:val="32"/>
          <w:szCs w:val="32"/>
        </w:rPr>
        <w:t>五、生态修复</w:t>
      </w:r>
    </w:p>
    <w:p w14:paraId="0D95A28C">
      <w:pPr>
        <w:spacing w:line="570" w:lineRule="exact"/>
        <w:ind w:firstLine="640"/>
        <w:rPr>
          <w:rFonts w:eastAsia="仿宋_GB2312" w:cs="Times New Roman"/>
          <w:sz w:val="32"/>
          <w:szCs w:val="32"/>
        </w:rPr>
      </w:pPr>
      <w:r>
        <w:rPr>
          <w:rFonts w:eastAsia="仿宋_GB2312" w:cs="Times New Roman"/>
          <w:sz w:val="32"/>
          <w:szCs w:val="32"/>
        </w:rPr>
        <w:t>1、岸线管控与修复</w:t>
      </w:r>
    </w:p>
    <w:p w14:paraId="40899BAB">
      <w:pPr>
        <w:spacing w:line="570" w:lineRule="exact"/>
        <w:ind w:firstLine="640"/>
        <w:rPr>
          <w:rFonts w:eastAsia="仿宋_GB2312" w:cs="Times New Roman"/>
          <w:sz w:val="32"/>
          <w:szCs w:val="32"/>
        </w:rPr>
      </w:pPr>
      <w:r>
        <w:rPr>
          <w:rFonts w:eastAsia="仿宋_GB2312" w:cs="Times New Roman"/>
          <w:sz w:val="32"/>
          <w:szCs w:val="32"/>
        </w:rPr>
        <w:t>1.1规划目标</w:t>
      </w:r>
    </w:p>
    <w:p w14:paraId="7A25BB8B">
      <w:pPr>
        <w:spacing w:line="570" w:lineRule="exact"/>
        <w:ind w:firstLine="640"/>
        <w:rPr>
          <w:rFonts w:eastAsia="仿宋_GB2312" w:cs="Times New Roman"/>
          <w:sz w:val="32"/>
          <w:szCs w:val="32"/>
        </w:rPr>
      </w:pPr>
      <w:r>
        <w:rPr>
          <w:rFonts w:eastAsia="仿宋_GB2312" w:cs="Times New Roman"/>
          <w:sz w:val="32"/>
          <w:szCs w:val="32"/>
        </w:rPr>
        <w:t>至规划期末，确保沙河水库自然湖滨岸线率不低于80%、大溪水库自然湖滨岸线率不低于98.9%。</w:t>
      </w:r>
    </w:p>
    <w:p w14:paraId="1498CE31">
      <w:pPr>
        <w:spacing w:line="570" w:lineRule="exact"/>
        <w:ind w:firstLine="640"/>
        <w:rPr>
          <w:rFonts w:eastAsia="仿宋_GB2312" w:cs="Times New Roman"/>
          <w:sz w:val="32"/>
          <w:szCs w:val="32"/>
        </w:rPr>
      </w:pPr>
      <w:r>
        <w:rPr>
          <w:rFonts w:eastAsia="仿宋_GB2312" w:cs="Times New Roman"/>
          <w:sz w:val="32"/>
          <w:szCs w:val="32"/>
        </w:rPr>
        <w:t>1.2策略和措施</w:t>
      </w:r>
    </w:p>
    <w:p w14:paraId="452AE9AB">
      <w:pPr>
        <w:spacing w:line="570" w:lineRule="exact"/>
        <w:ind w:firstLine="640"/>
        <w:rPr>
          <w:rFonts w:eastAsia="仿宋_GB2312" w:cs="Times New Roman"/>
          <w:sz w:val="32"/>
          <w:szCs w:val="32"/>
        </w:rPr>
      </w:pPr>
      <w:r>
        <w:rPr>
          <w:rFonts w:eastAsia="仿宋_GB2312" w:cs="Times New Roman"/>
          <w:sz w:val="32"/>
          <w:szCs w:val="32"/>
        </w:rPr>
        <w:t>（1）硬质旅游岸线生态化改造：对沙河水库的非永久硬质旅游岸线，因地制宜进行生态化改造；大溪水库岸线应尽量保持自然状态，除必要的水利基础设施外，不得建设硬质岸线。</w:t>
      </w:r>
    </w:p>
    <w:p w14:paraId="1A5323FC">
      <w:pPr>
        <w:spacing w:line="570" w:lineRule="exact"/>
        <w:ind w:firstLine="640"/>
        <w:rPr>
          <w:rFonts w:eastAsia="仿宋_GB2312" w:cs="Times New Roman"/>
          <w:sz w:val="32"/>
          <w:szCs w:val="32"/>
        </w:rPr>
      </w:pPr>
      <w:r>
        <w:rPr>
          <w:rFonts w:eastAsia="仿宋_GB2312" w:cs="Times New Roman"/>
          <w:sz w:val="32"/>
          <w:szCs w:val="32"/>
        </w:rPr>
        <w:t xml:space="preserve">（2）封闭湖滨岸线逐步开放：鼓励和引导滨水地区的企事业单位和社会主体开放滨水岸线区域，加强公共开放岸线管理，严禁游泳、戏水、烧烤、乱扔垃圾等亲水活动。                                                                                                                                              </w:t>
      </w:r>
    </w:p>
    <w:p w14:paraId="02982C61">
      <w:pPr>
        <w:spacing w:line="570" w:lineRule="exact"/>
        <w:ind w:firstLine="640"/>
        <w:rPr>
          <w:rFonts w:eastAsia="仿宋_GB2312" w:cs="Times New Roman"/>
          <w:sz w:val="32"/>
          <w:szCs w:val="32"/>
        </w:rPr>
      </w:pPr>
      <w:r>
        <w:rPr>
          <w:rFonts w:eastAsia="仿宋_GB2312" w:cs="Times New Roman"/>
          <w:sz w:val="32"/>
          <w:szCs w:val="32"/>
        </w:rPr>
        <w:t>（3）生物多样性培育：加强生物多样性本底调查与编目，提升天目湖生物多样性监测和评估水平；已退耕还林还湿区域丰富动植物生物多样性。</w:t>
      </w:r>
    </w:p>
    <w:p w14:paraId="22EB30B3">
      <w:pPr>
        <w:spacing w:line="570" w:lineRule="exact"/>
        <w:ind w:firstLine="640"/>
        <w:rPr>
          <w:rFonts w:eastAsia="仿宋_GB2312" w:cs="Times New Roman"/>
          <w:sz w:val="32"/>
          <w:szCs w:val="32"/>
        </w:rPr>
      </w:pPr>
      <w:r>
        <w:rPr>
          <w:rFonts w:eastAsia="仿宋_GB2312" w:cs="Times New Roman"/>
          <w:sz w:val="32"/>
          <w:szCs w:val="32"/>
        </w:rPr>
        <w:t>2、河口湿地生态修复</w:t>
      </w:r>
    </w:p>
    <w:p w14:paraId="33B803FE">
      <w:pPr>
        <w:spacing w:line="570" w:lineRule="exact"/>
        <w:ind w:firstLine="640"/>
        <w:rPr>
          <w:rFonts w:eastAsia="仿宋_GB2312" w:cs="Times New Roman"/>
          <w:sz w:val="32"/>
          <w:szCs w:val="32"/>
        </w:rPr>
      </w:pPr>
      <w:r>
        <w:rPr>
          <w:rFonts w:eastAsia="仿宋_GB2312" w:cs="Times New Roman"/>
          <w:sz w:val="32"/>
          <w:szCs w:val="32"/>
        </w:rPr>
        <w:t>2.1规划目标</w:t>
      </w:r>
    </w:p>
    <w:p w14:paraId="357E0443">
      <w:pPr>
        <w:spacing w:line="570" w:lineRule="exact"/>
        <w:ind w:firstLine="640"/>
        <w:rPr>
          <w:rFonts w:eastAsia="仿宋_GB2312" w:cs="Times New Roman"/>
          <w:sz w:val="32"/>
          <w:szCs w:val="32"/>
        </w:rPr>
      </w:pPr>
      <w:r>
        <w:rPr>
          <w:rFonts w:eastAsia="仿宋_GB2312" w:cs="Times New Roman"/>
          <w:sz w:val="32"/>
          <w:szCs w:val="32"/>
        </w:rPr>
        <w:t>至规划期末，实现入湖河口湿地生态修复率100%。</w:t>
      </w:r>
    </w:p>
    <w:p w14:paraId="3E7641C7">
      <w:pPr>
        <w:spacing w:line="570" w:lineRule="exact"/>
        <w:ind w:firstLine="640"/>
        <w:rPr>
          <w:rFonts w:eastAsia="仿宋_GB2312" w:cs="Times New Roman"/>
          <w:sz w:val="32"/>
          <w:szCs w:val="32"/>
        </w:rPr>
      </w:pPr>
      <w:r>
        <w:rPr>
          <w:rFonts w:eastAsia="仿宋_GB2312" w:cs="Times New Roman"/>
          <w:sz w:val="32"/>
          <w:szCs w:val="32"/>
        </w:rPr>
        <w:t>2.2策略和措施</w:t>
      </w:r>
    </w:p>
    <w:p w14:paraId="59C6350D">
      <w:pPr>
        <w:spacing w:line="570" w:lineRule="exact"/>
        <w:ind w:firstLine="640"/>
        <w:rPr>
          <w:rFonts w:eastAsia="仿宋_GB2312" w:cs="Times New Roman"/>
          <w:sz w:val="32"/>
          <w:szCs w:val="32"/>
        </w:rPr>
      </w:pPr>
      <w:r>
        <w:rPr>
          <w:rFonts w:eastAsia="仿宋_GB2312" w:cs="Times New Roman"/>
          <w:sz w:val="32"/>
          <w:szCs w:val="32"/>
        </w:rPr>
        <w:t>（1）开展平桥河、洙漕河、中田河、横塘河、徐家园河等主要入湖骨干河道及支流河道综合整治。</w:t>
      </w:r>
    </w:p>
    <w:p w14:paraId="23EE11AF">
      <w:pPr>
        <w:spacing w:line="570" w:lineRule="exact"/>
        <w:ind w:firstLine="640"/>
        <w:rPr>
          <w:rFonts w:eastAsia="仿宋_GB2312" w:cs="Times New Roman"/>
          <w:sz w:val="32"/>
          <w:szCs w:val="32"/>
        </w:rPr>
      </w:pPr>
      <w:r>
        <w:rPr>
          <w:rFonts w:eastAsia="仿宋_GB2312" w:cs="Times New Roman"/>
          <w:sz w:val="32"/>
          <w:szCs w:val="32"/>
        </w:rPr>
        <w:t>（2）结合农村生活污水治理、入湖河道整治等工作，持续推进湿地保护与修复。</w:t>
      </w:r>
    </w:p>
    <w:p w14:paraId="7F2937DE">
      <w:pPr>
        <w:spacing w:line="570" w:lineRule="exact"/>
        <w:ind w:firstLine="640"/>
        <w:rPr>
          <w:rFonts w:eastAsia="仿宋_GB2312" w:cs="Times New Roman"/>
          <w:sz w:val="32"/>
          <w:szCs w:val="32"/>
        </w:rPr>
      </w:pPr>
      <w:r>
        <w:rPr>
          <w:rFonts w:eastAsia="仿宋_GB2312" w:cs="Times New Roman"/>
          <w:sz w:val="32"/>
          <w:szCs w:val="32"/>
        </w:rPr>
        <w:t>（3）有序推进沙河水库和大溪水库生态清淤。</w:t>
      </w:r>
    </w:p>
    <w:p w14:paraId="6B5142EC">
      <w:pPr>
        <w:spacing w:line="570" w:lineRule="exact"/>
        <w:ind w:firstLine="640"/>
        <w:rPr>
          <w:rFonts w:eastAsia="仿宋_GB2312" w:cs="Times New Roman"/>
          <w:sz w:val="32"/>
          <w:szCs w:val="32"/>
        </w:rPr>
      </w:pPr>
      <w:r>
        <w:rPr>
          <w:rFonts w:eastAsia="仿宋_GB2312" w:cs="Times New Roman"/>
          <w:sz w:val="32"/>
          <w:szCs w:val="32"/>
        </w:rPr>
        <w:t>3、废弃宕口修复与利用</w:t>
      </w:r>
    </w:p>
    <w:p w14:paraId="27813A91">
      <w:pPr>
        <w:spacing w:line="570" w:lineRule="exact"/>
        <w:ind w:firstLine="640"/>
        <w:rPr>
          <w:rFonts w:eastAsia="仿宋_GB2312" w:cs="Times New Roman"/>
          <w:sz w:val="32"/>
          <w:szCs w:val="32"/>
        </w:rPr>
      </w:pPr>
      <w:r>
        <w:rPr>
          <w:rFonts w:eastAsia="仿宋_GB2312" w:cs="Times New Roman"/>
          <w:sz w:val="32"/>
          <w:szCs w:val="32"/>
        </w:rPr>
        <w:t>3.1规划目标</w:t>
      </w:r>
    </w:p>
    <w:p w14:paraId="23B096A2">
      <w:pPr>
        <w:spacing w:line="570" w:lineRule="exact"/>
        <w:ind w:firstLine="640"/>
        <w:rPr>
          <w:rFonts w:eastAsia="仿宋_GB2312" w:cs="Times New Roman"/>
          <w:sz w:val="32"/>
          <w:szCs w:val="32"/>
        </w:rPr>
      </w:pPr>
      <w:r>
        <w:rPr>
          <w:rFonts w:eastAsia="仿宋_GB2312" w:cs="Times New Roman"/>
          <w:sz w:val="32"/>
          <w:szCs w:val="32"/>
        </w:rPr>
        <w:t>排除规划范围内所有地质隐患点，实现宕口整治复绿率100%。</w:t>
      </w:r>
    </w:p>
    <w:p w14:paraId="488F830B">
      <w:pPr>
        <w:spacing w:line="570" w:lineRule="exact"/>
        <w:ind w:firstLine="640"/>
        <w:rPr>
          <w:rFonts w:eastAsia="仿宋_GB2312" w:cs="Times New Roman"/>
          <w:sz w:val="32"/>
          <w:szCs w:val="32"/>
        </w:rPr>
      </w:pPr>
      <w:r>
        <w:rPr>
          <w:rFonts w:eastAsia="仿宋_GB2312" w:cs="Times New Roman"/>
          <w:sz w:val="32"/>
          <w:szCs w:val="32"/>
        </w:rPr>
        <w:t>3.2策略和措施</w:t>
      </w:r>
    </w:p>
    <w:p w14:paraId="44A30DB2">
      <w:pPr>
        <w:spacing w:line="570" w:lineRule="exact"/>
        <w:ind w:firstLine="640"/>
        <w:rPr>
          <w:rFonts w:eastAsia="仿宋_GB2312" w:cs="Times New Roman"/>
          <w:sz w:val="32"/>
          <w:szCs w:val="32"/>
        </w:rPr>
      </w:pPr>
      <w:r>
        <w:rPr>
          <w:rFonts w:eastAsia="仿宋_GB2312" w:cs="Times New Roman"/>
          <w:sz w:val="32"/>
          <w:szCs w:val="32"/>
        </w:rPr>
        <w:t>矿山宕口生态修复和综合利用：梅岭村尖山头、南鑫建材厂等8个矿山宕口，制定综合利用策略，因地制宜开展矿山宕口修复和综合利用。</w:t>
      </w:r>
    </w:p>
    <w:p w14:paraId="3E513131">
      <w:pPr>
        <w:spacing w:line="570" w:lineRule="exact"/>
        <w:ind w:firstLine="640"/>
        <w:rPr>
          <w:rFonts w:eastAsia="仿宋_GB2312" w:cs="Times New Roman"/>
          <w:sz w:val="32"/>
          <w:szCs w:val="32"/>
        </w:rPr>
      </w:pPr>
      <w:r>
        <w:rPr>
          <w:rFonts w:eastAsia="仿宋_GB2312" w:cs="Times New Roman"/>
          <w:sz w:val="32"/>
          <w:szCs w:val="32"/>
        </w:rPr>
        <w:t>六、生态空间保护</w:t>
      </w:r>
    </w:p>
    <w:p w14:paraId="4BD9023C">
      <w:pPr>
        <w:spacing w:line="570" w:lineRule="exact"/>
        <w:ind w:firstLine="640"/>
        <w:rPr>
          <w:rFonts w:eastAsia="仿宋_GB2312" w:cs="Times New Roman"/>
          <w:sz w:val="32"/>
          <w:szCs w:val="32"/>
        </w:rPr>
      </w:pPr>
      <w:r>
        <w:rPr>
          <w:rFonts w:eastAsia="仿宋_GB2312" w:cs="Times New Roman"/>
          <w:sz w:val="32"/>
          <w:szCs w:val="32"/>
        </w:rPr>
        <w:t>1、生态空间保护结构</w:t>
      </w:r>
    </w:p>
    <w:p w14:paraId="5F37A50A">
      <w:pPr>
        <w:spacing w:line="570" w:lineRule="exact"/>
        <w:ind w:firstLine="640"/>
        <w:rPr>
          <w:rFonts w:eastAsia="仿宋_GB2312" w:cs="Times New Roman"/>
          <w:sz w:val="32"/>
          <w:szCs w:val="32"/>
        </w:rPr>
      </w:pPr>
      <w:r>
        <w:rPr>
          <w:rFonts w:eastAsia="仿宋_GB2312" w:cs="Times New Roman"/>
          <w:sz w:val="32"/>
          <w:szCs w:val="32"/>
        </w:rPr>
        <w:t>规划构建“一带两廊、一核三片”的生态空间保护结构。</w:t>
      </w:r>
    </w:p>
    <w:p w14:paraId="74C36A63">
      <w:pPr>
        <w:spacing w:line="570" w:lineRule="exact"/>
        <w:ind w:firstLine="640"/>
        <w:rPr>
          <w:rFonts w:eastAsia="仿宋_GB2312" w:cs="Times New Roman"/>
          <w:sz w:val="32"/>
          <w:szCs w:val="32"/>
        </w:rPr>
      </w:pPr>
      <w:r>
        <w:rPr>
          <w:rFonts w:eastAsia="仿宋_GB2312" w:cs="Times New Roman"/>
          <w:sz w:val="32"/>
          <w:szCs w:val="32"/>
        </w:rPr>
        <w:t>“一带”为十里长山-南山山水生态保护带。</w:t>
      </w:r>
    </w:p>
    <w:p w14:paraId="07D55E8A">
      <w:pPr>
        <w:spacing w:line="570" w:lineRule="exact"/>
        <w:ind w:firstLine="640"/>
        <w:rPr>
          <w:rFonts w:eastAsia="仿宋_GB2312" w:cs="Times New Roman"/>
          <w:sz w:val="32"/>
          <w:szCs w:val="32"/>
        </w:rPr>
      </w:pPr>
      <w:r>
        <w:rPr>
          <w:rFonts w:eastAsia="仿宋_GB2312" w:cs="Times New Roman"/>
          <w:sz w:val="32"/>
          <w:szCs w:val="32"/>
        </w:rPr>
        <w:t>“两廊”为沙溪河生态廊和十里长山-沙河水库山水生态廊。</w:t>
      </w:r>
    </w:p>
    <w:p w14:paraId="1F98904D">
      <w:pPr>
        <w:spacing w:line="570" w:lineRule="exact"/>
        <w:ind w:firstLine="640"/>
        <w:rPr>
          <w:rFonts w:eastAsia="仿宋_GB2312" w:cs="Times New Roman"/>
          <w:sz w:val="32"/>
          <w:szCs w:val="32"/>
        </w:rPr>
      </w:pPr>
      <w:r>
        <w:rPr>
          <w:rFonts w:eastAsia="仿宋_GB2312" w:cs="Times New Roman"/>
          <w:sz w:val="32"/>
          <w:szCs w:val="32"/>
        </w:rPr>
        <w:t>“一核”为天目湖水源保护核心。</w:t>
      </w:r>
    </w:p>
    <w:p w14:paraId="3AE4AE58">
      <w:pPr>
        <w:spacing w:line="570" w:lineRule="exact"/>
        <w:ind w:firstLine="640"/>
        <w:rPr>
          <w:rFonts w:eastAsia="仿宋_GB2312" w:cs="Times New Roman"/>
          <w:sz w:val="32"/>
          <w:szCs w:val="32"/>
        </w:rPr>
      </w:pPr>
      <w:r>
        <w:rPr>
          <w:rFonts w:eastAsia="仿宋_GB2312" w:cs="Times New Roman"/>
          <w:sz w:val="32"/>
          <w:szCs w:val="32"/>
        </w:rPr>
        <w:t>“三片”为大溪水库西部水源涵养片、沙河水库东部水源涵养片和南部生态保育片。</w:t>
      </w:r>
    </w:p>
    <w:p w14:paraId="72012DAC">
      <w:pPr>
        <w:spacing w:line="570" w:lineRule="exact"/>
        <w:ind w:firstLine="640"/>
        <w:rPr>
          <w:rFonts w:eastAsia="仿宋_GB2312" w:cs="Times New Roman"/>
          <w:sz w:val="32"/>
          <w:szCs w:val="32"/>
        </w:rPr>
      </w:pPr>
      <w:r>
        <w:rPr>
          <w:rFonts w:eastAsia="仿宋_GB2312" w:cs="Times New Roman"/>
          <w:sz w:val="32"/>
          <w:szCs w:val="32"/>
        </w:rPr>
        <w:t>2、重点生态空间保护要求</w:t>
      </w:r>
    </w:p>
    <w:p w14:paraId="3242192B">
      <w:pPr>
        <w:spacing w:line="570" w:lineRule="exact"/>
        <w:ind w:firstLine="640"/>
        <w:rPr>
          <w:rFonts w:eastAsia="仿宋_GB2312" w:cs="Times New Roman"/>
          <w:sz w:val="32"/>
          <w:szCs w:val="32"/>
        </w:rPr>
      </w:pPr>
      <w:r>
        <w:rPr>
          <w:rFonts w:eastAsia="仿宋_GB2312" w:cs="Times New Roman"/>
          <w:sz w:val="32"/>
          <w:szCs w:val="32"/>
        </w:rPr>
        <w:t>“天目湖水源保护核心”应强化大溪水库和沙河水库水源保护，提升入湖污染拦截能力，保障天目湖水源水质。</w:t>
      </w:r>
    </w:p>
    <w:p w14:paraId="2CCC5FDD">
      <w:pPr>
        <w:spacing w:line="570" w:lineRule="exact"/>
        <w:ind w:firstLine="640"/>
        <w:rPr>
          <w:rFonts w:eastAsia="仿宋_GB2312" w:cs="Times New Roman"/>
          <w:sz w:val="32"/>
          <w:szCs w:val="32"/>
        </w:rPr>
      </w:pPr>
      <w:r>
        <w:rPr>
          <w:rFonts w:eastAsia="仿宋_GB2312" w:cs="Times New Roman"/>
          <w:sz w:val="32"/>
          <w:szCs w:val="32"/>
        </w:rPr>
        <w:t xml:space="preserve"> “十里长山-南山山水生态保护带”重点加强生态受损地区的生态修复，提升廊道生态功能。</w:t>
      </w:r>
    </w:p>
    <w:p w14:paraId="37866193">
      <w:pPr>
        <w:spacing w:line="570" w:lineRule="exact"/>
        <w:ind w:firstLine="640"/>
        <w:rPr>
          <w:rFonts w:eastAsia="仿宋_GB2312" w:cs="Times New Roman"/>
          <w:sz w:val="32"/>
          <w:szCs w:val="32"/>
        </w:rPr>
      </w:pPr>
      <w:r>
        <w:rPr>
          <w:rFonts w:eastAsia="仿宋_GB2312" w:cs="Times New Roman"/>
          <w:sz w:val="32"/>
          <w:szCs w:val="32"/>
        </w:rPr>
        <w:t>“沙溪河生态廊”重点保护该廊道的行洪功能，提升河口湿地净化能力。</w:t>
      </w:r>
    </w:p>
    <w:p w14:paraId="395A1866">
      <w:pPr>
        <w:spacing w:line="570" w:lineRule="exact"/>
        <w:ind w:firstLine="640"/>
        <w:rPr>
          <w:rFonts w:eastAsia="仿宋_GB2312" w:cs="Times New Roman"/>
          <w:sz w:val="32"/>
          <w:szCs w:val="32"/>
        </w:rPr>
      </w:pPr>
      <w:r>
        <w:rPr>
          <w:rFonts w:eastAsia="仿宋_GB2312" w:cs="Times New Roman"/>
          <w:sz w:val="32"/>
          <w:szCs w:val="32"/>
        </w:rPr>
        <w:t>“十里长山-沙河水库山水生态廊”应推动廊道内生态保护和污染治理，搭建临湖山体、水体之间物种活动、迁徙和串联的生态通道，提升廊道生态涵养和生物多样性培育功能。</w:t>
      </w:r>
    </w:p>
    <w:p w14:paraId="5066CC48">
      <w:pPr>
        <w:spacing w:line="570" w:lineRule="exact"/>
        <w:ind w:firstLine="640"/>
        <w:rPr>
          <w:rFonts w:eastAsia="仿宋_GB2312" w:cs="Times New Roman"/>
          <w:sz w:val="32"/>
          <w:szCs w:val="32"/>
        </w:rPr>
      </w:pPr>
      <w:r>
        <w:rPr>
          <w:rFonts w:eastAsia="仿宋_GB2312" w:cs="Times New Roman"/>
          <w:sz w:val="32"/>
          <w:szCs w:val="32"/>
        </w:rPr>
        <w:t>“大溪水库西部水源涵养片”和“沙河水库东部水源涵养片”应重点加强坡度较陡地区水源涵养林的建设与保护，增强入湖污染拦截能力。</w:t>
      </w:r>
    </w:p>
    <w:p w14:paraId="12B7CE16">
      <w:pPr>
        <w:spacing w:line="570" w:lineRule="exact"/>
        <w:ind w:firstLine="640"/>
        <w:rPr>
          <w:rFonts w:eastAsia="仿宋_GB2312" w:cs="Times New Roman"/>
          <w:sz w:val="32"/>
          <w:szCs w:val="32"/>
        </w:rPr>
      </w:pPr>
      <w:r>
        <w:rPr>
          <w:rFonts w:eastAsia="仿宋_GB2312" w:cs="Times New Roman"/>
          <w:sz w:val="32"/>
          <w:szCs w:val="32"/>
        </w:rPr>
        <w:t>“南部生态保育片”应重点加强生态受损地区的生态修复，恢复山林自然生态景观。</w:t>
      </w:r>
    </w:p>
    <w:p w14:paraId="3069D2FF">
      <w:pPr>
        <w:spacing w:line="570" w:lineRule="exact"/>
        <w:ind w:firstLine="640"/>
        <w:rPr>
          <w:rFonts w:eastAsia="仿宋_GB2312" w:cs="Times New Roman"/>
          <w:sz w:val="32"/>
          <w:szCs w:val="32"/>
        </w:rPr>
      </w:pPr>
      <w:r>
        <w:rPr>
          <w:rFonts w:eastAsia="仿宋_GB2312" w:cs="Times New Roman"/>
          <w:sz w:val="32"/>
          <w:szCs w:val="32"/>
        </w:rPr>
        <w:t>七、开发建设管控</w:t>
      </w:r>
    </w:p>
    <w:p w14:paraId="1E8DEA06">
      <w:pPr>
        <w:spacing w:line="570" w:lineRule="exact"/>
        <w:ind w:firstLine="640"/>
        <w:rPr>
          <w:rFonts w:eastAsia="仿宋_GB2312" w:cs="Times New Roman"/>
          <w:sz w:val="32"/>
          <w:szCs w:val="32"/>
        </w:rPr>
      </w:pPr>
      <w:r>
        <w:rPr>
          <w:rFonts w:hint="eastAsia" w:eastAsia="仿宋_GB2312" w:cs="Times New Roman"/>
          <w:sz w:val="32"/>
          <w:szCs w:val="32"/>
        </w:rPr>
        <w:t>1、管控原则</w:t>
      </w:r>
    </w:p>
    <w:p w14:paraId="0DA4B577">
      <w:pPr>
        <w:spacing w:line="570" w:lineRule="exact"/>
        <w:ind w:firstLine="640"/>
        <w:rPr>
          <w:rFonts w:eastAsia="仿宋_GB2312" w:cs="Times New Roman"/>
          <w:sz w:val="32"/>
          <w:szCs w:val="32"/>
        </w:rPr>
      </w:pPr>
      <w:r>
        <w:rPr>
          <w:rFonts w:hint="eastAsia" w:eastAsia="仿宋_GB2312" w:cs="Times New Roman"/>
          <w:sz w:val="32"/>
          <w:szCs w:val="32"/>
        </w:rPr>
        <w:t>坚守天目湖水源地水质目标，严守生态保护红线，保护水库、湿地、林地、生态廊道等重要生态空间，优化建设用地空间布局，提升建设项目品质，促进保护与开发协调发展。</w:t>
      </w:r>
    </w:p>
    <w:p w14:paraId="7C53EE8E">
      <w:pPr>
        <w:spacing w:line="570" w:lineRule="exact"/>
        <w:ind w:firstLine="640"/>
        <w:rPr>
          <w:rFonts w:eastAsia="仿宋_GB2312" w:cs="Times New Roman"/>
          <w:sz w:val="32"/>
          <w:szCs w:val="32"/>
        </w:rPr>
      </w:pPr>
      <w:r>
        <w:rPr>
          <w:rFonts w:hint="eastAsia" w:eastAsia="仿宋_GB2312" w:cs="Times New Roman"/>
          <w:sz w:val="32"/>
          <w:szCs w:val="32"/>
        </w:rPr>
        <w:t>2、管控要求</w:t>
      </w:r>
    </w:p>
    <w:p w14:paraId="70FA7B7F">
      <w:pPr>
        <w:spacing w:line="570" w:lineRule="exact"/>
        <w:ind w:firstLine="640"/>
        <w:rPr>
          <w:rFonts w:eastAsia="仿宋_GB2312" w:cs="Times New Roman"/>
          <w:sz w:val="32"/>
          <w:szCs w:val="32"/>
        </w:rPr>
      </w:pPr>
      <w:r>
        <w:rPr>
          <w:rFonts w:hint="eastAsia" w:eastAsia="仿宋_GB2312" w:cs="Times New Roman"/>
          <w:sz w:val="32"/>
          <w:szCs w:val="32"/>
        </w:rPr>
        <w:t>明确准入要求，引导建设项目提升服务业态和品质。优化布局管控，强调生态廊道保护，形成与自然环境相协调、满足生态保护要求的空间布局形态。强化建设管控，在建筑风貌、建筑高度、基础设施配套、建筑节能等全面落实绿色生态理念，明确管控要求，加强与周边环境协调和控制建设项目污染排放。加强生态保留地管控，落实生物多样性和绿色生产经营要求，有效控制人工化过度改造以及生产运营过程中产生的环境污染。</w:t>
      </w:r>
    </w:p>
    <w:p w14:paraId="227C1530">
      <w:pPr>
        <w:spacing w:line="570" w:lineRule="exact"/>
        <w:ind w:firstLine="640"/>
        <w:rPr>
          <w:rFonts w:eastAsia="仿宋_GB2312" w:cs="Times New Roman"/>
          <w:sz w:val="32"/>
          <w:szCs w:val="32"/>
        </w:rPr>
      </w:pPr>
      <w:r>
        <w:rPr>
          <w:rFonts w:eastAsia="仿宋_GB2312" w:cs="Times New Roman"/>
          <w:sz w:val="32"/>
          <w:szCs w:val="32"/>
        </w:rPr>
        <w:t>八、规划实施与保障</w:t>
      </w:r>
    </w:p>
    <w:p w14:paraId="0D459BDF">
      <w:pPr>
        <w:spacing w:line="570" w:lineRule="exact"/>
        <w:ind w:firstLine="640"/>
        <w:rPr>
          <w:rFonts w:eastAsia="仿宋_GB2312" w:cs="Times New Roman"/>
          <w:sz w:val="32"/>
          <w:szCs w:val="32"/>
        </w:rPr>
      </w:pPr>
      <w:r>
        <w:rPr>
          <w:rFonts w:eastAsia="仿宋_GB2312" w:cs="Times New Roman"/>
          <w:sz w:val="32"/>
          <w:szCs w:val="32"/>
        </w:rPr>
        <w:t>1、纳入国土空间规划“一张图”</w:t>
      </w:r>
    </w:p>
    <w:p w14:paraId="42796DCA">
      <w:pPr>
        <w:spacing w:line="570" w:lineRule="exact"/>
        <w:ind w:firstLine="640"/>
        <w:rPr>
          <w:rFonts w:eastAsia="仿宋_GB2312" w:cs="Times New Roman"/>
          <w:sz w:val="32"/>
          <w:szCs w:val="32"/>
        </w:rPr>
      </w:pPr>
      <w:r>
        <w:rPr>
          <w:rFonts w:eastAsia="仿宋_GB2312" w:cs="Times New Roman"/>
          <w:sz w:val="32"/>
          <w:szCs w:val="32"/>
        </w:rPr>
        <w:t>加强与有关国土空间规划的衔接及“一张图”的核对，成果纳入同级国土空间基础信息平台，叠加到国土空间规划“一张图”上。</w:t>
      </w:r>
    </w:p>
    <w:p w14:paraId="4775A591">
      <w:pPr>
        <w:spacing w:line="570" w:lineRule="exact"/>
        <w:ind w:firstLine="640"/>
        <w:rPr>
          <w:rFonts w:eastAsia="仿宋_GB2312" w:cs="Times New Roman"/>
          <w:sz w:val="32"/>
          <w:szCs w:val="32"/>
        </w:rPr>
      </w:pPr>
      <w:r>
        <w:rPr>
          <w:rFonts w:eastAsia="仿宋_GB2312" w:cs="Times New Roman"/>
          <w:sz w:val="32"/>
          <w:szCs w:val="32"/>
        </w:rPr>
        <w:t>2、健全生态补偿配套</w:t>
      </w:r>
    </w:p>
    <w:p w14:paraId="075D7496">
      <w:pPr>
        <w:spacing w:line="570" w:lineRule="exact"/>
        <w:ind w:firstLine="640"/>
        <w:rPr>
          <w:rFonts w:eastAsia="仿宋_GB2312" w:cs="Times New Roman"/>
          <w:sz w:val="32"/>
          <w:szCs w:val="32"/>
        </w:rPr>
      </w:pPr>
      <w:r>
        <w:rPr>
          <w:rFonts w:eastAsia="仿宋_GB2312" w:cs="Times New Roman"/>
          <w:sz w:val="32"/>
          <w:szCs w:val="32"/>
        </w:rPr>
        <w:t>逐步完善资金、技术、智力、实物等多元化生态补偿机制，建立区域、流域等生态补偿制度，完善生态补偿实施的申报和补偿程序。</w:t>
      </w:r>
    </w:p>
    <w:p w14:paraId="274E47DB">
      <w:pPr>
        <w:spacing w:line="570" w:lineRule="exact"/>
        <w:ind w:firstLine="640"/>
        <w:rPr>
          <w:rFonts w:eastAsia="仿宋_GB2312" w:cs="Times New Roman"/>
          <w:sz w:val="32"/>
          <w:szCs w:val="32"/>
        </w:rPr>
      </w:pPr>
      <w:r>
        <w:rPr>
          <w:rFonts w:eastAsia="仿宋_GB2312" w:cs="Times New Roman"/>
          <w:sz w:val="32"/>
          <w:szCs w:val="32"/>
        </w:rPr>
        <w:t>3、强化省际协调治理</w:t>
      </w:r>
    </w:p>
    <w:p w14:paraId="01275A3B">
      <w:pPr>
        <w:spacing w:line="570" w:lineRule="exact"/>
        <w:ind w:firstLine="640"/>
        <w:rPr>
          <w:rFonts w:eastAsia="仿宋_GB2312" w:cs="Times New Roman"/>
          <w:sz w:val="32"/>
          <w:szCs w:val="32"/>
        </w:rPr>
      </w:pPr>
      <w:r>
        <w:rPr>
          <w:rFonts w:hint="eastAsia" w:eastAsia="仿宋_GB2312" w:cs="Times New Roman"/>
          <w:sz w:val="32"/>
          <w:szCs w:val="32"/>
        </w:rPr>
        <w:t>3</w:t>
      </w:r>
      <w:r>
        <w:rPr>
          <w:rFonts w:eastAsia="仿宋_GB2312" w:cs="Times New Roman"/>
          <w:sz w:val="32"/>
          <w:szCs w:val="32"/>
        </w:rPr>
        <w:t>.1构建跨界污染联防联控机制</w:t>
      </w:r>
    </w:p>
    <w:p w14:paraId="5DBD295A">
      <w:pPr>
        <w:spacing w:line="570" w:lineRule="exact"/>
        <w:ind w:firstLine="640"/>
        <w:rPr>
          <w:rFonts w:eastAsia="仿宋_GB2312" w:cs="Times New Roman"/>
          <w:sz w:val="32"/>
          <w:szCs w:val="32"/>
        </w:rPr>
      </w:pPr>
      <w:r>
        <w:rPr>
          <w:rFonts w:eastAsia="仿宋_GB2312" w:cs="Times New Roman"/>
          <w:sz w:val="32"/>
          <w:szCs w:val="32"/>
        </w:rPr>
        <w:t>加强天目湖流域污染治理跨界合作，探索建立健全溧阳市、广德市、郎溪县三县（市）层面的跨界河流水质联合监测和预警机制，以及跨界突发环境事件应急联动机制和跨界环境污染纠纷协调处理机制。</w:t>
      </w:r>
    </w:p>
    <w:p w14:paraId="3CE84A12">
      <w:pPr>
        <w:spacing w:line="570" w:lineRule="exact"/>
        <w:ind w:firstLine="640"/>
        <w:rPr>
          <w:rFonts w:eastAsia="仿宋_GB2312" w:cs="Times New Roman"/>
          <w:sz w:val="32"/>
          <w:szCs w:val="32"/>
        </w:rPr>
      </w:pPr>
      <w:r>
        <w:rPr>
          <w:rFonts w:hint="eastAsia" w:eastAsia="仿宋_GB2312" w:cs="Times New Roman"/>
          <w:sz w:val="32"/>
          <w:szCs w:val="32"/>
        </w:rPr>
        <w:t>3</w:t>
      </w:r>
      <w:r>
        <w:rPr>
          <w:rFonts w:eastAsia="仿宋_GB2312" w:cs="Times New Roman"/>
          <w:sz w:val="32"/>
          <w:szCs w:val="32"/>
        </w:rPr>
        <w:t>.2探索建立跨界生态环境损害赔偿机制</w:t>
      </w:r>
    </w:p>
    <w:p w14:paraId="5CE5CB81">
      <w:pPr>
        <w:spacing w:line="570" w:lineRule="exact"/>
        <w:ind w:firstLine="640"/>
        <w:rPr>
          <w:rFonts w:eastAsia="仿宋_GB2312" w:cs="Times New Roman"/>
          <w:sz w:val="32"/>
          <w:szCs w:val="32"/>
        </w:rPr>
      </w:pPr>
      <w:r>
        <w:rPr>
          <w:rFonts w:eastAsia="仿宋_GB2312" w:cs="Times New Roman"/>
          <w:sz w:val="32"/>
          <w:szCs w:val="32"/>
        </w:rPr>
        <w:t>推动将溧阳市、广德市、郎溪县三县（市）人民政府作为天目湖流域生态环境损害赔偿权利人，负责组织开展流域范围内生态环境损害调查、鉴定评估及修复方案编制等工作。</w:t>
      </w:r>
    </w:p>
    <w:p w14:paraId="2A70869E">
      <w:pPr>
        <w:spacing w:line="570" w:lineRule="exact"/>
        <w:ind w:firstLine="640"/>
        <w:rPr>
          <w:rFonts w:eastAsia="仿宋_GB2312" w:cs="Times New Roman"/>
          <w:sz w:val="32"/>
          <w:szCs w:val="32"/>
        </w:rPr>
      </w:pPr>
    </w:p>
    <w:p w14:paraId="5B0E7DE2">
      <w:pPr>
        <w:spacing w:line="570" w:lineRule="exact"/>
        <w:ind w:firstLine="640"/>
        <w:rPr>
          <w:rFonts w:eastAsia="仿宋_GB2312" w:cs="Times New Roman"/>
          <w:sz w:val="32"/>
          <w:szCs w:val="32"/>
        </w:rPr>
      </w:pPr>
      <w:r>
        <w:rPr>
          <w:rFonts w:eastAsia="仿宋_GB2312" w:cs="Times New Roman"/>
          <w:sz w:val="32"/>
          <w:szCs w:val="32"/>
        </w:rPr>
        <w:t>附图：</w:t>
      </w:r>
    </w:p>
    <w:p w14:paraId="56002D27">
      <w:pPr>
        <w:pStyle w:val="41"/>
        <w:spacing w:line="570" w:lineRule="exact"/>
        <w:ind w:firstLine="640"/>
        <w:rPr>
          <w:rFonts w:eastAsia="仿宋_GB2312" w:cs="Times New Roman"/>
          <w:sz w:val="32"/>
          <w:szCs w:val="32"/>
        </w:rPr>
      </w:pPr>
      <w:r>
        <w:rPr>
          <w:rFonts w:eastAsia="仿宋_GB2312" w:cs="Times New Roman"/>
          <w:sz w:val="32"/>
          <w:szCs w:val="32"/>
        </w:rPr>
        <w:t>1、保护区划定图</w:t>
      </w:r>
    </w:p>
    <w:p w14:paraId="5FD11A24">
      <w:pPr>
        <w:pStyle w:val="41"/>
        <w:spacing w:line="570" w:lineRule="exact"/>
        <w:ind w:firstLine="640"/>
        <w:rPr>
          <w:rFonts w:eastAsia="仿宋_GB2312" w:cs="Times New Roman"/>
          <w:sz w:val="32"/>
          <w:szCs w:val="32"/>
        </w:rPr>
      </w:pPr>
      <w:r>
        <w:rPr>
          <w:rFonts w:eastAsia="仿宋_GB2312" w:cs="Times New Roman"/>
          <w:sz w:val="32"/>
          <w:szCs w:val="32"/>
        </w:rPr>
        <w:t>2、生态空间保护结构图</w:t>
      </w:r>
    </w:p>
    <w:p w14:paraId="73E4C346">
      <w:pPr>
        <w:spacing w:line="570" w:lineRule="exact"/>
        <w:ind w:firstLine="640"/>
        <w:rPr>
          <w:rFonts w:eastAsia="仿宋_GB2312" w:cs="Times New Roman"/>
          <w:sz w:val="32"/>
          <w:szCs w:val="32"/>
        </w:rPr>
      </w:pPr>
      <w:r>
        <w:rPr>
          <w:rFonts w:eastAsia="仿宋_GB2312" w:cs="Times New Roman"/>
          <w:sz w:val="32"/>
          <w:szCs w:val="32"/>
        </w:rPr>
        <w:t>3、面源污染治理引导图</w:t>
      </w:r>
    </w:p>
    <w:p w14:paraId="74028074">
      <w:pPr>
        <w:pStyle w:val="41"/>
        <w:spacing w:line="570" w:lineRule="exact"/>
        <w:ind w:firstLine="640"/>
        <w:rPr>
          <w:rFonts w:eastAsia="仿宋_GB2312" w:cs="Times New Roman"/>
          <w:sz w:val="32"/>
          <w:szCs w:val="32"/>
        </w:rPr>
      </w:pPr>
      <w:r>
        <w:rPr>
          <w:rFonts w:eastAsia="仿宋_GB2312" w:cs="Times New Roman"/>
          <w:sz w:val="32"/>
          <w:szCs w:val="32"/>
        </w:rPr>
        <w:t>4、生态修复引导图</w:t>
      </w:r>
    </w:p>
    <w:p w14:paraId="220C4747">
      <w:pPr>
        <w:spacing w:line="570" w:lineRule="exact"/>
        <w:ind w:firstLine="640"/>
        <w:rPr>
          <w:rFonts w:eastAsia="仿宋_GB2312" w:cs="Times New Roman"/>
          <w:sz w:val="32"/>
          <w:szCs w:val="32"/>
        </w:rPr>
      </w:pPr>
    </w:p>
    <w:p w14:paraId="7F6CB19E">
      <w:pPr>
        <w:spacing w:line="570" w:lineRule="exact"/>
        <w:ind w:firstLine="640"/>
        <w:rPr>
          <w:rFonts w:eastAsia="仿宋_GB2312" w:cs="Times New Roman"/>
          <w:sz w:val="32"/>
          <w:szCs w:val="32"/>
        </w:rPr>
      </w:pPr>
    </w:p>
    <w:p w14:paraId="438F8BDE">
      <w:pPr>
        <w:spacing w:line="570" w:lineRule="exact"/>
        <w:ind w:firstLine="640"/>
        <w:rPr>
          <w:rFonts w:eastAsia="仿宋_GB2312" w:cs="Times New Roman"/>
          <w:sz w:val="32"/>
          <w:szCs w:val="32"/>
        </w:rPr>
      </w:pPr>
    </w:p>
    <w:p w14:paraId="4345481F">
      <w:pPr>
        <w:spacing w:line="570" w:lineRule="exact"/>
        <w:ind w:firstLine="640"/>
        <w:rPr>
          <w:rFonts w:eastAsia="仿宋_GB2312" w:cs="Times New Roman"/>
          <w:sz w:val="32"/>
          <w:szCs w:val="32"/>
        </w:rPr>
      </w:pPr>
    </w:p>
    <w:p w14:paraId="64CBF9DF">
      <w:pPr>
        <w:spacing w:line="570" w:lineRule="exact"/>
        <w:ind w:firstLine="640"/>
        <w:rPr>
          <w:rFonts w:eastAsia="仿宋_GB2312" w:cs="Times New Roman"/>
          <w:sz w:val="32"/>
          <w:szCs w:val="32"/>
        </w:rPr>
      </w:pPr>
    </w:p>
    <w:p w14:paraId="57100E21">
      <w:pPr>
        <w:spacing w:line="570" w:lineRule="exact"/>
        <w:ind w:firstLine="640"/>
        <w:rPr>
          <w:rFonts w:eastAsia="仿宋_GB2312" w:cs="Times New Roman"/>
          <w:sz w:val="32"/>
          <w:szCs w:val="32"/>
        </w:rPr>
      </w:pPr>
    </w:p>
    <w:p w14:paraId="0B2F6189">
      <w:pPr>
        <w:spacing w:line="570" w:lineRule="exact"/>
        <w:ind w:firstLine="640"/>
        <w:rPr>
          <w:rFonts w:eastAsia="仿宋_GB2312" w:cs="Times New Roman"/>
          <w:sz w:val="32"/>
          <w:szCs w:val="32"/>
        </w:rPr>
      </w:pPr>
    </w:p>
    <w:p w14:paraId="3117FEBA">
      <w:pPr>
        <w:spacing w:line="570" w:lineRule="exact"/>
        <w:ind w:firstLine="640"/>
        <w:rPr>
          <w:rFonts w:eastAsia="仿宋_GB2312" w:cs="Times New Roman"/>
          <w:sz w:val="32"/>
          <w:szCs w:val="32"/>
        </w:rPr>
      </w:pPr>
    </w:p>
    <w:p w14:paraId="6720C62E">
      <w:pPr>
        <w:spacing w:line="570" w:lineRule="exact"/>
        <w:ind w:firstLine="640"/>
        <w:rPr>
          <w:rFonts w:eastAsia="仿宋_GB2312" w:cs="Times New Roman"/>
          <w:sz w:val="32"/>
          <w:szCs w:val="32"/>
        </w:rPr>
      </w:pPr>
    </w:p>
    <w:p w14:paraId="7E1ED83D">
      <w:pPr>
        <w:spacing w:line="570" w:lineRule="exact"/>
        <w:ind w:firstLine="640"/>
        <w:rPr>
          <w:rFonts w:eastAsia="仿宋_GB2312" w:cs="Times New Roman"/>
          <w:sz w:val="32"/>
          <w:szCs w:val="32"/>
        </w:rPr>
      </w:pPr>
    </w:p>
    <w:p w14:paraId="00559BFA">
      <w:pPr>
        <w:spacing w:line="570" w:lineRule="exact"/>
        <w:ind w:firstLine="640"/>
        <w:rPr>
          <w:rFonts w:eastAsia="仿宋_GB2312" w:cs="Times New Roman"/>
          <w:sz w:val="32"/>
          <w:szCs w:val="32"/>
        </w:rPr>
      </w:pPr>
    </w:p>
    <w:p w14:paraId="53B3979B">
      <w:pPr>
        <w:spacing w:line="570" w:lineRule="exact"/>
        <w:ind w:firstLine="640"/>
        <w:rPr>
          <w:rFonts w:eastAsia="仿宋_GB2312" w:cs="Times New Roman"/>
          <w:sz w:val="32"/>
          <w:szCs w:val="32"/>
        </w:rPr>
      </w:pPr>
    </w:p>
    <w:p w14:paraId="74C2E147">
      <w:pPr>
        <w:spacing w:line="570" w:lineRule="exact"/>
        <w:ind w:firstLine="640"/>
        <w:rPr>
          <w:rFonts w:eastAsia="仿宋_GB2312" w:cs="Times New Roman"/>
          <w:sz w:val="32"/>
          <w:szCs w:val="32"/>
        </w:rPr>
      </w:pPr>
    </w:p>
    <w:p w14:paraId="0B6178E5">
      <w:pPr>
        <w:spacing w:line="570" w:lineRule="exact"/>
        <w:ind w:firstLine="640"/>
        <w:rPr>
          <w:rFonts w:eastAsia="仿宋_GB2312" w:cs="Times New Roman"/>
          <w:sz w:val="32"/>
          <w:szCs w:val="32"/>
        </w:rPr>
      </w:pPr>
    </w:p>
    <w:p w14:paraId="547DDA9D">
      <w:pPr>
        <w:spacing w:line="570" w:lineRule="exact"/>
        <w:ind w:firstLine="640"/>
        <w:rPr>
          <w:rFonts w:eastAsia="仿宋_GB2312" w:cs="Times New Roman"/>
          <w:sz w:val="32"/>
          <w:szCs w:val="32"/>
        </w:rPr>
      </w:pPr>
    </w:p>
    <w:p w14:paraId="0C860FAB">
      <w:pPr>
        <w:spacing w:line="570" w:lineRule="exact"/>
        <w:ind w:firstLine="640"/>
        <w:rPr>
          <w:rFonts w:eastAsia="仿宋_GB2312" w:cs="Times New Roman"/>
          <w:sz w:val="32"/>
          <w:szCs w:val="32"/>
        </w:rPr>
      </w:pPr>
    </w:p>
    <w:p w14:paraId="7168F6EA">
      <w:pPr>
        <w:spacing w:line="570" w:lineRule="exact"/>
        <w:ind w:firstLine="640"/>
        <w:rPr>
          <w:rFonts w:eastAsia="仿宋_GB2312" w:cs="Times New Roman"/>
          <w:sz w:val="32"/>
          <w:szCs w:val="32"/>
        </w:rPr>
      </w:pPr>
    </w:p>
    <w:p w14:paraId="6AF13794">
      <w:pPr>
        <w:spacing w:line="570" w:lineRule="exact"/>
        <w:ind w:firstLine="640"/>
        <w:rPr>
          <w:rFonts w:eastAsia="仿宋_GB2312" w:cs="Times New Roman"/>
          <w:sz w:val="32"/>
          <w:szCs w:val="32"/>
        </w:rPr>
      </w:pPr>
    </w:p>
    <w:p w14:paraId="3442CC80">
      <w:pPr>
        <w:spacing w:line="570" w:lineRule="exact"/>
        <w:ind w:firstLine="640"/>
        <w:rPr>
          <w:rFonts w:eastAsia="仿宋_GB2312" w:cs="Times New Roman"/>
          <w:sz w:val="32"/>
          <w:szCs w:val="32"/>
        </w:rPr>
      </w:pPr>
    </w:p>
    <w:p w14:paraId="1BFBABDC">
      <w:pPr>
        <w:spacing w:line="570" w:lineRule="exact"/>
        <w:ind w:firstLine="640"/>
        <w:rPr>
          <w:rFonts w:eastAsia="仿宋_GB2312" w:cs="Times New Roman"/>
          <w:sz w:val="32"/>
          <w:szCs w:val="32"/>
        </w:rPr>
      </w:pPr>
    </w:p>
    <w:p w14:paraId="370056B4">
      <w:pPr>
        <w:spacing w:line="570" w:lineRule="exact"/>
        <w:ind w:firstLine="640"/>
        <w:rPr>
          <w:rFonts w:eastAsia="仿宋_GB2312" w:cs="Times New Roman"/>
          <w:sz w:val="32"/>
          <w:szCs w:val="32"/>
        </w:rPr>
      </w:pPr>
    </w:p>
    <w:p w14:paraId="76E30340">
      <w:pPr>
        <w:spacing w:line="570" w:lineRule="exact"/>
        <w:ind w:firstLine="640"/>
        <w:rPr>
          <w:rFonts w:eastAsia="仿宋_GB2312" w:cs="Times New Roman"/>
          <w:sz w:val="32"/>
          <w:szCs w:val="32"/>
        </w:rPr>
      </w:pPr>
      <w:r>
        <w:rPr>
          <w:rFonts w:hint="eastAsia" w:eastAsia="仿宋_GB2312" w:cs="Times New Roman"/>
          <w:sz w:val="32"/>
          <w:szCs w:val="32"/>
        </w:rPr>
        <w:t>名词解释</w:t>
      </w:r>
    </w:p>
    <w:p w14:paraId="2514A4CB">
      <w:pPr>
        <w:spacing w:line="570" w:lineRule="exact"/>
        <w:ind w:firstLine="640"/>
        <w:rPr>
          <w:rFonts w:eastAsia="仿宋_GB2312" w:cs="Times New Roman"/>
          <w:sz w:val="32"/>
          <w:szCs w:val="32"/>
        </w:rPr>
      </w:pPr>
      <w:r>
        <w:rPr>
          <w:rFonts w:hint="eastAsia" w:eastAsia="仿宋_GB2312" w:cs="Times New Roman"/>
          <w:sz w:val="32"/>
          <w:szCs w:val="32"/>
        </w:rPr>
        <w:t>点源污染治理率：采取污水接管、建设分散式或相对集中式污水处理设施等措施，削减入湖点源污染量占现状点源污染量的比例。</w:t>
      </w:r>
    </w:p>
    <w:p w14:paraId="7A42D48B">
      <w:pPr>
        <w:spacing w:line="570" w:lineRule="exact"/>
        <w:ind w:firstLine="640"/>
        <w:rPr>
          <w:rFonts w:eastAsia="仿宋_GB2312" w:cs="Times New Roman"/>
          <w:sz w:val="32"/>
          <w:szCs w:val="32"/>
        </w:rPr>
      </w:pPr>
      <w:r>
        <w:rPr>
          <w:rFonts w:hint="eastAsia" w:eastAsia="仿宋_GB2312" w:cs="Times New Roman"/>
          <w:sz w:val="32"/>
          <w:szCs w:val="32"/>
        </w:rPr>
        <w:t>面源污染综合治理率：通过退耕还林、林茶收储、氮磷拦截、25度以上非林类生产坡地流转等措施，削减入湖面源污染量占现状面源污染量的比例。</w:t>
      </w:r>
    </w:p>
    <w:p w14:paraId="70E0D519">
      <w:pPr>
        <w:spacing w:line="570" w:lineRule="exact"/>
        <w:ind w:firstLine="640"/>
        <w:rPr>
          <w:rFonts w:eastAsia="仿宋_GB2312" w:cs="Times New Roman"/>
          <w:sz w:val="32"/>
          <w:szCs w:val="32"/>
        </w:rPr>
      </w:pPr>
      <w:r>
        <w:rPr>
          <w:rFonts w:hint="eastAsia" w:eastAsia="仿宋_GB2312" w:cs="Times New Roman"/>
          <w:sz w:val="32"/>
          <w:szCs w:val="32"/>
        </w:rPr>
        <w:t>湖泊自然湖滨岸线率：湖泊水体岸线基本维持自然状态的岸线长度占湖泊岸线总长度的比例。</w:t>
      </w:r>
    </w:p>
    <w:p w14:paraId="7C5C22FA">
      <w:pPr>
        <w:spacing w:line="570" w:lineRule="exact"/>
        <w:ind w:firstLine="640"/>
        <w:rPr>
          <w:rFonts w:eastAsia="仿宋_GB2312" w:cs="Times New Roman"/>
          <w:sz w:val="32"/>
          <w:szCs w:val="32"/>
        </w:rPr>
      </w:pPr>
      <w:r>
        <w:rPr>
          <w:rFonts w:hint="eastAsia" w:eastAsia="仿宋_GB2312" w:cs="Times New Roman"/>
          <w:sz w:val="32"/>
          <w:szCs w:val="32"/>
        </w:rPr>
        <w:t>湖泊流域森林覆盖率：规划范围内森林面积占土地总面积的比例，其中森林是指以乔木为主体，包括灌木、草本植物以及其它生物在内的、占据一定空间的生物群落。</w:t>
      </w:r>
    </w:p>
    <w:p w14:paraId="75B6DD9C">
      <w:pPr>
        <w:spacing w:line="570" w:lineRule="exact"/>
        <w:ind w:firstLine="640"/>
        <w:rPr>
          <w:rFonts w:eastAsia="仿宋_GB2312" w:cs="Times New Roman"/>
          <w:sz w:val="32"/>
          <w:szCs w:val="32"/>
        </w:rPr>
      </w:pPr>
      <w:r>
        <w:rPr>
          <w:rFonts w:hint="eastAsia" w:eastAsia="仿宋_GB2312" w:cs="Times New Roman"/>
          <w:sz w:val="32"/>
          <w:szCs w:val="32"/>
        </w:rPr>
        <w:t>入湖河口湿地保护率：已完成入湖河口湿地保护的工程数量占待保护的河口湿地项目总数量的比例。</w:t>
      </w:r>
    </w:p>
    <w:p w14:paraId="03608F34">
      <w:pPr>
        <w:spacing w:line="570" w:lineRule="exact"/>
        <w:ind w:firstLine="640"/>
        <w:rPr>
          <w:rFonts w:eastAsia="仿宋_GB2312" w:cs="Times New Roman"/>
          <w:sz w:val="32"/>
          <w:szCs w:val="32"/>
        </w:rPr>
      </w:pPr>
      <w:r>
        <w:rPr>
          <w:rFonts w:hint="eastAsia" w:eastAsia="仿宋_GB2312" w:cs="Times New Roman"/>
          <w:sz w:val="32"/>
          <w:szCs w:val="32"/>
        </w:rPr>
        <w:t>宕口整治利用率：采用生态修复整治方式后对宕口实施整体利用的宕口数量，占需要整治利用宕口数量的比例。</w:t>
      </w:r>
    </w:p>
    <w:p w14:paraId="3E38EF6A">
      <w:pPr>
        <w:spacing w:line="570" w:lineRule="exact"/>
        <w:ind w:firstLine="640"/>
        <w:rPr>
          <w:rFonts w:eastAsia="仿宋_GB2312" w:cs="Times New Roman"/>
          <w:sz w:val="32"/>
          <w:szCs w:val="32"/>
        </w:rPr>
      </w:pPr>
      <w:r>
        <w:rPr>
          <w:rFonts w:hint="eastAsia" w:eastAsia="仿宋_GB2312" w:cs="Times New Roman"/>
          <w:sz w:val="32"/>
          <w:szCs w:val="32"/>
        </w:rPr>
        <w:t>项目生态保留地：项目管控范围内建设用地以外的土地。其中项目管控范围指纳入建设项目统一建设、管理、经营的土地范围。建设用地指项目管控范围内用于建造不可移动建筑物和构筑物、主要道路、绿地与广场等的土地。</w:t>
      </w:r>
    </w:p>
    <w:p w14:paraId="4198E9BD">
      <w:pPr>
        <w:spacing w:line="570" w:lineRule="exact"/>
        <w:ind w:firstLine="275" w:firstLineChars="131"/>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9201">
    <w:pPr>
      <w:pStyle w:val="15"/>
      <w:ind w:firstLine="360"/>
      <w:jc w:val="center"/>
    </w:pPr>
  </w:p>
  <w:p w14:paraId="6C86F991">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D2A7">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CB3D">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D291">
    <w:pPr>
      <w:ind w:left="420" w:firstLine="0" w:firstLineChars="0"/>
    </w:pP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00BC">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1FFA">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B73E6"/>
    <w:multiLevelType w:val="multilevel"/>
    <w:tmpl w:val="45AB73E6"/>
    <w:lvl w:ilvl="0" w:tentative="0">
      <w:start w:val="1"/>
      <w:numFmt w:val="decimal"/>
      <w:pStyle w:val="49"/>
      <w:lvlText w:val="%1、"/>
      <w:lvlJc w:val="right"/>
      <w:pPr>
        <w:ind w:left="420" w:hanging="42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iZmY0NzRkZDE1NmFiMjdlY2RkYjA3OTE4MGRkYzkifQ=="/>
  </w:docVars>
  <w:rsids>
    <w:rsidRoot w:val="003214B2"/>
    <w:rsid w:val="0000069A"/>
    <w:rsid w:val="0000129F"/>
    <w:rsid w:val="00002162"/>
    <w:rsid w:val="00004338"/>
    <w:rsid w:val="00004961"/>
    <w:rsid w:val="000068B3"/>
    <w:rsid w:val="00007A29"/>
    <w:rsid w:val="00007A91"/>
    <w:rsid w:val="00010087"/>
    <w:rsid w:val="00010BEF"/>
    <w:rsid w:val="000113C1"/>
    <w:rsid w:val="00011908"/>
    <w:rsid w:val="000119C5"/>
    <w:rsid w:val="00012B53"/>
    <w:rsid w:val="0001340B"/>
    <w:rsid w:val="00014EBE"/>
    <w:rsid w:val="00016CD9"/>
    <w:rsid w:val="00016D76"/>
    <w:rsid w:val="00016F5E"/>
    <w:rsid w:val="000170E7"/>
    <w:rsid w:val="0001727C"/>
    <w:rsid w:val="00017432"/>
    <w:rsid w:val="000210CB"/>
    <w:rsid w:val="00021350"/>
    <w:rsid w:val="000227A1"/>
    <w:rsid w:val="00022F2A"/>
    <w:rsid w:val="0002318E"/>
    <w:rsid w:val="000256DA"/>
    <w:rsid w:val="000266B5"/>
    <w:rsid w:val="000278AA"/>
    <w:rsid w:val="00030667"/>
    <w:rsid w:val="00030AAA"/>
    <w:rsid w:val="000317F5"/>
    <w:rsid w:val="000337BD"/>
    <w:rsid w:val="000337CB"/>
    <w:rsid w:val="00034CBB"/>
    <w:rsid w:val="00034DA8"/>
    <w:rsid w:val="00035305"/>
    <w:rsid w:val="000367A6"/>
    <w:rsid w:val="00040544"/>
    <w:rsid w:val="000416A0"/>
    <w:rsid w:val="00042C74"/>
    <w:rsid w:val="000432FC"/>
    <w:rsid w:val="0004422E"/>
    <w:rsid w:val="00047DD1"/>
    <w:rsid w:val="000504A7"/>
    <w:rsid w:val="00050D28"/>
    <w:rsid w:val="0005171F"/>
    <w:rsid w:val="00051BED"/>
    <w:rsid w:val="00052076"/>
    <w:rsid w:val="00052122"/>
    <w:rsid w:val="00052518"/>
    <w:rsid w:val="00054245"/>
    <w:rsid w:val="0005737E"/>
    <w:rsid w:val="00060A8C"/>
    <w:rsid w:val="00060F69"/>
    <w:rsid w:val="0006177C"/>
    <w:rsid w:val="0006329A"/>
    <w:rsid w:val="00063AD2"/>
    <w:rsid w:val="00064FEA"/>
    <w:rsid w:val="000661FF"/>
    <w:rsid w:val="00066728"/>
    <w:rsid w:val="00070B45"/>
    <w:rsid w:val="00070C9B"/>
    <w:rsid w:val="00071B7B"/>
    <w:rsid w:val="000726DC"/>
    <w:rsid w:val="00073542"/>
    <w:rsid w:val="000743A9"/>
    <w:rsid w:val="00075358"/>
    <w:rsid w:val="0007566E"/>
    <w:rsid w:val="00075ADC"/>
    <w:rsid w:val="00075BA6"/>
    <w:rsid w:val="000761A4"/>
    <w:rsid w:val="00077926"/>
    <w:rsid w:val="00077D8C"/>
    <w:rsid w:val="00082E28"/>
    <w:rsid w:val="00083370"/>
    <w:rsid w:val="0008366A"/>
    <w:rsid w:val="00083743"/>
    <w:rsid w:val="00085082"/>
    <w:rsid w:val="000857DE"/>
    <w:rsid w:val="0008631B"/>
    <w:rsid w:val="00086C96"/>
    <w:rsid w:val="00086F91"/>
    <w:rsid w:val="0008750D"/>
    <w:rsid w:val="000876F6"/>
    <w:rsid w:val="0009183B"/>
    <w:rsid w:val="00093500"/>
    <w:rsid w:val="0009356F"/>
    <w:rsid w:val="000944FD"/>
    <w:rsid w:val="0009466C"/>
    <w:rsid w:val="000A2BC3"/>
    <w:rsid w:val="000A32D5"/>
    <w:rsid w:val="000A38F4"/>
    <w:rsid w:val="000A3F0D"/>
    <w:rsid w:val="000A6219"/>
    <w:rsid w:val="000A75AE"/>
    <w:rsid w:val="000B01B6"/>
    <w:rsid w:val="000B1A17"/>
    <w:rsid w:val="000B22DB"/>
    <w:rsid w:val="000B384D"/>
    <w:rsid w:val="000B3BCF"/>
    <w:rsid w:val="000B58C3"/>
    <w:rsid w:val="000B5D78"/>
    <w:rsid w:val="000B5F8F"/>
    <w:rsid w:val="000B6478"/>
    <w:rsid w:val="000B70C3"/>
    <w:rsid w:val="000B795A"/>
    <w:rsid w:val="000C0C3D"/>
    <w:rsid w:val="000C1779"/>
    <w:rsid w:val="000C1ABE"/>
    <w:rsid w:val="000C4B16"/>
    <w:rsid w:val="000C5AE9"/>
    <w:rsid w:val="000C62AF"/>
    <w:rsid w:val="000C6316"/>
    <w:rsid w:val="000C7176"/>
    <w:rsid w:val="000C7295"/>
    <w:rsid w:val="000C771B"/>
    <w:rsid w:val="000D0FD0"/>
    <w:rsid w:val="000D10BD"/>
    <w:rsid w:val="000D1286"/>
    <w:rsid w:val="000D345C"/>
    <w:rsid w:val="000D39B7"/>
    <w:rsid w:val="000D4501"/>
    <w:rsid w:val="000D4FAE"/>
    <w:rsid w:val="000D51FE"/>
    <w:rsid w:val="000D59EE"/>
    <w:rsid w:val="000D5BF5"/>
    <w:rsid w:val="000D6FE3"/>
    <w:rsid w:val="000D79A7"/>
    <w:rsid w:val="000E167A"/>
    <w:rsid w:val="000E1CD6"/>
    <w:rsid w:val="000E282F"/>
    <w:rsid w:val="000E2945"/>
    <w:rsid w:val="000E2AD7"/>
    <w:rsid w:val="000E2FFC"/>
    <w:rsid w:val="000E393E"/>
    <w:rsid w:val="000E3B00"/>
    <w:rsid w:val="000E4C3B"/>
    <w:rsid w:val="000E4C6E"/>
    <w:rsid w:val="000E4F83"/>
    <w:rsid w:val="000E5B15"/>
    <w:rsid w:val="000E5F54"/>
    <w:rsid w:val="000E60ED"/>
    <w:rsid w:val="000E6E42"/>
    <w:rsid w:val="000F1803"/>
    <w:rsid w:val="000F392B"/>
    <w:rsid w:val="000F43B0"/>
    <w:rsid w:val="000F5F00"/>
    <w:rsid w:val="000F6803"/>
    <w:rsid w:val="000F70A1"/>
    <w:rsid w:val="00100B66"/>
    <w:rsid w:val="00101952"/>
    <w:rsid w:val="00102EE5"/>
    <w:rsid w:val="00104E4F"/>
    <w:rsid w:val="00105B4C"/>
    <w:rsid w:val="0010667E"/>
    <w:rsid w:val="001073A0"/>
    <w:rsid w:val="00107F3E"/>
    <w:rsid w:val="0011082B"/>
    <w:rsid w:val="00112AAC"/>
    <w:rsid w:val="00112DF3"/>
    <w:rsid w:val="00115624"/>
    <w:rsid w:val="00115EAD"/>
    <w:rsid w:val="001173DD"/>
    <w:rsid w:val="00120763"/>
    <w:rsid w:val="001209D1"/>
    <w:rsid w:val="00121283"/>
    <w:rsid w:val="00122B72"/>
    <w:rsid w:val="00123A54"/>
    <w:rsid w:val="00123D83"/>
    <w:rsid w:val="00124A87"/>
    <w:rsid w:val="00125C96"/>
    <w:rsid w:val="00125EFB"/>
    <w:rsid w:val="00126450"/>
    <w:rsid w:val="00126D94"/>
    <w:rsid w:val="00132999"/>
    <w:rsid w:val="001346D6"/>
    <w:rsid w:val="00134B55"/>
    <w:rsid w:val="001359C6"/>
    <w:rsid w:val="00141D9C"/>
    <w:rsid w:val="001435AB"/>
    <w:rsid w:val="00143755"/>
    <w:rsid w:val="00143BBE"/>
    <w:rsid w:val="00146D52"/>
    <w:rsid w:val="00147E5A"/>
    <w:rsid w:val="0015042F"/>
    <w:rsid w:val="00150DB8"/>
    <w:rsid w:val="00151359"/>
    <w:rsid w:val="00152A96"/>
    <w:rsid w:val="00152E30"/>
    <w:rsid w:val="00153375"/>
    <w:rsid w:val="00154AE3"/>
    <w:rsid w:val="001555C0"/>
    <w:rsid w:val="001559D0"/>
    <w:rsid w:val="0015659B"/>
    <w:rsid w:val="0015741E"/>
    <w:rsid w:val="00160023"/>
    <w:rsid w:val="00160775"/>
    <w:rsid w:val="00160FB2"/>
    <w:rsid w:val="00161638"/>
    <w:rsid w:val="001616D5"/>
    <w:rsid w:val="001623C0"/>
    <w:rsid w:val="00162623"/>
    <w:rsid w:val="001629F5"/>
    <w:rsid w:val="00163FAD"/>
    <w:rsid w:val="00164487"/>
    <w:rsid w:val="00165D9B"/>
    <w:rsid w:val="001661E7"/>
    <w:rsid w:val="0016690F"/>
    <w:rsid w:val="00166A4F"/>
    <w:rsid w:val="001679AE"/>
    <w:rsid w:val="0017088D"/>
    <w:rsid w:val="00170E06"/>
    <w:rsid w:val="001725CF"/>
    <w:rsid w:val="0017261B"/>
    <w:rsid w:val="00173D95"/>
    <w:rsid w:val="00174B85"/>
    <w:rsid w:val="00175324"/>
    <w:rsid w:val="00176979"/>
    <w:rsid w:val="00176CF3"/>
    <w:rsid w:val="00176D53"/>
    <w:rsid w:val="00176FF3"/>
    <w:rsid w:val="0018169E"/>
    <w:rsid w:val="00181D01"/>
    <w:rsid w:val="00181EE9"/>
    <w:rsid w:val="001820E9"/>
    <w:rsid w:val="0018298D"/>
    <w:rsid w:val="00182E44"/>
    <w:rsid w:val="00183E30"/>
    <w:rsid w:val="001846DB"/>
    <w:rsid w:val="00187CA3"/>
    <w:rsid w:val="00190202"/>
    <w:rsid w:val="00190F59"/>
    <w:rsid w:val="001917B4"/>
    <w:rsid w:val="001918CB"/>
    <w:rsid w:val="00191B6A"/>
    <w:rsid w:val="00191DB7"/>
    <w:rsid w:val="00192475"/>
    <w:rsid w:val="001925B9"/>
    <w:rsid w:val="001931C8"/>
    <w:rsid w:val="00194523"/>
    <w:rsid w:val="001962F2"/>
    <w:rsid w:val="001969A4"/>
    <w:rsid w:val="00196EC0"/>
    <w:rsid w:val="00197C55"/>
    <w:rsid w:val="001A03FD"/>
    <w:rsid w:val="001A1518"/>
    <w:rsid w:val="001A2305"/>
    <w:rsid w:val="001A3B38"/>
    <w:rsid w:val="001A5546"/>
    <w:rsid w:val="001A6215"/>
    <w:rsid w:val="001B17DF"/>
    <w:rsid w:val="001B2882"/>
    <w:rsid w:val="001B30C7"/>
    <w:rsid w:val="001B4AEF"/>
    <w:rsid w:val="001B4E99"/>
    <w:rsid w:val="001B4EAD"/>
    <w:rsid w:val="001C0341"/>
    <w:rsid w:val="001C1004"/>
    <w:rsid w:val="001C22F5"/>
    <w:rsid w:val="001C2585"/>
    <w:rsid w:val="001C2B80"/>
    <w:rsid w:val="001C5895"/>
    <w:rsid w:val="001C658A"/>
    <w:rsid w:val="001C68DC"/>
    <w:rsid w:val="001C7378"/>
    <w:rsid w:val="001D1C9A"/>
    <w:rsid w:val="001D22E3"/>
    <w:rsid w:val="001D3B87"/>
    <w:rsid w:val="001D5538"/>
    <w:rsid w:val="001D62BE"/>
    <w:rsid w:val="001D643A"/>
    <w:rsid w:val="001E1708"/>
    <w:rsid w:val="001E1C58"/>
    <w:rsid w:val="001E1D12"/>
    <w:rsid w:val="001E35A8"/>
    <w:rsid w:val="001E387D"/>
    <w:rsid w:val="001E414C"/>
    <w:rsid w:val="001E4B08"/>
    <w:rsid w:val="001E53D8"/>
    <w:rsid w:val="001E629E"/>
    <w:rsid w:val="001F1460"/>
    <w:rsid w:val="001F1851"/>
    <w:rsid w:val="001F335F"/>
    <w:rsid w:val="001F6141"/>
    <w:rsid w:val="001F6F45"/>
    <w:rsid w:val="001F766C"/>
    <w:rsid w:val="001F7E69"/>
    <w:rsid w:val="00200398"/>
    <w:rsid w:val="002003A0"/>
    <w:rsid w:val="002005A6"/>
    <w:rsid w:val="00200A26"/>
    <w:rsid w:val="002013A5"/>
    <w:rsid w:val="002022FD"/>
    <w:rsid w:val="00202684"/>
    <w:rsid w:val="0020354D"/>
    <w:rsid w:val="002035B6"/>
    <w:rsid w:val="00204CCD"/>
    <w:rsid w:val="002051B6"/>
    <w:rsid w:val="0020580E"/>
    <w:rsid w:val="0020647C"/>
    <w:rsid w:val="002064A3"/>
    <w:rsid w:val="002064E9"/>
    <w:rsid w:val="00206AC3"/>
    <w:rsid w:val="00206E7A"/>
    <w:rsid w:val="00207A02"/>
    <w:rsid w:val="00211137"/>
    <w:rsid w:val="00211F6F"/>
    <w:rsid w:val="002122B7"/>
    <w:rsid w:val="00212A68"/>
    <w:rsid w:val="00213CA1"/>
    <w:rsid w:val="00213E63"/>
    <w:rsid w:val="00214E31"/>
    <w:rsid w:val="00215083"/>
    <w:rsid w:val="002156D0"/>
    <w:rsid w:val="0021582C"/>
    <w:rsid w:val="00215FC0"/>
    <w:rsid w:val="0021639E"/>
    <w:rsid w:val="002164AD"/>
    <w:rsid w:val="002228B7"/>
    <w:rsid w:val="00223A2B"/>
    <w:rsid w:val="00223CBB"/>
    <w:rsid w:val="002254E9"/>
    <w:rsid w:val="002262CD"/>
    <w:rsid w:val="00227375"/>
    <w:rsid w:val="00227554"/>
    <w:rsid w:val="00227791"/>
    <w:rsid w:val="002277BB"/>
    <w:rsid w:val="00227871"/>
    <w:rsid w:val="00230565"/>
    <w:rsid w:val="002322EA"/>
    <w:rsid w:val="002323AC"/>
    <w:rsid w:val="002325AB"/>
    <w:rsid w:val="00233660"/>
    <w:rsid w:val="002337E4"/>
    <w:rsid w:val="002343CD"/>
    <w:rsid w:val="00234C80"/>
    <w:rsid w:val="0023628C"/>
    <w:rsid w:val="0023694A"/>
    <w:rsid w:val="00236CC8"/>
    <w:rsid w:val="002378BF"/>
    <w:rsid w:val="002442C9"/>
    <w:rsid w:val="002442E0"/>
    <w:rsid w:val="00244353"/>
    <w:rsid w:val="0024547D"/>
    <w:rsid w:val="002458D3"/>
    <w:rsid w:val="00246245"/>
    <w:rsid w:val="00246993"/>
    <w:rsid w:val="00246B44"/>
    <w:rsid w:val="00246C5A"/>
    <w:rsid w:val="00247E3D"/>
    <w:rsid w:val="0025032A"/>
    <w:rsid w:val="00250C2A"/>
    <w:rsid w:val="002536FA"/>
    <w:rsid w:val="00253976"/>
    <w:rsid w:val="00254400"/>
    <w:rsid w:val="00254ECB"/>
    <w:rsid w:val="002550B4"/>
    <w:rsid w:val="00255A50"/>
    <w:rsid w:val="00255FBB"/>
    <w:rsid w:val="0025612B"/>
    <w:rsid w:val="00256411"/>
    <w:rsid w:val="00256ACA"/>
    <w:rsid w:val="00256DD3"/>
    <w:rsid w:val="00257274"/>
    <w:rsid w:val="002578A6"/>
    <w:rsid w:val="00260E7B"/>
    <w:rsid w:val="0026178B"/>
    <w:rsid w:val="00262542"/>
    <w:rsid w:val="00262DAD"/>
    <w:rsid w:val="00263686"/>
    <w:rsid w:val="00263A5D"/>
    <w:rsid w:val="00263AE4"/>
    <w:rsid w:val="002649AC"/>
    <w:rsid w:val="00267A73"/>
    <w:rsid w:val="002707C6"/>
    <w:rsid w:val="00270C12"/>
    <w:rsid w:val="00272A87"/>
    <w:rsid w:val="002733FF"/>
    <w:rsid w:val="00273811"/>
    <w:rsid w:val="00274218"/>
    <w:rsid w:val="00274EC7"/>
    <w:rsid w:val="002750D1"/>
    <w:rsid w:val="00277306"/>
    <w:rsid w:val="00277930"/>
    <w:rsid w:val="0028170B"/>
    <w:rsid w:val="0028191D"/>
    <w:rsid w:val="00281AEE"/>
    <w:rsid w:val="00282533"/>
    <w:rsid w:val="00282C6D"/>
    <w:rsid w:val="00282CE0"/>
    <w:rsid w:val="00283411"/>
    <w:rsid w:val="00283CD4"/>
    <w:rsid w:val="00283DF5"/>
    <w:rsid w:val="00286567"/>
    <w:rsid w:val="002868C3"/>
    <w:rsid w:val="002933A9"/>
    <w:rsid w:val="00295749"/>
    <w:rsid w:val="00295986"/>
    <w:rsid w:val="00296C7C"/>
    <w:rsid w:val="002973B5"/>
    <w:rsid w:val="002974FB"/>
    <w:rsid w:val="002A00F3"/>
    <w:rsid w:val="002A072B"/>
    <w:rsid w:val="002A0FDF"/>
    <w:rsid w:val="002A1979"/>
    <w:rsid w:val="002A2E5F"/>
    <w:rsid w:val="002A34AB"/>
    <w:rsid w:val="002A51C9"/>
    <w:rsid w:val="002A54AA"/>
    <w:rsid w:val="002A54B1"/>
    <w:rsid w:val="002A54BC"/>
    <w:rsid w:val="002B0AAC"/>
    <w:rsid w:val="002B0B2D"/>
    <w:rsid w:val="002B2C56"/>
    <w:rsid w:val="002B3B26"/>
    <w:rsid w:val="002B4149"/>
    <w:rsid w:val="002B4F84"/>
    <w:rsid w:val="002B6082"/>
    <w:rsid w:val="002B7230"/>
    <w:rsid w:val="002B7459"/>
    <w:rsid w:val="002B7EC7"/>
    <w:rsid w:val="002C1F86"/>
    <w:rsid w:val="002C289B"/>
    <w:rsid w:val="002C29CB"/>
    <w:rsid w:val="002C2D46"/>
    <w:rsid w:val="002C35A3"/>
    <w:rsid w:val="002C3C48"/>
    <w:rsid w:val="002C5F3D"/>
    <w:rsid w:val="002C683F"/>
    <w:rsid w:val="002C7DF4"/>
    <w:rsid w:val="002D02FF"/>
    <w:rsid w:val="002D161B"/>
    <w:rsid w:val="002D2D9E"/>
    <w:rsid w:val="002D3535"/>
    <w:rsid w:val="002D510A"/>
    <w:rsid w:val="002D575A"/>
    <w:rsid w:val="002D7A71"/>
    <w:rsid w:val="002E0CF2"/>
    <w:rsid w:val="002E0FD5"/>
    <w:rsid w:val="002E20F9"/>
    <w:rsid w:val="002E2645"/>
    <w:rsid w:val="002E3821"/>
    <w:rsid w:val="002E4B1B"/>
    <w:rsid w:val="002E5099"/>
    <w:rsid w:val="002E5AD6"/>
    <w:rsid w:val="002E611E"/>
    <w:rsid w:val="002E7F0C"/>
    <w:rsid w:val="002F1306"/>
    <w:rsid w:val="002F155A"/>
    <w:rsid w:val="002F1FDC"/>
    <w:rsid w:val="002F2974"/>
    <w:rsid w:val="002F6CCC"/>
    <w:rsid w:val="00300B0D"/>
    <w:rsid w:val="00300F70"/>
    <w:rsid w:val="003015B2"/>
    <w:rsid w:val="00301737"/>
    <w:rsid w:val="00301C51"/>
    <w:rsid w:val="0030392C"/>
    <w:rsid w:val="00303CF3"/>
    <w:rsid w:val="00303E7C"/>
    <w:rsid w:val="00305002"/>
    <w:rsid w:val="0030627F"/>
    <w:rsid w:val="003068A7"/>
    <w:rsid w:val="003069D8"/>
    <w:rsid w:val="00306D63"/>
    <w:rsid w:val="00310948"/>
    <w:rsid w:val="003118EE"/>
    <w:rsid w:val="0031212E"/>
    <w:rsid w:val="00312ABA"/>
    <w:rsid w:val="00314439"/>
    <w:rsid w:val="00314FDA"/>
    <w:rsid w:val="0031607A"/>
    <w:rsid w:val="00316F5B"/>
    <w:rsid w:val="003173D7"/>
    <w:rsid w:val="00320078"/>
    <w:rsid w:val="003214B2"/>
    <w:rsid w:val="00322121"/>
    <w:rsid w:val="00322993"/>
    <w:rsid w:val="00322E85"/>
    <w:rsid w:val="00323A28"/>
    <w:rsid w:val="00323DE8"/>
    <w:rsid w:val="003243BA"/>
    <w:rsid w:val="00326059"/>
    <w:rsid w:val="00326C79"/>
    <w:rsid w:val="00331968"/>
    <w:rsid w:val="00332D68"/>
    <w:rsid w:val="00332EF2"/>
    <w:rsid w:val="00333355"/>
    <w:rsid w:val="00333E4D"/>
    <w:rsid w:val="00335C5E"/>
    <w:rsid w:val="00335F02"/>
    <w:rsid w:val="003373D1"/>
    <w:rsid w:val="00340481"/>
    <w:rsid w:val="0034082F"/>
    <w:rsid w:val="00340E4E"/>
    <w:rsid w:val="0034103D"/>
    <w:rsid w:val="00341056"/>
    <w:rsid w:val="003438D3"/>
    <w:rsid w:val="00343AD1"/>
    <w:rsid w:val="00343C4F"/>
    <w:rsid w:val="00346821"/>
    <w:rsid w:val="00346A3B"/>
    <w:rsid w:val="003472EB"/>
    <w:rsid w:val="00347E58"/>
    <w:rsid w:val="00350C81"/>
    <w:rsid w:val="0035162C"/>
    <w:rsid w:val="003517B4"/>
    <w:rsid w:val="00351A75"/>
    <w:rsid w:val="0035245F"/>
    <w:rsid w:val="00354E3D"/>
    <w:rsid w:val="00355189"/>
    <w:rsid w:val="003557E5"/>
    <w:rsid w:val="0035585A"/>
    <w:rsid w:val="00356654"/>
    <w:rsid w:val="003603DB"/>
    <w:rsid w:val="0036226B"/>
    <w:rsid w:val="00362BC6"/>
    <w:rsid w:val="0036366A"/>
    <w:rsid w:val="00363D04"/>
    <w:rsid w:val="00363E11"/>
    <w:rsid w:val="003658DF"/>
    <w:rsid w:val="0036592F"/>
    <w:rsid w:val="00365D23"/>
    <w:rsid w:val="00366AC7"/>
    <w:rsid w:val="0036771E"/>
    <w:rsid w:val="00367F8C"/>
    <w:rsid w:val="00371949"/>
    <w:rsid w:val="00372FCB"/>
    <w:rsid w:val="0037393F"/>
    <w:rsid w:val="00374F77"/>
    <w:rsid w:val="00375D6C"/>
    <w:rsid w:val="003767D0"/>
    <w:rsid w:val="00376BC4"/>
    <w:rsid w:val="00376E6B"/>
    <w:rsid w:val="003773E5"/>
    <w:rsid w:val="0038098B"/>
    <w:rsid w:val="00381EF5"/>
    <w:rsid w:val="0038698E"/>
    <w:rsid w:val="00386AA9"/>
    <w:rsid w:val="003875C7"/>
    <w:rsid w:val="003922EB"/>
    <w:rsid w:val="003924A3"/>
    <w:rsid w:val="00394CD0"/>
    <w:rsid w:val="00396DEA"/>
    <w:rsid w:val="00396F1D"/>
    <w:rsid w:val="00397624"/>
    <w:rsid w:val="0039790A"/>
    <w:rsid w:val="003A18BE"/>
    <w:rsid w:val="003A24A8"/>
    <w:rsid w:val="003A29A1"/>
    <w:rsid w:val="003A30C6"/>
    <w:rsid w:val="003A3144"/>
    <w:rsid w:val="003A37FD"/>
    <w:rsid w:val="003A3B0D"/>
    <w:rsid w:val="003A3CFA"/>
    <w:rsid w:val="003A3EAD"/>
    <w:rsid w:val="003A4830"/>
    <w:rsid w:val="003A4891"/>
    <w:rsid w:val="003A51E3"/>
    <w:rsid w:val="003A5736"/>
    <w:rsid w:val="003A5A75"/>
    <w:rsid w:val="003A5B81"/>
    <w:rsid w:val="003A63D5"/>
    <w:rsid w:val="003A6639"/>
    <w:rsid w:val="003A6B51"/>
    <w:rsid w:val="003A6BE2"/>
    <w:rsid w:val="003A6CD3"/>
    <w:rsid w:val="003B0FA4"/>
    <w:rsid w:val="003B1ED0"/>
    <w:rsid w:val="003B2F3B"/>
    <w:rsid w:val="003B338C"/>
    <w:rsid w:val="003B4EEA"/>
    <w:rsid w:val="003B6259"/>
    <w:rsid w:val="003B6A6E"/>
    <w:rsid w:val="003B78B6"/>
    <w:rsid w:val="003C1BF9"/>
    <w:rsid w:val="003C20EF"/>
    <w:rsid w:val="003C464B"/>
    <w:rsid w:val="003C64EF"/>
    <w:rsid w:val="003C6731"/>
    <w:rsid w:val="003D012C"/>
    <w:rsid w:val="003D147C"/>
    <w:rsid w:val="003D25BA"/>
    <w:rsid w:val="003D2914"/>
    <w:rsid w:val="003D2972"/>
    <w:rsid w:val="003D3ABC"/>
    <w:rsid w:val="003D40D3"/>
    <w:rsid w:val="003D66D1"/>
    <w:rsid w:val="003E0053"/>
    <w:rsid w:val="003E21CD"/>
    <w:rsid w:val="003E3965"/>
    <w:rsid w:val="003E44BC"/>
    <w:rsid w:val="003E469F"/>
    <w:rsid w:val="003E49A7"/>
    <w:rsid w:val="003E5390"/>
    <w:rsid w:val="003E55EA"/>
    <w:rsid w:val="003E61B1"/>
    <w:rsid w:val="003E63F7"/>
    <w:rsid w:val="003E7CD8"/>
    <w:rsid w:val="003E7DEE"/>
    <w:rsid w:val="003F0599"/>
    <w:rsid w:val="003F1256"/>
    <w:rsid w:val="003F1723"/>
    <w:rsid w:val="003F1A10"/>
    <w:rsid w:val="003F21F0"/>
    <w:rsid w:val="003F2B23"/>
    <w:rsid w:val="003F2CE0"/>
    <w:rsid w:val="003F2E8A"/>
    <w:rsid w:val="003F4D18"/>
    <w:rsid w:val="003F5EA5"/>
    <w:rsid w:val="003F7749"/>
    <w:rsid w:val="00400491"/>
    <w:rsid w:val="00402454"/>
    <w:rsid w:val="00403622"/>
    <w:rsid w:val="00404E8E"/>
    <w:rsid w:val="004054D5"/>
    <w:rsid w:val="0040640D"/>
    <w:rsid w:val="004072B3"/>
    <w:rsid w:val="00407FE6"/>
    <w:rsid w:val="00410537"/>
    <w:rsid w:val="00410600"/>
    <w:rsid w:val="00410911"/>
    <w:rsid w:val="0041250E"/>
    <w:rsid w:val="0041253D"/>
    <w:rsid w:val="0041262B"/>
    <w:rsid w:val="00412824"/>
    <w:rsid w:val="00412D92"/>
    <w:rsid w:val="00413ED6"/>
    <w:rsid w:val="00414D1F"/>
    <w:rsid w:val="0041546E"/>
    <w:rsid w:val="00415B3F"/>
    <w:rsid w:val="00416B19"/>
    <w:rsid w:val="00417B4F"/>
    <w:rsid w:val="00417FB3"/>
    <w:rsid w:val="0042205C"/>
    <w:rsid w:val="004221FE"/>
    <w:rsid w:val="004225CD"/>
    <w:rsid w:val="00422F47"/>
    <w:rsid w:val="0042337D"/>
    <w:rsid w:val="004259B8"/>
    <w:rsid w:val="00431C51"/>
    <w:rsid w:val="00432836"/>
    <w:rsid w:val="0043375A"/>
    <w:rsid w:val="00434255"/>
    <w:rsid w:val="004347E0"/>
    <w:rsid w:val="00437317"/>
    <w:rsid w:val="00437959"/>
    <w:rsid w:val="00440D76"/>
    <w:rsid w:val="00441457"/>
    <w:rsid w:val="00442FE2"/>
    <w:rsid w:val="004439CF"/>
    <w:rsid w:val="00444E68"/>
    <w:rsid w:val="00447671"/>
    <w:rsid w:val="00450109"/>
    <w:rsid w:val="004512C1"/>
    <w:rsid w:val="0045191D"/>
    <w:rsid w:val="004533F9"/>
    <w:rsid w:val="00453C45"/>
    <w:rsid w:val="004540C0"/>
    <w:rsid w:val="00454D70"/>
    <w:rsid w:val="00460F64"/>
    <w:rsid w:val="00462361"/>
    <w:rsid w:val="00463294"/>
    <w:rsid w:val="0046414D"/>
    <w:rsid w:val="004642CC"/>
    <w:rsid w:val="00464C22"/>
    <w:rsid w:val="00465797"/>
    <w:rsid w:val="004658D2"/>
    <w:rsid w:val="00465EDE"/>
    <w:rsid w:val="00466A2C"/>
    <w:rsid w:val="0046718A"/>
    <w:rsid w:val="00467D5F"/>
    <w:rsid w:val="004708B6"/>
    <w:rsid w:val="00470FDE"/>
    <w:rsid w:val="00471AE3"/>
    <w:rsid w:val="00472614"/>
    <w:rsid w:val="00473434"/>
    <w:rsid w:val="0047346D"/>
    <w:rsid w:val="00473782"/>
    <w:rsid w:val="004770F5"/>
    <w:rsid w:val="00477A51"/>
    <w:rsid w:val="00477D88"/>
    <w:rsid w:val="0048005D"/>
    <w:rsid w:val="00480888"/>
    <w:rsid w:val="004828F3"/>
    <w:rsid w:val="00483FBC"/>
    <w:rsid w:val="00484DAC"/>
    <w:rsid w:val="0048609B"/>
    <w:rsid w:val="0048624A"/>
    <w:rsid w:val="004873F3"/>
    <w:rsid w:val="00490110"/>
    <w:rsid w:val="00490675"/>
    <w:rsid w:val="0049158C"/>
    <w:rsid w:val="004918D7"/>
    <w:rsid w:val="00491B49"/>
    <w:rsid w:val="00491DE7"/>
    <w:rsid w:val="004937BE"/>
    <w:rsid w:val="00493B76"/>
    <w:rsid w:val="00494117"/>
    <w:rsid w:val="00494211"/>
    <w:rsid w:val="00494CE9"/>
    <w:rsid w:val="00495166"/>
    <w:rsid w:val="0049672B"/>
    <w:rsid w:val="00497193"/>
    <w:rsid w:val="004A0F34"/>
    <w:rsid w:val="004A103A"/>
    <w:rsid w:val="004A126F"/>
    <w:rsid w:val="004A2EE5"/>
    <w:rsid w:val="004A2F20"/>
    <w:rsid w:val="004A4AEC"/>
    <w:rsid w:val="004A50E7"/>
    <w:rsid w:val="004A5265"/>
    <w:rsid w:val="004A64E5"/>
    <w:rsid w:val="004A679C"/>
    <w:rsid w:val="004B1C5C"/>
    <w:rsid w:val="004B2B69"/>
    <w:rsid w:val="004B37E2"/>
    <w:rsid w:val="004B453C"/>
    <w:rsid w:val="004B65A9"/>
    <w:rsid w:val="004C0423"/>
    <w:rsid w:val="004C04BE"/>
    <w:rsid w:val="004C167C"/>
    <w:rsid w:val="004C242E"/>
    <w:rsid w:val="004C2FEF"/>
    <w:rsid w:val="004C3191"/>
    <w:rsid w:val="004C45AD"/>
    <w:rsid w:val="004C5CE3"/>
    <w:rsid w:val="004C72B9"/>
    <w:rsid w:val="004C7363"/>
    <w:rsid w:val="004C7938"/>
    <w:rsid w:val="004C7D40"/>
    <w:rsid w:val="004D087A"/>
    <w:rsid w:val="004D0D5C"/>
    <w:rsid w:val="004D0E53"/>
    <w:rsid w:val="004D21E9"/>
    <w:rsid w:val="004D2AB5"/>
    <w:rsid w:val="004D46BB"/>
    <w:rsid w:val="004D4EFA"/>
    <w:rsid w:val="004D575F"/>
    <w:rsid w:val="004D708D"/>
    <w:rsid w:val="004D77C9"/>
    <w:rsid w:val="004E07C7"/>
    <w:rsid w:val="004E0FD2"/>
    <w:rsid w:val="004E11F7"/>
    <w:rsid w:val="004E27D2"/>
    <w:rsid w:val="004E3DB4"/>
    <w:rsid w:val="004E5BC2"/>
    <w:rsid w:val="004E5D91"/>
    <w:rsid w:val="004E61C1"/>
    <w:rsid w:val="004E6E2A"/>
    <w:rsid w:val="004E72E6"/>
    <w:rsid w:val="004E788F"/>
    <w:rsid w:val="004E7DA8"/>
    <w:rsid w:val="004E7F7B"/>
    <w:rsid w:val="004F0433"/>
    <w:rsid w:val="004F0734"/>
    <w:rsid w:val="004F16EC"/>
    <w:rsid w:val="004F2C07"/>
    <w:rsid w:val="00501086"/>
    <w:rsid w:val="005013E8"/>
    <w:rsid w:val="00502229"/>
    <w:rsid w:val="00502498"/>
    <w:rsid w:val="005024D9"/>
    <w:rsid w:val="0050272B"/>
    <w:rsid w:val="005027D7"/>
    <w:rsid w:val="00503742"/>
    <w:rsid w:val="005039AF"/>
    <w:rsid w:val="00503C90"/>
    <w:rsid w:val="00503FB1"/>
    <w:rsid w:val="00504004"/>
    <w:rsid w:val="00504744"/>
    <w:rsid w:val="00504891"/>
    <w:rsid w:val="00504989"/>
    <w:rsid w:val="005072C0"/>
    <w:rsid w:val="00507F6A"/>
    <w:rsid w:val="00510402"/>
    <w:rsid w:val="005105FF"/>
    <w:rsid w:val="00512D9C"/>
    <w:rsid w:val="00514BF3"/>
    <w:rsid w:val="00515659"/>
    <w:rsid w:val="00516319"/>
    <w:rsid w:val="0051713B"/>
    <w:rsid w:val="00517ACC"/>
    <w:rsid w:val="00520B22"/>
    <w:rsid w:val="00521E44"/>
    <w:rsid w:val="00521FD7"/>
    <w:rsid w:val="00523022"/>
    <w:rsid w:val="005234BF"/>
    <w:rsid w:val="00523B8F"/>
    <w:rsid w:val="00524B50"/>
    <w:rsid w:val="00525004"/>
    <w:rsid w:val="00527B47"/>
    <w:rsid w:val="00527DAD"/>
    <w:rsid w:val="00531DAF"/>
    <w:rsid w:val="005324F7"/>
    <w:rsid w:val="0053288D"/>
    <w:rsid w:val="00532CB0"/>
    <w:rsid w:val="00534004"/>
    <w:rsid w:val="00534CAF"/>
    <w:rsid w:val="00534D7C"/>
    <w:rsid w:val="00537595"/>
    <w:rsid w:val="005403E8"/>
    <w:rsid w:val="00540F10"/>
    <w:rsid w:val="00542310"/>
    <w:rsid w:val="005426F7"/>
    <w:rsid w:val="005427FD"/>
    <w:rsid w:val="00544762"/>
    <w:rsid w:val="00544F72"/>
    <w:rsid w:val="00546CAD"/>
    <w:rsid w:val="005475AE"/>
    <w:rsid w:val="00550E9F"/>
    <w:rsid w:val="0055205D"/>
    <w:rsid w:val="005531AD"/>
    <w:rsid w:val="00553EF8"/>
    <w:rsid w:val="00554731"/>
    <w:rsid w:val="00555076"/>
    <w:rsid w:val="0055745E"/>
    <w:rsid w:val="00560389"/>
    <w:rsid w:val="00564D8B"/>
    <w:rsid w:val="00564FB4"/>
    <w:rsid w:val="00565379"/>
    <w:rsid w:val="005656C4"/>
    <w:rsid w:val="00565FA9"/>
    <w:rsid w:val="0056711A"/>
    <w:rsid w:val="00570164"/>
    <w:rsid w:val="005706D3"/>
    <w:rsid w:val="00570903"/>
    <w:rsid w:val="00570C23"/>
    <w:rsid w:val="00571B07"/>
    <w:rsid w:val="00572FD6"/>
    <w:rsid w:val="0057362C"/>
    <w:rsid w:val="00576379"/>
    <w:rsid w:val="00576C7F"/>
    <w:rsid w:val="005770C2"/>
    <w:rsid w:val="005809DF"/>
    <w:rsid w:val="0058280D"/>
    <w:rsid w:val="005828E4"/>
    <w:rsid w:val="00582C39"/>
    <w:rsid w:val="005837A8"/>
    <w:rsid w:val="00583EEA"/>
    <w:rsid w:val="00583F48"/>
    <w:rsid w:val="0058437C"/>
    <w:rsid w:val="00591BB3"/>
    <w:rsid w:val="00592085"/>
    <w:rsid w:val="005920B9"/>
    <w:rsid w:val="005926A3"/>
    <w:rsid w:val="005928A7"/>
    <w:rsid w:val="00593F68"/>
    <w:rsid w:val="0059423A"/>
    <w:rsid w:val="00594EFF"/>
    <w:rsid w:val="005974F7"/>
    <w:rsid w:val="0059754C"/>
    <w:rsid w:val="005A35B5"/>
    <w:rsid w:val="005A77CF"/>
    <w:rsid w:val="005A7A6F"/>
    <w:rsid w:val="005B12BF"/>
    <w:rsid w:val="005B1CBF"/>
    <w:rsid w:val="005B21FD"/>
    <w:rsid w:val="005B29C2"/>
    <w:rsid w:val="005B2E7E"/>
    <w:rsid w:val="005B325E"/>
    <w:rsid w:val="005B5CF1"/>
    <w:rsid w:val="005B78C9"/>
    <w:rsid w:val="005C0727"/>
    <w:rsid w:val="005C0BE4"/>
    <w:rsid w:val="005C36F3"/>
    <w:rsid w:val="005C4090"/>
    <w:rsid w:val="005C4E0C"/>
    <w:rsid w:val="005C5097"/>
    <w:rsid w:val="005C6C9D"/>
    <w:rsid w:val="005C71AC"/>
    <w:rsid w:val="005D0778"/>
    <w:rsid w:val="005D2E23"/>
    <w:rsid w:val="005D2FBE"/>
    <w:rsid w:val="005D2FFF"/>
    <w:rsid w:val="005D4013"/>
    <w:rsid w:val="005D4FD9"/>
    <w:rsid w:val="005D571E"/>
    <w:rsid w:val="005D6F98"/>
    <w:rsid w:val="005D77EB"/>
    <w:rsid w:val="005E1326"/>
    <w:rsid w:val="005E1667"/>
    <w:rsid w:val="005E192F"/>
    <w:rsid w:val="005E23A7"/>
    <w:rsid w:val="005E27A4"/>
    <w:rsid w:val="005E290B"/>
    <w:rsid w:val="005E32D6"/>
    <w:rsid w:val="005E4875"/>
    <w:rsid w:val="005E74D4"/>
    <w:rsid w:val="005F06D9"/>
    <w:rsid w:val="005F0F7C"/>
    <w:rsid w:val="005F36FC"/>
    <w:rsid w:val="005F3EF2"/>
    <w:rsid w:val="005F3F42"/>
    <w:rsid w:val="005F44E7"/>
    <w:rsid w:val="005F4800"/>
    <w:rsid w:val="005F5BFA"/>
    <w:rsid w:val="005F61E5"/>
    <w:rsid w:val="00600092"/>
    <w:rsid w:val="00600282"/>
    <w:rsid w:val="00601AA4"/>
    <w:rsid w:val="00601BC5"/>
    <w:rsid w:val="00602057"/>
    <w:rsid w:val="0060355B"/>
    <w:rsid w:val="006039F8"/>
    <w:rsid w:val="006049A1"/>
    <w:rsid w:val="00605549"/>
    <w:rsid w:val="00605948"/>
    <w:rsid w:val="00605BA9"/>
    <w:rsid w:val="006074BE"/>
    <w:rsid w:val="006079F5"/>
    <w:rsid w:val="00607BB1"/>
    <w:rsid w:val="00610775"/>
    <w:rsid w:val="006107C6"/>
    <w:rsid w:val="00611866"/>
    <w:rsid w:val="006119F8"/>
    <w:rsid w:val="00612DD2"/>
    <w:rsid w:val="00613014"/>
    <w:rsid w:val="00613871"/>
    <w:rsid w:val="00613E3C"/>
    <w:rsid w:val="00614799"/>
    <w:rsid w:val="00614EB4"/>
    <w:rsid w:val="00615E53"/>
    <w:rsid w:val="006162D7"/>
    <w:rsid w:val="00616B42"/>
    <w:rsid w:val="00616F2E"/>
    <w:rsid w:val="0061773A"/>
    <w:rsid w:val="006200BD"/>
    <w:rsid w:val="00620589"/>
    <w:rsid w:val="00620A6A"/>
    <w:rsid w:val="00621B7A"/>
    <w:rsid w:val="00621BF3"/>
    <w:rsid w:val="00621EA0"/>
    <w:rsid w:val="006236EE"/>
    <w:rsid w:val="00623DD2"/>
    <w:rsid w:val="00624D4E"/>
    <w:rsid w:val="0062596A"/>
    <w:rsid w:val="00625A00"/>
    <w:rsid w:val="00627722"/>
    <w:rsid w:val="006305CE"/>
    <w:rsid w:val="0063082C"/>
    <w:rsid w:val="006322B2"/>
    <w:rsid w:val="00636EEA"/>
    <w:rsid w:val="00642B24"/>
    <w:rsid w:val="00643088"/>
    <w:rsid w:val="006430DB"/>
    <w:rsid w:val="006446B7"/>
    <w:rsid w:val="00644746"/>
    <w:rsid w:val="0064519A"/>
    <w:rsid w:val="006451DF"/>
    <w:rsid w:val="0064656A"/>
    <w:rsid w:val="00647278"/>
    <w:rsid w:val="006478D1"/>
    <w:rsid w:val="0065082B"/>
    <w:rsid w:val="006508EC"/>
    <w:rsid w:val="00650BE9"/>
    <w:rsid w:val="006515CB"/>
    <w:rsid w:val="00651B8B"/>
    <w:rsid w:val="00651F70"/>
    <w:rsid w:val="00653177"/>
    <w:rsid w:val="006538EC"/>
    <w:rsid w:val="00655126"/>
    <w:rsid w:val="006566B6"/>
    <w:rsid w:val="00656B97"/>
    <w:rsid w:val="00660201"/>
    <w:rsid w:val="00660D31"/>
    <w:rsid w:val="00662320"/>
    <w:rsid w:val="00662EB4"/>
    <w:rsid w:val="00664127"/>
    <w:rsid w:val="0066415F"/>
    <w:rsid w:val="0066448E"/>
    <w:rsid w:val="00664E5C"/>
    <w:rsid w:val="00665025"/>
    <w:rsid w:val="00665D39"/>
    <w:rsid w:val="00666EAE"/>
    <w:rsid w:val="00670BF3"/>
    <w:rsid w:val="006712DB"/>
    <w:rsid w:val="006721C6"/>
    <w:rsid w:val="00672CD1"/>
    <w:rsid w:val="00673241"/>
    <w:rsid w:val="00675955"/>
    <w:rsid w:val="00675ABE"/>
    <w:rsid w:val="00675FB9"/>
    <w:rsid w:val="0067691F"/>
    <w:rsid w:val="00676A86"/>
    <w:rsid w:val="006772BD"/>
    <w:rsid w:val="00680551"/>
    <w:rsid w:val="00681221"/>
    <w:rsid w:val="0068188E"/>
    <w:rsid w:val="006823E7"/>
    <w:rsid w:val="006840DE"/>
    <w:rsid w:val="0068486E"/>
    <w:rsid w:val="006878DC"/>
    <w:rsid w:val="006910CD"/>
    <w:rsid w:val="00691D79"/>
    <w:rsid w:val="00693272"/>
    <w:rsid w:val="006943E9"/>
    <w:rsid w:val="0069651D"/>
    <w:rsid w:val="006970B6"/>
    <w:rsid w:val="006971C1"/>
    <w:rsid w:val="00697461"/>
    <w:rsid w:val="006A18CC"/>
    <w:rsid w:val="006A22B9"/>
    <w:rsid w:val="006A2A58"/>
    <w:rsid w:val="006A38B0"/>
    <w:rsid w:val="006A428B"/>
    <w:rsid w:val="006A4761"/>
    <w:rsid w:val="006A6783"/>
    <w:rsid w:val="006A6A1B"/>
    <w:rsid w:val="006B1782"/>
    <w:rsid w:val="006B40CA"/>
    <w:rsid w:val="006B569E"/>
    <w:rsid w:val="006B6839"/>
    <w:rsid w:val="006B6BE9"/>
    <w:rsid w:val="006B7FF6"/>
    <w:rsid w:val="006C00E6"/>
    <w:rsid w:val="006C12E3"/>
    <w:rsid w:val="006C1D28"/>
    <w:rsid w:val="006C2A15"/>
    <w:rsid w:val="006C50FD"/>
    <w:rsid w:val="006D0F1D"/>
    <w:rsid w:val="006D16F2"/>
    <w:rsid w:val="006D64D0"/>
    <w:rsid w:val="006D73BF"/>
    <w:rsid w:val="006E11B7"/>
    <w:rsid w:val="006E1A8F"/>
    <w:rsid w:val="006E2A79"/>
    <w:rsid w:val="006E2C02"/>
    <w:rsid w:val="006E2CB5"/>
    <w:rsid w:val="006E2E5E"/>
    <w:rsid w:val="006E4A97"/>
    <w:rsid w:val="006E4E2E"/>
    <w:rsid w:val="006E59CC"/>
    <w:rsid w:val="006E6347"/>
    <w:rsid w:val="006F0D81"/>
    <w:rsid w:val="006F195B"/>
    <w:rsid w:val="006F25E9"/>
    <w:rsid w:val="006F3379"/>
    <w:rsid w:val="006F5AF8"/>
    <w:rsid w:val="006F5F88"/>
    <w:rsid w:val="006F696A"/>
    <w:rsid w:val="006F7412"/>
    <w:rsid w:val="007006CF"/>
    <w:rsid w:val="0070195E"/>
    <w:rsid w:val="007029EF"/>
    <w:rsid w:val="00702F1F"/>
    <w:rsid w:val="007031C7"/>
    <w:rsid w:val="00703B0C"/>
    <w:rsid w:val="00703B60"/>
    <w:rsid w:val="00704325"/>
    <w:rsid w:val="00705C1C"/>
    <w:rsid w:val="00706C5B"/>
    <w:rsid w:val="00707B13"/>
    <w:rsid w:val="00710F16"/>
    <w:rsid w:val="007114C7"/>
    <w:rsid w:val="00712C43"/>
    <w:rsid w:val="00712D98"/>
    <w:rsid w:val="00713C1D"/>
    <w:rsid w:val="00713D08"/>
    <w:rsid w:val="00714A26"/>
    <w:rsid w:val="0071521D"/>
    <w:rsid w:val="00716648"/>
    <w:rsid w:val="00720570"/>
    <w:rsid w:val="00722A78"/>
    <w:rsid w:val="0072456B"/>
    <w:rsid w:val="00726102"/>
    <w:rsid w:val="007273B6"/>
    <w:rsid w:val="00733133"/>
    <w:rsid w:val="00733ECC"/>
    <w:rsid w:val="007344CC"/>
    <w:rsid w:val="00735544"/>
    <w:rsid w:val="00736CCA"/>
    <w:rsid w:val="007377D6"/>
    <w:rsid w:val="00737DF6"/>
    <w:rsid w:val="00741BD1"/>
    <w:rsid w:val="00741FF4"/>
    <w:rsid w:val="007443B5"/>
    <w:rsid w:val="00744608"/>
    <w:rsid w:val="00745231"/>
    <w:rsid w:val="007453DD"/>
    <w:rsid w:val="0074698B"/>
    <w:rsid w:val="00750AF2"/>
    <w:rsid w:val="007521CD"/>
    <w:rsid w:val="0075346D"/>
    <w:rsid w:val="007534F4"/>
    <w:rsid w:val="00753525"/>
    <w:rsid w:val="0075352A"/>
    <w:rsid w:val="00753F5F"/>
    <w:rsid w:val="00755C32"/>
    <w:rsid w:val="0075634B"/>
    <w:rsid w:val="00756EEB"/>
    <w:rsid w:val="00757168"/>
    <w:rsid w:val="00757421"/>
    <w:rsid w:val="007603AC"/>
    <w:rsid w:val="00760B6B"/>
    <w:rsid w:val="00761C87"/>
    <w:rsid w:val="0076252F"/>
    <w:rsid w:val="00763F15"/>
    <w:rsid w:val="00765958"/>
    <w:rsid w:val="00765FF8"/>
    <w:rsid w:val="007661C1"/>
    <w:rsid w:val="00766FF7"/>
    <w:rsid w:val="00770E50"/>
    <w:rsid w:val="007720A5"/>
    <w:rsid w:val="00772546"/>
    <w:rsid w:val="00774412"/>
    <w:rsid w:val="00774661"/>
    <w:rsid w:val="00774704"/>
    <w:rsid w:val="0077610C"/>
    <w:rsid w:val="00777CFF"/>
    <w:rsid w:val="0078030A"/>
    <w:rsid w:val="0078051B"/>
    <w:rsid w:val="00780812"/>
    <w:rsid w:val="00780F13"/>
    <w:rsid w:val="00781CAA"/>
    <w:rsid w:val="00783AE5"/>
    <w:rsid w:val="0078400A"/>
    <w:rsid w:val="0078414D"/>
    <w:rsid w:val="00787AA2"/>
    <w:rsid w:val="00787C4D"/>
    <w:rsid w:val="00787F3B"/>
    <w:rsid w:val="00791A1F"/>
    <w:rsid w:val="00791E58"/>
    <w:rsid w:val="00792D13"/>
    <w:rsid w:val="0079680D"/>
    <w:rsid w:val="007968E1"/>
    <w:rsid w:val="00796CED"/>
    <w:rsid w:val="007975FA"/>
    <w:rsid w:val="007A3341"/>
    <w:rsid w:val="007A3B44"/>
    <w:rsid w:val="007A700A"/>
    <w:rsid w:val="007B1426"/>
    <w:rsid w:val="007B1AC1"/>
    <w:rsid w:val="007B1B18"/>
    <w:rsid w:val="007B2E0B"/>
    <w:rsid w:val="007B4445"/>
    <w:rsid w:val="007B466B"/>
    <w:rsid w:val="007B59FC"/>
    <w:rsid w:val="007B6CB0"/>
    <w:rsid w:val="007B6F67"/>
    <w:rsid w:val="007B737E"/>
    <w:rsid w:val="007C0A54"/>
    <w:rsid w:val="007C0A74"/>
    <w:rsid w:val="007C149A"/>
    <w:rsid w:val="007C154F"/>
    <w:rsid w:val="007C16B8"/>
    <w:rsid w:val="007C236D"/>
    <w:rsid w:val="007C34B1"/>
    <w:rsid w:val="007C375C"/>
    <w:rsid w:val="007C37BB"/>
    <w:rsid w:val="007C5745"/>
    <w:rsid w:val="007C5CDF"/>
    <w:rsid w:val="007C5D84"/>
    <w:rsid w:val="007C5E2C"/>
    <w:rsid w:val="007C7C3D"/>
    <w:rsid w:val="007D0692"/>
    <w:rsid w:val="007D194E"/>
    <w:rsid w:val="007D19BE"/>
    <w:rsid w:val="007D3BEE"/>
    <w:rsid w:val="007D3C33"/>
    <w:rsid w:val="007D4E4D"/>
    <w:rsid w:val="007D57AB"/>
    <w:rsid w:val="007D6364"/>
    <w:rsid w:val="007E0770"/>
    <w:rsid w:val="007E1015"/>
    <w:rsid w:val="007E20FA"/>
    <w:rsid w:val="007E22CB"/>
    <w:rsid w:val="007E2E40"/>
    <w:rsid w:val="007E32EA"/>
    <w:rsid w:val="007E35D6"/>
    <w:rsid w:val="007E5F5B"/>
    <w:rsid w:val="007E5F91"/>
    <w:rsid w:val="007E7295"/>
    <w:rsid w:val="007E7C83"/>
    <w:rsid w:val="007F04EC"/>
    <w:rsid w:val="007F1B80"/>
    <w:rsid w:val="007F1F16"/>
    <w:rsid w:val="007F3D84"/>
    <w:rsid w:val="007F4776"/>
    <w:rsid w:val="007F4AF2"/>
    <w:rsid w:val="007F64A4"/>
    <w:rsid w:val="007F694A"/>
    <w:rsid w:val="007F7570"/>
    <w:rsid w:val="008017A3"/>
    <w:rsid w:val="00802922"/>
    <w:rsid w:val="00802FCF"/>
    <w:rsid w:val="008032EC"/>
    <w:rsid w:val="00805A08"/>
    <w:rsid w:val="00807E88"/>
    <w:rsid w:val="008122B9"/>
    <w:rsid w:val="008143B1"/>
    <w:rsid w:val="008148B4"/>
    <w:rsid w:val="00814E75"/>
    <w:rsid w:val="00815217"/>
    <w:rsid w:val="00817DB7"/>
    <w:rsid w:val="00821D5E"/>
    <w:rsid w:val="00822E20"/>
    <w:rsid w:val="00822EAB"/>
    <w:rsid w:val="00823C71"/>
    <w:rsid w:val="00826A3C"/>
    <w:rsid w:val="00831F72"/>
    <w:rsid w:val="00833431"/>
    <w:rsid w:val="00833551"/>
    <w:rsid w:val="008336EA"/>
    <w:rsid w:val="008344A3"/>
    <w:rsid w:val="00834616"/>
    <w:rsid w:val="00834D85"/>
    <w:rsid w:val="00837647"/>
    <w:rsid w:val="00840718"/>
    <w:rsid w:val="00842566"/>
    <w:rsid w:val="00842CEE"/>
    <w:rsid w:val="0084477E"/>
    <w:rsid w:val="00846CEB"/>
    <w:rsid w:val="00846D6A"/>
    <w:rsid w:val="00847767"/>
    <w:rsid w:val="00850861"/>
    <w:rsid w:val="008538B0"/>
    <w:rsid w:val="00853E75"/>
    <w:rsid w:val="00854B85"/>
    <w:rsid w:val="008551F3"/>
    <w:rsid w:val="00855EBF"/>
    <w:rsid w:val="00856283"/>
    <w:rsid w:val="0085726B"/>
    <w:rsid w:val="00857486"/>
    <w:rsid w:val="00857D1F"/>
    <w:rsid w:val="008601DD"/>
    <w:rsid w:val="00860E07"/>
    <w:rsid w:val="0086115B"/>
    <w:rsid w:val="00861CBC"/>
    <w:rsid w:val="008634F0"/>
    <w:rsid w:val="00863E40"/>
    <w:rsid w:val="00864DF5"/>
    <w:rsid w:val="00865172"/>
    <w:rsid w:val="0086549A"/>
    <w:rsid w:val="008665E3"/>
    <w:rsid w:val="00866B98"/>
    <w:rsid w:val="0086793A"/>
    <w:rsid w:val="00870A82"/>
    <w:rsid w:val="008717A6"/>
    <w:rsid w:val="00873F63"/>
    <w:rsid w:val="00874D81"/>
    <w:rsid w:val="008770C4"/>
    <w:rsid w:val="008804A2"/>
    <w:rsid w:val="0088089A"/>
    <w:rsid w:val="00880A5A"/>
    <w:rsid w:val="008823A5"/>
    <w:rsid w:val="00882FFE"/>
    <w:rsid w:val="00883142"/>
    <w:rsid w:val="00883597"/>
    <w:rsid w:val="0088450A"/>
    <w:rsid w:val="008845EA"/>
    <w:rsid w:val="008852CF"/>
    <w:rsid w:val="008868BA"/>
    <w:rsid w:val="00886EE4"/>
    <w:rsid w:val="00886F53"/>
    <w:rsid w:val="00887435"/>
    <w:rsid w:val="00887E3E"/>
    <w:rsid w:val="00890391"/>
    <w:rsid w:val="00891BB7"/>
    <w:rsid w:val="008926FA"/>
    <w:rsid w:val="00892E94"/>
    <w:rsid w:val="0089320C"/>
    <w:rsid w:val="00893F28"/>
    <w:rsid w:val="008947C7"/>
    <w:rsid w:val="00894DDF"/>
    <w:rsid w:val="00895AB7"/>
    <w:rsid w:val="00896625"/>
    <w:rsid w:val="00896AE1"/>
    <w:rsid w:val="008977B8"/>
    <w:rsid w:val="008A406B"/>
    <w:rsid w:val="008A4882"/>
    <w:rsid w:val="008A4A39"/>
    <w:rsid w:val="008A4E24"/>
    <w:rsid w:val="008A5134"/>
    <w:rsid w:val="008A5472"/>
    <w:rsid w:val="008A5F0A"/>
    <w:rsid w:val="008A6850"/>
    <w:rsid w:val="008A68FD"/>
    <w:rsid w:val="008A74A1"/>
    <w:rsid w:val="008A7DC2"/>
    <w:rsid w:val="008B092E"/>
    <w:rsid w:val="008B1571"/>
    <w:rsid w:val="008B1DCB"/>
    <w:rsid w:val="008B2540"/>
    <w:rsid w:val="008B2BCA"/>
    <w:rsid w:val="008B36E6"/>
    <w:rsid w:val="008B4709"/>
    <w:rsid w:val="008B4F15"/>
    <w:rsid w:val="008B7964"/>
    <w:rsid w:val="008B7A7D"/>
    <w:rsid w:val="008B7DF6"/>
    <w:rsid w:val="008C19B4"/>
    <w:rsid w:val="008C3116"/>
    <w:rsid w:val="008C36A5"/>
    <w:rsid w:val="008C3D8E"/>
    <w:rsid w:val="008C5367"/>
    <w:rsid w:val="008C70C3"/>
    <w:rsid w:val="008C71BE"/>
    <w:rsid w:val="008C71F4"/>
    <w:rsid w:val="008C7698"/>
    <w:rsid w:val="008C7857"/>
    <w:rsid w:val="008C7912"/>
    <w:rsid w:val="008C7FA1"/>
    <w:rsid w:val="008D11A0"/>
    <w:rsid w:val="008D1D13"/>
    <w:rsid w:val="008D2072"/>
    <w:rsid w:val="008D277B"/>
    <w:rsid w:val="008D2952"/>
    <w:rsid w:val="008D4EE8"/>
    <w:rsid w:val="008D6A0E"/>
    <w:rsid w:val="008E0287"/>
    <w:rsid w:val="008E054D"/>
    <w:rsid w:val="008E0E77"/>
    <w:rsid w:val="008E1CF7"/>
    <w:rsid w:val="008E24BA"/>
    <w:rsid w:val="008E2B5A"/>
    <w:rsid w:val="008E4498"/>
    <w:rsid w:val="008E4C6C"/>
    <w:rsid w:val="008E56DB"/>
    <w:rsid w:val="008E63CC"/>
    <w:rsid w:val="008E68DF"/>
    <w:rsid w:val="008E7B59"/>
    <w:rsid w:val="008F2CA3"/>
    <w:rsid w:val="008F40BC"/>
    <w:rsid w:val="008F4813"/>
    <w:rsid w:val="008F5627"/>
    <w:rsid w:val="008F6206"/>
    <w:rsid w:val="008F7213"/>
    <w:rsid w:val="0090344E"/>
    <w:rsid w:val="00903FA7"/>
    <w:rsid w:val="0090517E"/>
    <w:rsid w:val="00906714"/>
    <w:rsid w:val="009067B0"/>
    <w:rsid w:val="00906EE7"/>
    <w:rsid w:val="009074E5"/>
    <w:rsid w:val="009077FD"/>
    <w:rsid w:val="00907D50"/>
    <w:rsid w:val="0091072C"/>
    <w:rsid w:val="00911187"/>
    <w:rsid w:val="0091183B"/>
    <w:rsid w:val="00912207"/>
    <w:rsid w:val="00912268"/>
    <w:rsid w:val="009124BB"/>
    <w:rsid w:val="0091403A"/>
    <w:rsid w:val="009140DA"/>
    <w:rsid w:val="00914AE8"/>
    <w:rsid w:val="00915CAE"/>
    <w:rsid w:val="00915E05"/>
    <w:rsid w:val="009170BE"/>
    <w:rsid w:val="00921350"/>
    <w:rsid w:val="00921CB8"/>
    <w:rsid w:val="00921ECB"/>
    <w:rsid w:val="00923A35"/>
    <w:rsid w:val="00924D96"/>
    <w:rsid w:val="00930481"/>
    <w:rsid w:val="00932958"/>
    <w:rsid w:val="00932B69"/>
    <w:rsid w:val="00933B00"/>
    <w:rsid w:val="009343F0"/>
    <w:rsid w:val="0093659E"/>
    <w:rsid w:val="00940056"/>
    <w:rsid w:val="00942C41"/>
    <w:rsid w:val="009430AB"/>
    <w:rsid w:val="00945134"/>
    <w:rsid w:val="00945B3A"/>
    <w:rsid w:val="009461BE"/>
    <w:rsid w:val="00946DFF"/>
    <w:rsid w:val="00950E7F"/>
    <w:rsid w:val="00951065"/>
    <w:rsid w:val="00952047"/>
    <w:rsid w:val="0095291F"/>
    <w:rsid w:val="0095298F"/>
    <w:rsid w:val="00953F1C"/>
    <w:rsid w:val="00954C92"/>
    <w:rsid w:val="00955811"/>
    <w:rsid w:val="00955AD0"/>
    <w:rsid w:val="00956161"/>
    <w:rsid w:val="009565B6"/>
    <w:rsid w:val="00956742"/>
    <w:rsid w:val="00957A56"/>
    <w:rsid w:val="00960755"/>
    <w:rsid w:val="00960D4A"/>
    <w:rsid w:val="009614B5"/>
    <w:rsid w:val="009616DC"/>
    <w:rsid w:val="009624DB"/>
    <w:rsid w:val="00964974"/>
    <w:rsid w:val="00964A40"/>
    <w:rsid w:val="00964E7E"/>
    <w:rsid w:val="009656B7"/>
    <w:rsid w:val="00966B61"/>
    <w:rsid w:val="00966BCF"/>
    <w:rsid w:val="00966BFF"/>
    <w:rsid w:val="00967FF6"/>
    <w:rsid w:val="00970362"/>
    <w:rsid w:val="00970F9C"/>
    <w:rsid w:val="009716EF"/>
    <w:rsid w:val="00973967"/>
    <w:rsid w:val="00974708"/>
    <w:rsid w:val="00974C30"/>
    <w:rsid w:val="00974E96"/>
    <w:rsid w:val="009757D6"/>
    <w:rsid w:val="00976181"/>
    <w:rsid w:val="00976969"/>
    <w:rsid w:val="00976C44"/>
    <w:rsid w:val="00976CAF"/>
    <w:rsid w:val="00977652"/>
    <w:rsid w:val="009777F6"/>
    <w:rsid w:val="00980215"/>
    <w:rsid w:val="00981272"/>
    <w:rsid w:val="00982CF3"/>
    <w:rsid w:val="009857DB"/>
    <w:rsid w:val="00985895"/>
    <w:rsid w:val="00986281"/>
    <w:rsid w:val="00987208"/>
    <w:rsid w:val="0098727B"/>
    <w:rsid w:val="00990EEE"/>
    <w:rsid w:val="00990F2A"/>
    <w:rsid w:val="00990FD9"/>
    <w:rsid w:val="009917A9"/>
    <w:rsid w:val="00992ACD"/>
    <w:rsid w:val="00993966"/>
    <w:rsid w:val="0099442D"/>
    <w:rsid w:val="00994DC2"/>
    <w:rsid w:val="00994F1A"/>
    <w:rsid w:val="009952E4"/>
    <w:rsid w:val="00995430"/>
    <w:rsid w:val="00995D6C"/>
    <w:rsid w:val="00995E97"/>
    <w:rsid w:val="009965BB"/>
    <w:rsid w:val="0099706E"/>
    <w:rsid w:val="009A0FBE"/>
    <w:rsid w:val="009A122F"/>
    <w:rsid w:val="009A2DD2"/>
    <w:rsid w:val="009A46C6"/>
    <w:rsid w:val="009A475E"/>
    <w:rsid w:val="009B264A"/>
    <w:rsid w:val="009B2CC6"/>
    <w:rsid w:val="009B309A"/>
    <w:rsid w:val="009B5655"/>
    <w:rsid w:val="009B5740"/>
    <w:rsid w:val="009B588E"/>
    <w:rsid w:val="009C0498"/>
    <w:rsid w:val="009C05FA"/>
    <w:rsid w:val="009C1645"/>
    <w:rsid w:val="009C16FF"/>
    <w:rsid w:val="009C34CD"/>
    <w:rsid w:val="009C37E6"/>
    <w:rsid w:val="009C47B8"/>
    <w:rsid w:val="009C748A"/>
    <w:rsid w:val="009C7631"/>
    <w:rsid w:val="009D157B"/>
    <w:rsid w:val="009D234E"/>
    <w:rsid w:val="009D2C90"/>
    <w:rsid w:val="009D4D04"/>
    <w:rsid w:val="009D5D51"/>
    <w:rsid w:val="009D68DF"/>
    <w:rsid w:val="009D6FF4"/>
    <w:rsid w:val="009E0316"/>
    <w:rsid w:val="009E0D67"/>
    <w:rsid w:val="009E1ABE"/>
    <w:rsid w:val="009E35F4"/>
    <w:rsid w:val="009E467A"/>
    <w:rsid w:val="009E5E8B"/>
    <w:rsid w:val="009E6DBD"/>
    <w:rsid w:val="009F0C6F"/>
    <w:rsid w:val="009F0EDB"/>
    <w:rsid w:val="009F111D"/>
    <w:rsid w:val="009F154E"/>
    <w:rsid w:val="009F4EDD"/>
    <w:rsid w:val="009F5571"/>
    <w:rsid w:val="009F56AC"/>
    <w:rsid w:val="009F583B"/>
    <w:rsid w:val="009F6A74"/>
    <w:rsid w:val="009F6C25"/>
    <w:rsid w:val="009F7A81"/>
    <w:rsid w:val="009F7F2D"/>
    <w:rsid w:val="00A00E7C"/>
    <w:rsid w:val="00A019A1"/>
    <w:rsid w:val="00A02C65"/>
    <w:rsid w:val="00A03ACA"/>
    <w:rsid w:val="00A03E9B"/>
    <w:rsid w:val="00A07D80"/>
    <w:rsid w:val="00A11D47"/>
    <w:rsid w:val="00A137E1"/>
    <w:rsid w:val="00A13A0C"/>
    <w:rsid w:val="00A14519"/>
    <w:rsid w:val="00A146AA"/>
    <w:rsid w:val="00A154E2"/>
    <w:rsid w:val="00A16C9F"/>
    <w:rsid w:val="00A17824"/>
    <w:rsid w:val="00A257E9"/>
    <w:rsid w:val="00A2662E"/>
    <w:rsid w:val="00A27A45"/>
    <w:rsid w:val="00A30112"/>
    <w:rsid w:val="00A303D3"/>
    <w:rsid w:val="00A304AC"/>
    <w:rsid w:val="00A32F8F"/>
    <w:rsid w:val="00A33B0D"/>
    <w:rsid w:val="00A33F97"/>
    <w:rsid w:val="00A348D8"/>
    <w:rsid w:val="00A35254"/>
    <w:rsid w:val="00A36191"/>
    <w:rsid w:val="00A42004"/>
    <w:rsid w:val="00A422E5"/>
    <w:rsid w:val="00A444D0"/>
    <w:rsid w:val="00A445CA"/>
    <w:rsid w:val="00A472A2"/>
    <w:rsid w:val="00A50C77"/>
    <w:rsid w:val="00A51335"/>
    <w:rsid w:val="00A51D0C"/>
    <w:rsid w:val="00A52614"/>
    <w:rsid w:val="00A52CD8"/>
    <w:rsid w:val="00A53CC2"/>
    <w:rsid w:val="00A54E8D"/>
    <w:rsid w:val="00A5726D"/>
    <w:rsid w:val="00A57359"/>
    <w:rsid w:val="00A574C7"/>
    <w:rsid w:val="00A60A81"/>
    <w:rsid w:val="00A6104F"/>
    <w:rsid w:val="00A611C6"/>
    <w:rsid w:val="00A613B0"/>
    <w:rsid w:val="00A62695"/>
    <w:rsid w:val="00A6295A"/>
    <w:rsid w:val="00A62E96"/>
    <w:rsid w:val="00A63323"/>
    <w:rsid w:val="00A64769"/>
    <w:rsid w:val="00A65458"/>
    <w:rsid w:val="00A6729B"/>
    <w:rsid w:val="00A67464"/>
    <w:rsid w:val="00A67D0F"/>
    <w:rsid w:val="00A71009"/>
    <w:rsid w:val="00A71BD1"/>
    <w:rsid w:val="00A72FE8"/>
    <w:rsid w:val="00A74366"/>
    <w:rsid w:val="00A7508E"/>
    <w:rsid w:val="00A756A6"/>
    <w:rsid w:val="00A762A4"/>
    <w:rsid w:val="00A76336"/>
    <w:rsid w:val="00A77920"/>
    <w:rsid w:val="00A77E52"/>
    <w:rsid w:val="00A827ED"/>
    <w:rsid w:val="00A84931"/>
    <w:rsid w:val="00A849B1"/>
    <w:rsid w:val="00A84F29"/>
    <w:rsid w:val="00A8502A"/>
    <w:rsid w:val="00A85380"/>
    <w:rsid w:val="00A86850"/>
    <w:rsid w:val="00A87A04"/>
    <w:rsid w:val="00A87D4A"/>
    <w:rsid w:val="00A90D58"/>
    <w:rsid w:val="00A92057"/>
    <w:rsid w:val="00A9738F"/>
    <w:rsid w:val="00A973B5"/>
    <w:rsid w:val="00AA0D0B"/>
    <w:rsid w:val="00AA25C9"/>
    <w:rsid w:val="00AA638C"/>
    <w:rsid w:val="00AA67C4"/>
    <w:rsid w:val="00AB0452"/>
    <w:rsid w:val="00AB28D9"/>
    <w:rsid w:val="00AB5AA3"/>
    <w:rsid w:val="00AB5C9D"/>
    <w:rsid w:val="00AB5E61"/>
    <w:rsid w:val="00AB6ECD"/>
    <w:rsid w:val="00AB711B"/>
    <w:rsid w:val="00AB734F"/>
    <w:rsid w:val="00AC0C9F"/>
    <w:rsid w:val="00AC12BE"/>
    <w:rsid w:val="00AC1333"/>
    <w:rsid w:val="00AC1F06"/>
    <w:rsid w:val="00AC2D48"/>
    <w:rsid w:val="00AC2FD4"/>
    <w:rsid w:val="00AC2FEA"/>
    <w:rsid w:val="00AC3B24"/>
    <w:rsid w:val="00AC3CF5"/>
    <w:rsid w:val="00AC4DE5"/>
    <w:rsid w:val="00AC79D6"/>
    <w:rsid w:val="00AC7AC2"/>
    <w:rsid w:val="00AD027F"/>
    <w:rsid w:val="00AD0DEA"/>
    <w:rsid w:val="00AD3525"/>
    <w:rsid w:val="00AD448B"/>
    <w:rsid w:val="00AD71C0"/>
    <w:rsid w:val="00AE0938"/>
    <w:rsid w:val="00AE1E21"/>
    <w:rsid w:val="00AE20DA"/>
    <w:rsid w:val="00AE298F"/>
    <w:rsid w:val="00AE36EB"/>
    <w:rsid w:val="00AE451A"/>
    <w:rsid w:val="00AE453D"/>
    <w:rsid w:val="00AE4A15"/>
    <w:rsid w:val="00AE553B"/>
    <w:rsid w:val="00AE6419"/>
    <w:rsid w:val="00AE7BCA"/>
    <w:rsid w:val="00AE7CE2"/>
    <w:rsid w:val="00AF09BC"/>
    <w:rsid w:val="00AF1A22"/>
    <w:rsid w:val="00AF276B"/>
    <w:rsid w:val="00AF30EC"/>
    <w:rsid w:val="00AF365C"/>
    <w:rsid w:val="00AF40FC"/>
    <w:rsid w:val="00AF41C3"/>
    <w:rsid w:val="00AF516D"/>
    <w:rsid w:val="00AF51DB"/>
    <w:rsid w:val="00AF56D7"/>
    <w:rsid w:val="00AF5C49"/>
    <w:rsid w:val="00AF5F9C"/>
    <w:rsid w:val="00AF6419"/>
    <w:rsid w:val="00B01E5D"/>
    <w:rsid w:val="00B0243D"/>
    <w:rsid w:val="00B028DA"/>
    <w:rsid w:val="00B03912"/>
    <w:rsid w:val="00B048F8"/>
    <w:rsid w:val="00B05093"/>
    <w:rsid w:val="00B05CE9"/>
    <w:rsid w:val="00B060A8"/>
    <w:rsid w:val="00B078BF"/>
    <w:rsid w:val="00B07AFE"/>
    <w:rsid w:val="00B07F98"/>
    <w:rsid w:val="00B11309"/>
    <w:rsid w:val="00B1455A"/>
    <w:rsid w:val="00B147BA"/>
    <w:rsid w:val="00B14F59"/>
    <w:rsid w:val="00B17951"/>
    <w:rsid w:val="00B2007B"/>
    <w:rsid w:val="00B2063E"/>
    <w:rsid w:val="00B207B8"/>
    <w:rsid w:val="00B2466A"/>
    <w:rsid w:val="00B24AC0"/>
    <w:rsid w:val="00B24ACA"/>
    <w:rsid w:val="00B24CBC"/>
    <w:rsid w:val="00B24F0B"/>
    <w:rsid w:val="00B25451"/>
    <w:rsid w:val="00B26618"/>
    <w:rsid w:val="00B26B1F"/>
    <w:rsid w:val="00B26CC0"/>
    <w:rsid w:val="00B26FE3"/>
    <w:rsid w:val="00B3169B"/>
    <w:rsid w:val="00B31F98"/>
    <w:rsid w:val="00B32CE7"/>
    <w:rsid w:val="00B32F96"/>
    <w:rsid w:val="00B333A8"/>
    <w:rsid w:val="00B339F4"/>
    <w:rsid w:val="00B34778"/>
    <w:rsid w:val="00B35491"/>
    <w:rsid w:val="00B35A6F"/>
    <w:rsid w:val="00B35EA6"/>
    <w:rsid w:val="00B364AD"/>
    <w:rsid w:val="00B36C83"/>
    <w:rsid w:val="00B376C2"/>
    <w:rsid w:val="00B4047E"/>
    <w:rsid w:val="00B4132B"/>
    <w:rsid w:val="00B414C0"/>
    <w:rsid w:val="00B41AED"/>
    <w:rsid w:val="00B41B67"/>
    <w:rsid w:val="00B436B0"/>
    <w:rsid w:val="00B43811"/>
    <w:rsid w:val="00B43B35"/>
    <w:rsid w:val="00B43D93"/>
    <w:rsid w:val="00B4496B"/>
    <w:rsid w:val="00B45247"/>
    <w:rsid w:val="00B46524"/>
    <w:rsid w:val="00B468C1"/>
    <w:rsid w:val="00B46EF5"/>
    <w:rsid w:val="00B479C2"/>
    <w:rsid w:val="00B505F5"/>
    <w:rsid w:val="00B50638"/>
    <w:rsid w:val="00B52DCC"/>
    <w:rsid w:val="00B539D0"/>
    <w:rsid w:val="00B53D52"/>
    <w:rsid w:val="00B54BB3"/>
    <w:rsid w:val="00B55358"/>
    <w:rsid w:val="00B57544"/>
    <w:rsid w:val="00B60657"/>
    <w:rsid w:val="00B6160E"/>
    <w:rsid w:val="00B622A0"/>
    <w:rsid w:val="00B628B8"/>
    <w:rsid w:val="00B65924"/>
    <w:rsid w:val="00B667B1"/>
    <w:rsid w:val="00B70E05"/>
    <w:rsid w:val="00B71372"/>
    <w:rsid w:val="00B7291B"/>
    <w:rsid w:val="00B72E3C"/>
    <w:rsid w:val="00B74C61"/>
    <w:rsid w:val="00B74E2B"/>
    <w:rsid w:val="00B74FD9"/>
    <w:rsid w:val="00B77824"/>
    <w:rsid w:val="00B77C96"/>
    <w:rsid w:val="00B800F4"/>
    <w:rsid w:val="00B80B74"/>
    <w:rsid w:val="00B816EB"/>
    <w:rsid w:val="00B83B50"/>
    <w:rsid w:val="00B85A67"/>
    <w:rsid w:val="00B868C0"/>
    <w:rsid w:val="00B878FB"/>
    <w:rsid w:val="00B9038D"/>
    <w:rsid w:val="00B91717"/>
    <w:rsid w:val="00B91A49"/>
    <w:rsid w:val="00B9222B"/>
    <w:rsid w:val="00B9418F"/>
    <w:rsid w:val="00B966E0"/>
    <w:rsid w:val="00BA0DDB"/>
    <w:rsid w:val="00BA123D"/>
    <w:rsid w:val="00BA137F"/>
    <w:rsid w:val="00BA13F7"/>
    <w:rsid w:val="00BA156B"/>
    <w:rsid w:val="00BA164E"/>
    <w:rsid w:val="00BA1BF9"/>
    <w:rsid w:val="00BA1D90"/>
    <w:rsid w:val="00BA2B5E"/>
    <w:rsid w:val="00BA32C9"/>
    <w:rsid w:val="00BA40DA"/>
    <w:rsid w:val="00BA76C7"/>
    <w:rsid w:val="00BB006A"/>
    <w:rsid w:val="00BB0982"/>
    <w:rsid w:val="00BB0B88"/>
    <w:rsid w:val="00BB213E"/>
    <w:rsid w:val="00BB5787"/>
    <w:rsid w:val="00BB6764"/>
    <w:rsid w:val="00BB685D"/>
    <w:rsid w:val="00BB6D4E"/>
    <w:rsid w:val="00BB7649"/>
    <w:rsid w:val="00BC0DDD"/>
    <w:rsid w:val="00BC1D00"/>
    <w:rsid w:val="00BC20B3"/>
    <w:rsid w:val="00BC314A"/>
    <w:rsid w:val="00BC39F7"/>
    <w:rsid w:val="00BC3B7A"/>
    <w:rsid w:val="00BC3F71"/>
    <w:rsid w:val="00BC424C"/>
    <w:rsid w:val="00BC4EF6"/>
    <w:rsid w:val="00BC523E"/>
    <w:rsid w:val="00BC6461"/>
    <w:rsid w:val="00BC6733"/>
    <w:rsid w:val="00BC777F"/>
    <w:rsid w:val="00BC7A74"/>
    <w:rsid w:val="00BD0232"/>
    <w:rsid w:val="00BD0289"/>
    <w:rsid w:val="00BD0FA1"/>
    <w:rsid w:val="00BD2ABE"/>
    <w:rsid w:val="00BD3DF9"/>
    <w:rsid w:val="00BD500A"/>
    <w:rsid w:val="00BD538E"/>
    <w:rsid w:val="00BD5418"/>
    <w:rsid w:val="00BD5741"/>
    <w:rsid w:val="00BD65E6"/>
    <w:rsid w:val="00BD776C"/>
    <w:rsid w:val="00BE17C3"/>
    <w:rsid w:val="00BE3B10"/>
    <w:rsid w:val="00BE5087"/>
    <w:rsid w:val="00BE6249"/>
    <w:rsid w:val="00BE7137"/>
    <w:rsid w:val="00BF09B3"/>
    <w:rsid w:val="00BF21F3"/>
    <w:rsid w:val="00BF2DBA"/>
    <w:rsid w:val="00BF3491"/>
    <w:rsid w:val="00BF3C14"/>
    <w:rsid w:val="00BF536D"/>
    <w:rsid w:val="00BF5EDB"/>
    <w:rsid w:val="00BF6F0F"/>
    <w:rsid w:val="00BF72E2"/>
    <w:rsid w:val="00C0021D"/>
    <w:rsid w:val="00C0085C"/>
    <w:rsid w:val="00C00A85"/>
    <w:rsid w:val="00C00E83"/>
    <w:rsid w:val="00C01E2A"/>
    <w:rsid w:val="00C02041"/>
    <w:rsid w:val="00C02D82"/>
    <w:rsid w:val="00C03226"/>
    <w:rsid w:val="00C045CE"/>
    <w:rsid w:val="00C07DCD"/>
    <w:rsid w:val="00C107BD"/>
    <w:rsid w:val="00C1476C"/>
    <w:rsid w:val="00C15344"/>
    <w:rsid w:val="00C15887"/>
    <w:rsid w:val="00C16046"/>
    <w:rsid w:val="00C16740"/>
    <w:rsid w:val="00C20D8E"/>
    <w:rsid w:val="00C219BA"/>
    <w:rsid w:val="00C23D26"/>
    <w:rsid w:val="00C247BF"/>
    <w:rsid w:val="00C249E7"/>
    <w:rsid w:val="00C25056"/>
    <w:rsid w:val="00C2546B"/>
    <w:rsid w:val="00C2613C"/>
    <w:rsid w:val="00C2714E"/>
    <w:rsid w:val="00C306A7"/>
    <w:rsid w:val="00C316B4"/>
    <w:rsid w:val="00C31B93"/>
    <w:rsid w:val="00C31D61"/>
    <w:rsid w:val="00C333D1"/>
    <w:rsid w:val="00C33407"/>
    <w:rsid w:val="00C3404B"/>
    <w:rsid w:val="00C35BA6"/>
    <w:rsid w:val="00C368AF"/>
    <w:rsid w:val="00C36E8D"/>
    <w:rsid w:val="00C41477"/>
    <w:rsid w:val="00C421DF"/>
    <w:rsid w:val="00C4311B"/>
    <w:rsid w:val="00C4369D"/>
    <w:rsid w:val="00C44808"/>
    <w:rsid w:val="00C45EAB"/>
    <w:rsid w:val="00C46A46"/>
    <w:rsid w:val="00C471A0"/>
    <w:rsid w:val="00C47631"/>
    <w:rsid w:val="00C47C60"/>
    <w:rsid w:val="00C47E72"/>
    <w:rsid w:val="00C55E5F"/>
    <w:rsid w:val="00C56F20"/>
    <w:rsid w:val="00C57789"/>
    <w:rsid w:val="00C57F52"/>
    <w:rsid w:val="00C60588"/>
    <w:rsid w:val="00C61FDA"/>
    <w:rsid w:val="00C628E4"/>
    <w:rsid w:val="00C6358A"/>
    <w:rsid w:val="00C63760"/>
    <w:rsid w:val="00C63EA5"/>
    <w:rsid w:val="00C66C13"/>
    <w:rsid w:val="00C673B1"/>
    <w:rsid w:val="00C6780F"/>
    <w:rsid w:val="00C704E3"/>
    <w:rsid w:val="00C72D6E"/>
    <w:rsid w:val="00C730B8"/>
    <w:rsid w:val="00C74BFA"/>
    <w:rsid w:val="00C75E75"/>
    <w:rsid w:val="00C776C1"/>
    <w:rsid w:val="00C77B30"/>
    <w:rsid w:val="00C77F13"/>
    <w:rsid w:val="00C8012A"/>
    <w:rsid w:val="00C801BE"/>
    <w:rsid w:val="00C81417"/>
    <w:rsid w:val="00C820A1"/>
    <w:rsid w:val="00C83863"/>
    <w:rsid w:val="00C840C7"/>
    <w:rsid w:val="00C8582F"/>
    <w:rsid w:val="00C878F0"/>
    <w:rsid w:val="00C90949"/>
    <w:rsid w:val="00C92DE7"/>
    <w:rsid w:val="00C971F8"/>
    <w:rsid w:val="00C97816"/>
    <w:rsid w:val="00C97D61"/>
    <w:rsid w:val="00CA182F"/>
    <w:rsid w:val="00CA36B3"/>
    <w:rsid w:val="00CA3BA4"/>
    <w:rsid w:val="00CA3D46"/>
    <w:rsid w:val="00CA4218"/>
    <w:rsid w:val="00CA4967"/>
    <w:rsid w:val="00CA49A4"/>
    <w:rsid w:val="00CA66CF"/>
    <w:rsid w:val="00CA69AD"/>
    <w:rsid w:val="00CA6A85"/>
    <w:rsid w:val="00CA7A80"/>
    <w:rsid w:val="00CA7E72"/>
    <w:rsid w:val="00CB087C"/>
    <w:rsid w:val="00CB0CD3"/>
    <w:rsid w:val="00CB2C95"/>
    <w:rsid w:val="00CB2CF9"/>
    <w:rsid w:val="00CB37BE"/>
    <w:rsid w:val="00CB3FB5"/>
    <w:rsid w:val="00CB449A"/>
    <w:rsid w:val="00CB5F9F"/>
    <w:rsid w:val="00CB6A9B"/>
    <w:rsid w:val="00CC25CF"/>
    <w:rsid w:val="00CC2FAC"/>
    <w:rsid w:val="00CC346B"/>
    <w:rsid w:val="00CC444B"/>
    <w:rsid w:val="00CC4B60"/>
    <w:rsid w:val="00CC56D5"/>
    <w:rsid w:val="00CC583A"/>
    <w:rsid w:val="00CC5F41"/>
    <w:rsid w:val="00CC657A"/>
    <w:rsid w:val="00CC669C"/>
    <w:rsid w:val="00CC7501"/>
    <w:rsid w:val="00CD00F1"/>
    <w:rsid w:val="00CD02DD"/>
    <w:rsid w:val="00CD124D"/>
    <w:rsid w:val="00CD1503"/>
    <w:rsid w:val="00CD16A8"/>
    <w:rsid w:val="00CD1988"/>
    <w:rsid w:val="00CD23A9"/>
    <w:rsid w:val="00CD2894"/>
    <w:rsid w:val="00CD4500"/>
    <w:rsid w:val="00CD4A2E"/>
    <w:rsid w:val="00CD6480"/>
    <w:rsid w:val="00CD7335"/>
    <w:rsid w:val="00CD7627"/>
    <w:rsid w:val="00CD7A0E"/>
    <w:rsid w:val="00CE0DB2"/>
    <w:rsid w:val="00CE27D4"/>
    <w:rsid w:val="00CE3941"/>
    <w:rsid w:val="00CE5F6F"/>
    <w:rsid w:val="00CF0CD6"/>
    <w:rsid w:val="00CF1625"/>
    <w:rsid w:val="00CF16C6"/>
    <w:rsid w:val="00CF20C7"/>
    <w:rsid w:val="00CF22AF"/>
    <w:rsid w:val="00CF2A0D"/>
    <w:rsid w:val="00CF48B8"/>
    <w:rsid w:val="00CF49FE"/>
    <w:rsid w:val="00CF4B98"/>
    <w:rsid w:val="00CF4F39"/>
    <w:rsid w:val="00CF67BA"/>
    <w:rsid w:val="00D0065E"/>
    <w:rsid w:val="00D00795"/>
    <w:rsid w:val="00D01EB9"/>
    <w:rsid w:val="00D021E5"/>
    <w:rsid w:val="00D032A6"/>
    <w:rsid w:val="00D04F67"/>
    <w:rsid w:val="00D06347"/>
    <w:rsid w:val="00D064AC"/>
    <w:rsid w:val="00D06D53"/>
    <w:rsid w:val="00D07221"/>
    <w:rsid w:val="00D07E14"/>
    <w:rsid w:val="00D07EE7"/>
    <w:rsid w:val="00D14EAE"/>
    <w:rsid w:val="00D159A6"/>
    <w:rsid w:val="00D20243"/>
    <w:rsid w:val="00D24898"/>
    <w:rsid w:val="00D24B8B"/>
    <w:rsid w:val="00D24FC9"/>
    <w:rsid w:val="00D255AB"/>
    <w:rsid w:val="00D25D50"/>
    <w:rsid w:val="00D26CF1"/>
    <w:rsid w:val="00D30A69"/>
    <w:rsid w:val="00D30F36"/>
    <w:rsid w:val="00D341EA"/>
    <w:rsid w:val="00D364D5"/>
    <w:rsid w:val="00D36617"/>
    <w:rsid w:val="00D374A8"/>
    <w:rsid w:val="00D37619"/>
    <w:rsid w:val="00D40A65"/>
    <w:rsid w:val="00D417C3"/>
    <w:rsid w:val="00D42418"/>
    <w:rsid w:val="00D4308E"/>
    <w:rsid w:val="00D4472A"/>
    <w:rsid w:val="00D466AE"/>
    <w:rsid w:val="00D46809"/>
    <w:rsid w:val="00D46951"/>
    <w:rsid w:val="00D46C1B"/>
    <w:rsid w:val="00D47314"/>
    <w:rsid w:val="00D50BC3"/>
    <w:rsid w:val="00D50C76"/>
    <w:rsid w:val="00D5393F"/>
    <w:rsid w:val="00D53E62"/>
    <w:rsid w:val="00D55199"/>
    <w:rsid w:val="00D562E0"/>
    <w:rsid w:val="00D5703D"/>
    <w:rsid w:val="00D6027E"/>
    <w:rsid w:val="00D61886"/>
    <w:rsid w:val="00D630F6"/>
    <w:rsid w:val="00D63F42"/>
    <w:rsid w:val="00D66739"/>
    <w:rsid w:val="00D67FB7"/>
    <w:rsid w:val="00D723C3"/>
    <w:rsid w:val="00D723CB"/>
    <w:rsid w:val="00D73DBD"/>
    <w:rsid w:val="00D74BDF"/>
    <w:rsid w:val="00D74CA7"/>
    <w:rsid w:val="00D80772"/>
    <w:rsid w:val="00D819AE"/>
    <w:rsid w:val="00D81B3F"/>
    <w:rsid w:val="00D82BBA"/>
    <w:rsid w:val="00D82D98"/>
    <w:rsid w:val="00D82FB8"/>
    <w:rsid w:val="00D843F1"/>
    <w:rsid w:val="00D854C0"/>
    <w:rsid w:val="00D87227"/>
    <w:rsid w:val="00D910A1"/>
    <w:rsid w:val="00D91DAC"/>
    <w:rsid w:val="00D92A67"/>
    <w:rsid w:val="00D92FBD"/>
    <w:rsid w:val="00D9361D"/>
    <w:rsid w:val="00D93699"/>
    <w:rsid w:val="00D93E83"/>
    <w:rsid w:val="00D94284"/>
    <w:rsid w:val="00D94E52"/>
    <w:rsid w:val="00D952D8"/>
    <w:rsid w:val="00D95C04"/>
    <w:rsid w:val="00D95FDB"/>
    <w:rsid w:val="00D972FF"/>
    <w:rsid w:val="00D97508"/>
    <w:rsid w:val="00D97C91"/>
    <w:rsid w:val="00DA0FCA"/>
    <w:rsid w:val="00DA1D08"/>
    <w:rsid w:val="00DA2377"/>
    <w:rsid w:val="00DA289C"/>
    <w:rsid w:val="00DA321F"/>
    <w:rsid w:val="00DA39D9"/>
    <w:rsid w:val="00DA3C00"/>
    <w:rsid w:val="00DA4FDD"/>
    <w:rsid w:val="00DA544A"/>
    <w:rsid w:val="00DA7735"/>
    <w:rsid w:val="00DA7AE1"/>
    <w:rsid w:val="00DA7B29"/>
    <w:rsid w:val="00DA7FDA"/>
    <w:rsid w:val="00DB0476"/>
    <w:rsid w:val="00DB05AC"/>
    <w:rsid w:val="00DB20B9"/>
    <w:rsid w:val="00DB53AD"/>
    <w:rsid w:val="00DB554B"/>
    <w:rsid w:val="00DB7DB5"/>
    <w:rsid w:val="00DB7E4E"/>
    <w:rsid w:val="00DC012A"/>
    <w:rsid w:val="00DC07CF"/>
    <w:rsid w:val="00DC0CCB"/>
    <w:rsid w:val="00DC0EAB"/>
    <w:rsid w:val="00DC1F4F"/>
    <w:rsid w:val="00DC2F6C"/>
    <w:rsid w:val="00DC3634"/>
    <w:rsid w:val="00DC391B"/>
    <w:rsid w:val="00DC4159"/>
    <w:rsid w:val="00DC5A42"/>
    <w:rsid w:val="00DD055D"/>
    <w:rsid w:val="00DD0D2D"/>
    <w:rsid w:val="00DD28B6"/>
    <w:rsid w:val="00DD31D6"/>
    <w:rsid w:val="00DD3CFC"/>
    <w:rsid w:val="00DD4732"/>
    <w:rsid w:val="00DD615C"/>
    <w:rsid w:val="00DD6590"/>
    <w:rsid w:val="00DD6D73"/>
    <w:rsid w:val="00DD770C"/>
    <w:rsid w:val="00DD7A5A"/>
    <w:rsid w:val="00DD7E8F"/>
    <w:rsid w:val="00DE0FCE"/>
    <w:rsid w:val="00DE2443"/>
    <w:rsid w:val="00DE303B"/>
    <w:rsid w:val="00DE341E"/>
    <w:rsid w:val="00DE4299"/>
    <w:rsid w:val="00DE5FB0"/>
    <w:rsid w:val="00DE636B"/>
    <w:rsid w:val="00DE6E5E"/>
    <w:rsid w:val="00DF1784"/>
    <w:rsid w:val="00DF213E"/>
    <w:rsid w:val="00DF39A1"/>
    <w:rsid w:val="00DF48B4"/>
    <w:rsid w:val="00DF5183"/>
    <w:rsid w:val="00DF5386"/>
    <w:rsid w:val="00DF54D2"/>
    <w:rsid w:val="00DF551D"/>
    <w:rsid w:val="00E00CD6"/>
    <w:rsid w:val="00E027EA"/>
    <w:rsid w:val="00E03E2A"/>
    <w:rsid w:val="00E0472D"/>
    <w:rsid w:val="00E04A59"/>
    <w:rsid w:val="00E07B77"/>
    <w:rsid w:val="00E10497"/>
    <w:rsid w:val="00E10BCF"/>
    <w:rsid w:val="00E1224B"/>
    <w:rsid w:val="00E12C3A"/>
    <w:rsid w:val="00E133A6"/>
    <w:rsid w:val="00E133DA"/>
    <w:rsid w:val="00E13735"/>
    <w:rsid w:val="00E15B9C"/>
    <w:rsid w:val="00E15FFF"/>
    <w:rsid w:val="00E1644C"/>
    <w:rsid w:val="00E1735C"/>
    <w:rsid w:val="00E20290"/>
    <w:rsid w:val="00E205E8"/>
    <w:rsid w:val="00E226F9"/>
    <w:rsid w:val="00E22978"/>
    <w:rsid w:val="00E23B44"/>
    <w:rsid w:val="00E24615"/>
    <w:rsid w:val="00E25CC9"/>
    <w:rsid w:val="00E274B0"/>
    <w:rsid w:val="00E278ED"/>
    <w:rsid w:val="00E27AB0"/>
    <w:rsid w:val="00E27CD3"/>
    <w:rsid w:val="00E3046A"/>
    <w:rsid w:val="00E31C44"/>
    <w:rsid w:val="00E32ED3"/>
    <w:rsid w:val="00E339A3"/>
    <w:rsid w:val="00E356BC"/>
    <w:rsid w:val="00E36842"/>
    <w:rsid w:val="00E3726F"/>
    <w:rsid w:val="00E40E86"/>
    <w:rsid w:val="00E41562"/>
    <w:rsid w:val="00E41DAC"/>
    <w:rsid w:val="00E43DDC"/>
    <w:rsid w:val="00E46934"/>
    <w:rsid w:val="00E46C38"/>
    <w:rsid w:val="00E475F7"/>
    <w:rsid w:val="00E53E03"/>
    <w:rsid w:val="00E55EE1"/>
    <w:rsid w:val="00E5679A"/>
    <w:rsid w:val="00E56CE5"/>
    <w:rsid w:val="00E5780B"/>
    <w:rsid w:val="00E603A6"/>
    <w:rsid w:val="00E608BA"/>
    <w:rsid w:val="00E6195B"/>
    <w:rsid w:val="00E61F0C"/>
    <w:rsid w:val="00E63C14"/>
    <w:rsid w:val="00E64513"/>
    <w:rsid w:val="00E646F0"/>
    <w:rsid w:val="00E674AC"/>
    <w:rsid w:val="00E675C4"/>
    <w:rsid w:val="00E67B95"/>
    <w:rsid w:val="00E70361"/>
    <w:rsid w:val="00E7042A"/>
    <w:rsid w:val="00E70C20"/>
    <w:rsid w:val="00E70C2F"/>
    <w:rsid w:val="00E71C2F"/>
    <w:rsid w:val="00E71F0C"/>
    <w:rsid w:val="00E7296E"/>
    <w:rsid w:val="00E76081"/>
    <w:rsid w:val="00E77330"/>
    <w:rsid w:val="00E8048A"/>
    <w:rsid w:val="00E808A7"/>
    <w:rsid w:val="00E81C6B"/>
    <w:rsid w:val="00E82428"/>
    <w:rsid w:val="00E8249E"/>
    <w:rsid w:val="00E82727"/>
    <w:rsid w:val="00E83946"/>
    <w:rsid w:val="00E86021"/>
    <w:rsid w:val="00E91628"/>
    <w:rsid w:val="00E91FFD"/>
    <w:rsid w:val="00E9314A"/>
    <w:rsid w:val="00E9374D"/>
    <w:rsid w:val="00E949A1"/>
    <w:rsid w:val="00E95070"/>
    <w:rsid w:val="00E96071"/>
    <w:rsid w:val="00E96273"/>
    <w:rsid w:val="00EA06C5"/>
    <w:rsid w:val="00EA09A2"/>
    <w:rsid w:val="00EA0AAC"/>
    <w:rsid w:val="00EA10FA"/>
    <w:rsid w:val="00EA1B31"/>
    <w:rsid w:val="00EA1D15"/>
    <w:rsid w:val="00EA1F73"/>
    <w:rsid w:val="00EA22F5"/>
    <w:rsid w:val="00EA2F01"/>
    <w:rsid w:val="00EA30F5"/>
    <w:rsid w:val="00EA3759"/>
    <w:rsid w:val="00EA5752"/>
    <w:rsid w:val="00EA5AF0"/>
    <w:rsid w:val="00EA62BE"/>
    <w:rsid w:val="00EA6BB0"/>
    <w:rsid w:val="00EA6D84"/>
    <w:rsid w:val="00EB02E7"/>
    <w:rsid w:val="00EB0C2E"/>
    <w:rsid w:val="00EB0CA8"/>
    <w:rsid w:val="00EB0E02"/>
    <w:rsid w:val="00EB0F25"/>
    <w:rsid w:val="00EB108F"/>
    <w:rsid w:val="00EB20C8"/>
    <w:rsid w:val="00EB38EC"/>
    <w:rsid w:val="00EB4BF6"/>
    <w:rsid w:val="00EB4E81"/>
    <w:rsid w:val="00EB6A54"/>
    <w:rsid w:val="00EC0E1A"/>
    <w:rsid w:val="00EC18F1"/>
    <w:rsid w:val="00EC23A6"/>
    <w:rsid w:val="00EC2B29"/>
    <w:rsid w:val="00EC48BC"/>
    <w:rsid w:val="00EC51B0"/>
    <w:rsid w:val="00EC5660"/>
    <w:rsid w:val="00EC6BDB"/>
    <w:rsid w:val="00EC7243"/>
    <w:rsid w:val="00EC7E43"/>
    <w:rsid w:val="00ED0467"/>
    <w:rsid w:val="00ED107E"/>
    <w:rsid w:val="00ED14AA"/>
    <w:rsid w:val="00ED2154"/>
    <w:rsid w:val="00ED2427"/>
    <w:rsid w:val="00ED4C65"/>
    <w:rsid w:val="00ED638D"/>
    <w:rsid w:val="00ED6452"/>
    <w:rsid w:val="00ED6A0D"/>
    <w:rsid w:val="00ED7EAC"/>
    <w:rsid w:val="00EE0BBB"/>
    <w:rsid w:val="00EE1301"/>
    <w:rsid w:val="00EE1AD9"/>
    <w:rsid w:val="00EE250E"/>
    <w:rsid w:val="00EE2D82"/>
    <w:rsid w:val="00EE2D9B"/>
    <w:rsid w:val="00EE2E1D"/>
    <w:rsid w:val="00EE314A"/>
    <w:rsid w:val="00EE398C"/>
    <w:rsid w:val="00EE3C57"/>
    <w:rsid w:val="00EE4CF8"/>
    <w:rsid w:val="00EE6236"/>
    <w:rsid w:val="00EF1605"/>
    <w:rsid w:val="00EF1A61"/>
    <w:rsid w:val="00EF1EE0"/>
    <w:rsid w:val="00EF2810"/>
    <w:rsid w:val="00EF4977"/>
    <w:rsid w:val="00EF610C"/>
    <w:rsid w:val="00EF65FB"/>
    <w:rsid w:val="00EF69CA"/>
    <w:rsid w:val="00EF6E57"/>
    <w:rsid w:val="00EF7E2C"/>
    <w:rsid w:val="00EF7F57"/>
    <w:rsid w:val="00F01291"/>
    <w:rsid w:val="00F01404"/>
    <w:rsid w:val="00F0271F"/>
    <w:rsid w:val="00F05344"/>
    <w:rsid w:val="00F07498"/>
    <w:rsid w:val="00F07D8D"/>
    <w:rsid w:val="00F11C2D"/>
    <w:rsid w:val="00F13070"/>
    <w:rsid w:val="00F136E7"/>
    <w:rsid w:val="00F13C62"/>
    <w:rsid w:val="00F155BB"/>
    <w:rsid w:val="00F169DC"/>
    <w:rsid w:val="00F16D28"/>
    <w:rsid w:val="00F16E23"/>
    <w:rsid w:val="00F17BDF"/>
    <w:rsid w:val="00F17EF2"/>
    <w:rsid w:val="00F201F4"/>
    <w:rsid w:val="00F205A6"/>
    <w:rsid w:val="00F20891"/>
    <w:rsid w:val="00F21415"/>
    <w:rsid w:val="00F219C8"/>
    <w:rsid w:val="00F21D24"/>
    <w:rsid w:val="00F22EB1"/>
    <w:rsid w:val="00F2386C"/>
    <w:rsid w:val="00F24444"/>
    <w:rsid w:val="00F2592F"/>
    <w:rsid w:val="00F26BD5"/>
    <w:rsid w:val="00F3182D"/>
    <w:rsid w:val="00F32F31"/>
    <w:rsid w:val="00F33CEB"/>
    <w:rsid w:val="00F33DB4"/>
    <w:rsid w:val="00F34531"/>
    <w:rsid w:val="00F35997"/>
    <w:rsid w:val="00F35FD1"/>
    <w:rsid w:val="00F365C9"/>
    <w:rsid w:val="00F366B2"/>
    <w:rsid w:val="00F41713"/>
    <w:rsid w:val="00F41826"/>
    <w:rsid w:val="00F425BF"/>
    <w:rsid w:val="00F428E5"/>
    <w:rsid w:val="00F42A8A"/>
    <w:rsid w:val="00F431EE"/>
    <w:rsid w:val="00F45CA2"/>
    <w:rsid w:val="00F45CA9"/>
    <w:rsid w:val="00F47385"/>
    <w:rsid w:val="00F474FE"/>
    <w:rsid w:val="00F4794E"/>
    <w:rsid w:val="00F503F3"/>
    <w:rsid w:val="00F50B34"/>
    <w:rsid w:val="00F51288"/>
    <w:rsid w:val="00F51BB2"/>
    <w:rsid w:val="00F523D7"/>
    <w:rsid w:val="00F5292C"/>
    <w:rsid w:val="00F53372"/>
    <w:rsid w:val="00F53771"/>
    <w:rsid w:val="00F53CDA"/>
    <w:rsid w:val="00F54087"/>
    <w:rsid w:val="00F5433F"/>
    <w:rsid w:val="00F54C57"/>
    <w:rsid w:val="00F54D8B"/>
    <w:rsid w:val="00F55962"/>
    <w:rsid w:val="00F576C1"/>
    <w:rsid w:val="00F57766"/>
    <w:rsid w:val="00F57862"/>
    <w:rsid w:val="00F6039D"/>
    <w:rsid w:val="00F6081C"/>
    <w:rsid w:val="00F614B6"/>
    <w:rsid w:val="00F62657"/>
    <w:rsid w:val="00F649D8"/>
    <w:rsid w:val="00F64C1E"/>
    <w:rsid w:val="00F650F3"/>
    <w:rsid w:val="00F6633B"/>
    <w:rsid w:val="00F664AD"/>
    <w:rsid w:val="00F66A43"/>
    <w:rsid w:val="00F66C64"/>
    <w:rsid w:val="00F66E5C"/>
    <w:rsid w:val="00F67A63"/>
    <w:rsid w:val="00F70440"/>
    <w:rsid w:val="00F71448"/>
    <w:rsid w:val="00F72571"/>
    <w:rsid w:val="00F72AB0"/>
    <w:rsid w:val="00F72CD1"/>
    <w:rsid w:val="00F737C7"/>
    <w:rsid w:val="00F73B37"/>
    <w:rsid w:val="00F744C3"/>
    <w:rsid w:val="00F749D0"/>
    <w:rsid w:val="00F75058"/>
    <w:rsid w:val="00F80CB1"/>
    <w:rsid w:val="00F81EB7"/>
    <w:rsid w:val="00F82229"/>
    <w:rsid w:val="00F82AD1"/>
    <w:rsid w:val="00F82E82"/>
    <w:rsid w:val="00F84189"/>
    <w:rsid w:val="00F84899"/>
    <w:rsid w:val="00F8673C"/>
    <w:rsid w:val="00F86D47"/>
    <w:rsid w:val="00F86FC3"/>
    <w:rsid w:val="00F8704A"/>
    <w:rsid w:val="00F87824"/>
    <w:rsid w:val="00F87D68"/>
    <w:rsid w:val="00F87DDB"/>
    <w:rsid w:val="00F901D6"/>
    <w:rsid w:val="00F90784"/>
    <w:rsid w:val="00F9129E"/>
    <w:rsid w:val="00F926C9"/>
    <w:rsid w:val="00F92B09"/>
    <w:rsid w:val="00F940C9"/>
    <w:rsid w:val="00F94152"/>
    <w:rsid w:val="00F94D79"/>
    <w:rsid w:val="00F955D5"/>
    <w:rsid w:val="00F969CF"/>
    <w:rsid w:val="00F97BC2"/>
    <w:rsid w:val="00FA10E1"/>
    <w:rsid w:val="00FA1CCC"/>
    <w:rsid w:val="00FA3105"/>
    <w:rsid w:val="00FA770E"/>
    <w:rsid w:val="00FB0D45"/>
    <w:rsid w:val="00FB121D"/>
    <w:rsid w:val="00FB2BE6"/>
    <w:rsid w:val="00FB306F"/>
    <w:rsid w:val="00FB398A"/>
    <w:rsid w:val="00FB4373"/>
    <w:rsid w:val="00FB67B7"/>
    <w:rsid w:val="00FB78B8"/>
    <w:rsid w:val="00FB7CD4"/>
    <w:rsid w:val="00FB7E20"/>
    <w:rsid w:val="00FC003E"/>
    <w:rsid w:val="00FC1BBA"/>
    <w:rsid w:val="00FC1DDF"/>
    <w:rsid w:val="00FC2488"/>
    <w:rsid w:val="00FC293E"/>
    <w:rsid w:val="00FC3135"/>
    <w:rsid w:val="00FC3F43"/>
    <w:rsid w:val="00FC4BE8"/>
    <w:rsid w:val="00FC5532"/>
    <w:rsid w:val="00FC6681"/>
    <w:rsid w:val="00FC6E0A"/>
    <w:rsid w:val="00FC7A5D"/>
    <w:rsid w:val="00FD2C46"/>
    <w:rsid w:val="00FD383C"/>
    <w:rsid w:val="00FD43F2"/>
    <w:rsid w:val="00FD6BBA"/>
    <w:rsid w:val="00FD76CA"/>
    <w:rsid w:val="00FE0E06"/>
    <w:rsid w:val="00FE13E9"/>
    <w:rsid w:val="00FE39CF"/>
    <w:rsid w:val="00FF1AFB"/>
    <w:rsid w:val="00FF1F27"/>
    <w:rsid w:val="00FF23A4"/>
    <w:rsid w:val="00FF2E20"/>
    <w:rsid w:val="00FF4429"/>
    <w:rsid w:val="00FF5F5D"/>
    <w:rsid w:val="00FF6577"/>
    <w:rsid w:val="00FF6A4A"/>
    <w:rsid w:val="00FF6C70"/>
    <w:rsid w:val="00FF73D4"/>
    <w:rsid w:val="01357FF9"/>
    <w:rsid w:val="02951536"/>
    <w:rsid w:val="03876BFC"/>
    <w:rsid w:val="05AA653C"/>
    <w:rsid w:val="072F4F4B"/>
    <w:rsid w:val="075563F8"/>
    <w:rsid w:val="0A2C39C3"/>
    <w:rsid w:val="0A334D52"/>
    <w:rsid w:val="0D29243C"/>
    <w:rsid w:val="16935644"/>
    <w:rsid w:val="1BBE2F3B"/>
    <w:rsid w:val="1E53219C"/>
    <w:rsid w:val="24955552"/>
    <w:rsid w:val="25694CC5"/>
    <w:rsid w:val="26DE0548"/>
    <w:rsid w:val="2EDA4EED"/>
    <w:rsid w:val="2FD9213F"/>
    <w:rsid w:val="307F5D61"/>
    <w:rsid w:val="30DA5678"/>
    <w:rsid w:val="3A843A69"/>
    <w:rsid w:val="3DFD4754"/>
    <w:rsid w:val="3F395C5F"/>
    <w:rsid w:val="49E7665A"/>
    <w:rsid w:val="49ED0E87"/>
    <w:rsid w:val="4BB46D99"/>
    <w:rsid w:val="4E1B3100"/>
    <w:rsid w:val="50D16503"/>
    <w:rsid w:val="5100038B"/>
    <w:rsid w:val="527B7184"/>
    <w:rsid w:val="538C4158"/>
    <w:rsid w:val="56E506D1"/>
    <w:rsid w:val="5EB629D1"/>
    <w:rsid w:val="64B17EC2"/>
    <w:rsid w:val="68BA016C"/>
    <w:rsid w:val="6AEE44F3"/>
    <w:rsid w:val="6B9A16B0"/>
    <w:rsid w:val="6E8B36B0"/>
    <w:rsid w:val="6EF37B5C"/>
    <w:rsid w:val="74DA7793"/>
    <w:rsid w:val="78E81581"/>
    <w:rsid w:val="792627D5"/>
    <w:rsid w:val="7C4F2043"/>
    <w:rsid w:val="7D0C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Theme="minorEastAsia" w:cstheme="minorBidi"/>
      <w:kern w:val="2"/>
      <w:sz w:val="21"/>
      <w:szCs w:val="21"/>
      <w:lang w:val="en-US" w:eastAsia="zh-CN" w:bidi="ar-SA"/>
    </w:rPr>
  </w:style>
  <w:style w:type="paragraph" w:styleId="2">
    <w:name w:val="heading 1"/>
    <w:basedOn w:val="1"/>
    <w:next w:val="1"/>
    <w:link w:val="30"/>
    <w:qFormat/>
    <w:uiPriority w:val="0"/>
    <w:pPr>
      <w:keepNext/>
      <w:keepLines/>
      <w:pageBreakBefore/>
      <w:spacing w:line="300" w:lineRule="exact"/>
      <w:ind w:firstLine="0" w:firstLineChars="0"/>
      <w:jc w:val="left"/>
      <w:outlineLvl w:val="0"/>
    </w:pPr>
    <w:rPr>
      <w:rFonts w:eastAsia="黑体" w:cs="Times New Roman"/>
      <w:bCs/>
      <w:kern w:val="44"/>
      <w:sz w:val="28"/>
      <w:szCs w:val="36"/>
    </w:rPr>
  </w:style>
  <w:style w:type="paragraph" w:styleId="3">
    <w:name w:val="heading 2"/>
    <w:basedOn w:val="1"/>
    <w:next w:val="1"/>
    <w:link w:val="31"/>
    <w:qFormat/>
    <w:uiPriority w:val="0"/>
    <w:pPr>
      <w:spacing w:before="312" w:beforeLines="100" w:after="312" w:afterLines="100" w:line="360" w:lineRule="auto"/>
      <w:ind w:firstLine="0" w:firstLineChars="0"/>
      <w:jc w:val="center"/>
      <w:outlineLvl w:val="1"/>
    </w:pPr>
    <w:rPr>
      <w:rFonts w:eastAsia="黑体" w:cs="Times New Roman"/>
      <w:bCs/>
      <w:szCs w:val="32"/>
    </w:rPr>
  </w:style>
  <w:style w:type="paragraph" w:styleId="4">
    <w:name w:val="heading 3"/>
    <w:basedOn w:val="1"/>
    <w:next w:val="1"/>
    <w:link w:val="32"/>
    <w:qFormat/>
    <w:uiPriority w:val="0"/>
    <w:pPr>
      <w:keepNext/>
      <w:spacing w:before="120" w:line="360" w:lineRule="auto"/>
      <w:ind w:firstLine="0" w:firstLineChars="0"/>
      <w:jc w:val="left"/>
      <w:outlineLvl w:val="2"/>
    </w:pPr>
    <w:rPr>
      <w:rFonts w:eastAsia="黑体" w:cs="Times New Roman"/>
      <w:bCs/>
      <w:sz w:val="28"/>
      <w:szCs w:val="24"/>
    </w:rPr>
  </w:style>
  <w:style w:type="paragraph" w:styleId="5">
    <w:name w:val="heading 4"/>
    <w:basedOn w:val="1"/>
    <w:next w:val="1"/>
    <w:link w:val="33"/>
    <w:qFormat/>
    <w:uiPriority w:val="9"/>
    <w:pPr>
      <w:widowControl/>
      <w:spacing w:before="50" w:beforeLines="50"/>
      <w:ind w:firstLine="0" w:firstLineChars="0"/>
      <w:jc w:val="left"/>
      <w:outlineLvl w:val="3"/>
    </w:pPr>
    <w:rPr>
      <w:rFonts w:cs="Times New Roman"/>
      <w:b/>
      <w:bCs/>
      <w:szCs w:val="28"/>
    </w:rPr>
  </w:style>
  <w:style w:type="paragraph" w:styleId="6">
    <w:name w:val="heading 5"/>
    <w:basedOn w:val="1"/>
    <w:next w:val="1"/>
    <w:link w:val="34"/>
    <w:qFormat/>
    <w:uiPriority w:val="9"/>
    <w:pPr>
      <w:widowControl/>
      <w:spacing w:before="50" w:beforeLines="50" w:line="360" w:lineRule="auto"/>
      <w:ind w:firstLine="0" w:firstLineChars="0"/>
      <w:jc w:val="left"/>
      <w:outlineLvl w:val="4"/>
    </w:pPr>
    <w:rPr>
      <w:rFonts w:cs="Times New Roman"/>
      <w:bCs/>
      <w:szCs w:val="32"/>
    </w:rPr>
  </w:style>
  <w:style w:type="paragraph" w:styleId="7">
    <w:name w:val="heading 6"/>
    <w:basedOn w:val="1"/>
    <w:next w:val="1"/>
    <w:link w:val="38"/>
    <w:qFormat/>
    <w:uiPriority w:val="9"/>
    <w:pPr>
      <w:spacing w:line="360" w:lineRule="auto"/>
      <w:ind w:firstLine="0" w:firstLineChars="0"/>
      <w:jc w:val="left"/>
      <w:outlineLvl w:val="5"/>
    </w:pPr>
    <w:rPr>
      <w:rFonts w:cs="Times New Roman"/>
      <w:bCs/>
      <w:szCs w:val="24"/>
    </w:rPr>
  </w:style>
  <w:style w:type="paragraph" w:styleId="8">
    <w:name w:val="heading 7"/>
    <w:basedOn w:val="1"/>
    <w:next w:val="1"/>
    <w:link w:val="35"/>
    <w:qFormat/>
    <w:uiPriority w:val="9"/>
    <w:pPr>
      <w:keepNext/>
      <w:spacing w:line="360" w:lineRule="auto"/>
      <w:ind w:firstLine="0" w:firstLineChars="0"/>
      <w:jc w:val="left"/>
      <w:outlineLvl w:val="6"/>
    </w:pPr>
    <w:rPr>
      <w:rFonts w:cs="Times New Roman"/>
      <w:bCs/>
      <w:szCs w:val="24"/>
    </w:rPr>
  </w:style>
  <w:style w:type="paragraph" w:styleId="9">
    <w:name w:val="heading 8"/>
    <w:basedOn w:val="1"/>
    <w:next w:val="1"/>
    <w:link w:val="36"/>
    <w:qFormat/>
    <w:uiPriority w:val="9"/>
    <w:pPr>
      <w:keepNext/>
      <w:keepLines/>
      <w:ind w:firstLine="0" w:firstLineChars="0"/>
      <w:jc w:val="center"/>
      <w:outlineLvl w:val="7"/>
    </w:pPr>
    <w:rPr>
      <w:rFonts w:eastAsia="黑体" w:cs="Times New Roman"/>
      <w:szCs w:val="24"/>
    </w:rPr>
  </w:style>
  <w:style w:type="paragraph" w:styleId="10">
    <w:name w:val="heading 9"/>
    <w:basedOn w:val="1"/>
    <w:next w:val="1"/>
    <w:link w:val="45"/>
    <w:qFormat/>
    <w:uiPriority w:val="9"/>
    <w:pPr>
      <w:keepNext/>
      <w:keepLines/>
      <w:spacing w:line="240" w:lineRule="exact"/>
      <w:ind w:firstLine="0" w:firstLineChars="0"/>
      <w:jc w:val="center"/>
      <w:outlineLvl w:val="8"/>
    </w:pPr>
    <w:rPr>
      <w:rFonts w:eastAsia="黑体" w:cs="Times New Roma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50"/>
    <w:semiHidden/>
    <w:unhideWhenUsed/>
    <w:qFormat/>
    <w:uiPriority w:val="99"/>
    <w:pPr>
      <w:jc w:val="left"/>
    </w:pPr>
  </w:style>
  <w:style w:type="paragraph" w:styleId="13">
    <w:name w:val="Date"/>
    <w:basedOn w:val="1"/>
    <w:next w:val="1"/>
    <w:link w:val="44"/>
    <w:semiHidden/>
    <w:unhideWhenUsed/>
    <w:qFormat/>
    <w:uiPriority w:val="99"/>
    <w:pPr>
      <w:ind w:left="100" w:leftChars="2500"/>
    </w:pPr>
  </w:style>
  <w:style w:type="paragraph" w:styleId="14">
    <w:name w:val="Balloon Text"/>
    <w:basedOn w:val="1"/>
    <w:link w:val="40"/>
    <w:semiHidden/>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600" w:lineRule="auto"/>
      <w:ind w:firstLine="560"/>
      <w:jc w:val="center"/>
    </w:pPr>
    <w:rPr>
      <w:sz w:val="28"/>
    </w:rPr>
  </w:style>
  <w:style w:type="paragraph" w:styleId="18">
    <w:name w:val="List"/>
    <w:basedOn w:val="1"/>
    <w:link w:val="43"/>
    <w:qFormat/>
    <w:uiPriority w:val="0"/>
    <w:pPr>
      <w:adjustRightInd w:val="0"/>
      <w:snapToGrid w:val="0"/>
      <w:spacing w:line="20" w:lineRule="atLeast"/>
      <w:ind w:firstLine="482"/>
      <w:jc w:val="center"/>
      <w:textAlignment w:val="baseline"/>
    </w:pPr>
    <w:rPr>
      <w:rFonts w:eastAsia="幼圆" w:cs="Times New Roman"/>
      <w:snapToGrid w:val="0"/>
      <w:kern w:val="24"/>
      <w:sz w:val="18"/>
      <w:szCs w:val="20"/>
      <w:lang w:val="zh-CN"/>
    </w:rPr>
  </w:style>
  <w:style w:type="paragraph" w:styleId="19">
    <w:name w:val="footnote text"/>
    <w:basedOn w:val="1"/>
    <w:link w:val="37"/>
    <w:semiHidden/>
    <w:unhideWhenUsed/>
    <w:qFormat/>
    <w:uiPriority w:val="99"/>
    <w:pPr>
      <w:snapToGrid w:val="0"/>
      <w:jc w:val="left"/>
    </w:pPr>
    <w:rPr>
      <w:sz w:val="18"/>
      <w:szCs w:val="18"/>
    </w:rPr>
  </w:style>
  <w:style w:type="paragraph" w:styleId="20">
    <w:name w:val="Title"/>
    <w:basedOn w:val="1"/>
    <w:next w:val="1"/>
    <w:link w:val="55"/>
    <w:qFormat/>
    <w:uiPriority w:val="10"/>
    <w:pPr>
      <w:spacing w:before="240" w:after="60"/>
      <w:jc w:val="center"/>
      <w:outlineLvl w:val="0"/>
    </w:pPr>
    <w:rPr>
      <w:rFonts w:eastAsia="宋体" w:asciiTheme="majorHAnsi" w:hAnsiTheme="majorHAnsi" w:cstheme="majorBidi"/>
      <w:b/>
      <w:bCs/>
      <w:szCs w:val="32"/>
    </w:rPr>
  </w:style>
  <w:style w:type="paragraph" w:styleId="21">
    <w:name w:val="annotation subject"/>
    <w:basedOn w:val="12"/>
    <w:next w:val="12"/>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styleId="27">
    <w:name w:val="footnote reference"/>
    <w:basedOn w:val="24"/>
    <w:semiHidden/>
    <w:unhideWhenUsed/>
    <w:qFormat/>
    <w:uiPriority w:val="99"/>
    <w:rPr>
      <w:vertAlign w:val="superscript"/>
    </w:rPr>
  </w:style>
  <w:style w:type="character" w:customStyle="1" w:styleId="28">
    <w:name w:val="页眉 字符"/>
    <w:basedOn w:val="24"/>
    <w:link w:val="16"/>
    <w:qFormat/>
    <w:uiPriority w:val="99"/>
    <w:rPr>
      <w:sz w:val="18"/>
      <w:szCs w:val="18"/>
    </w:rPr>
  </w:style>
  <w:style w:type="character" w:customStyle="1" w:styleId="29">
    <w:name w:val="页脚 字符"/>
    <w:basedOn w:val="24"/>
    <w:link w:val="15"/>
    <w:qFormat/>
    <w:uiPriority w:val="99"/>
    <w:rPr>
      <w:sz w:val="18"/>
      <w:szCs w:val="18"/>
    </w:rPr>
  </w:style>
  <w:style w:type="character" w:customStyle="1" w:styleId="30">
    <w:name w:val="标题 1 字符"/>
    <w:basedOn w:val="24"/>
    <w:link w:val="2"/>
    <w:qFormat/>
    <w:uiPriority w:val="0"/>
    <w:rPr>
      <w:rFonts w:ascii="Times New Roman" w:hAnsi="Times New Roman" w:eastAsia="黑体" w:cs="Times New Roman"/>
      <w:bCs/>
      <w:kern w:val="44"/>
      <w:sz w:val="28"/>
      <w:szCs w:val="36"/>
    </w:rPr>
  </w:style>
  <w:style w:type="character" w:customStyle="1" w:styleId="31">
    <w:name w:val="标题 2 字符"/>
    <w:basedOn w:val="24"/>
    <w:link w:val="3"/>
    <w:qFormat/>
    <w:uiPriority w:val="0"/>
    <w:rPr>
      <w:rFonts w:ascii="Times New Roman" w:hAnsi="Times New Roman" w:eastAsia="黑体" w:cs="Times New Roman"/>
      <w:bCs/>
      <w:sz w:val="32"/>
      <w:szCs w:val="32"/>
    </w:rPr>
  </w:style>
  <w:style w:type="character" w:customStyle="1" w:styleId="32">
    <w:name w:val="标题 3 字符"/>
    <w:basedOn w:val="24"/>
    <w:link w:val="4"/>
    <w:qFormat/>
    <w:uiPriority w:val="0"/>
    <w:rPr>
      <w:rFonts w:ascii="Times New Roman" w:hAnsi="Times New Roman" w:eastAsia="黑体" w:cs="Times New Roman"/>
      <w:bCs/>
      <w:sz w:val="28"/>
      <w:szCs w:val="24"/>
    </w:rPr>
  </w:style>
  <w:style w:type="character" w:customStyle="1" w:styleId="33">
    <w:name w:val="标题 4 字符"/>
    <w:basedOn w:val="24"/>
    <w:link w:val="5"/>
    <w:qFormat/>
    <w:uiPriority w:val="9"/>
    <w:rPr>
      <w:rFonts w:ascii="Times New Roman" w:hAnsi="Times New Roman" w:eastAsia="方正仿宋_GBK" w:cs="Times New Roman"/>
      <w:b/>
      <w:bCs/>
      <w:sz w:val="32"/>
      <w:szCs w:val="28"/>
    </w:rPr>
  </w:style>
  <w:style w:type="character" w:customStyle="1" w:styleId="34">
    <w:name w:val="标题 5 字符"/>
    <w:basedOn w:val="24"/>
    <w:link w:val="6"/>
    <w:qFormat/>
    <w:uiPriority w:val="9"/>
    <w:rPr>
      <w:rFonts w:ascii="Times New Roman" w:hAnsi="Times New Roman" w:eastAsia="方正仿宋_GBK" w:cs="Times New Roman"/>
      <w:bCs/>
      <w:sz w:val="32"/>
      <w:szCs w:val="32"/>
    </w:rPr>
  </w:style>
  <w:style w:type="character" w:customStyle="1" w:styleId="35">
    <w:name w:val="标题 7 字符"/>
    <w:basedOn w:val="24"/>
    <w:link w:val="8"/>
    <w:qFormat/>
    <w:uiPriority w:val="9"/>
    <w:rPr>
      <w:rFonts w:ascii="Times New Roman" w:hAnsi="Times New Roman" w:eastAsia="方正仿宋_GBK" w:cs="Times New Roman"/>
      <w:bCs/>
      <w:sz w:val="32"/>
      <w:szCs w:val="24"/>
    </w:rPr>
  </w:style>
  <w:style w:type="character" w:customStyle="1" w:styleId="36">
    <w:name w:val="标题 8 字符"/>
    <w:basedOn w:val="24"/>
    <w:link w:val="9"/>
    <w:qFormat/>
    <w:uiPriority w:val="9"/>
    <w:rPr>
      <w:rFonts w:ascii="Times New Roman" w:hAnsi="Times New Roman" w:eastAsia="黑体" w:cs="Times New Roman"/>
      <w:sz w:val="32"/>
      <w:szCs w:val="24"/>
    </w:rPr>
  </w:style>
  <w:style w:type="character" w:customStyle="1" w:styleId="37">
    <w:name w:val="脚注文本 字符"/>
    <w:basedOn w:val="24"/>
    <w:link w:val="19"/>
    <w:semiHidden/>
    <w:qFormat/>
    <w:uiPriority w:val="99"/>
    <w:rPr>
      <w:sz w:val="18"/>
      <w:szCs w:val="18"/>
    </w:rPr>
  </w:style>
  <w:style w:type="character" w:customStyle="1" w:styleId="38">
    <w:name w:val="标题 6 字符"/>
    <w:basedOn w:val="24"/>
    <w:link w:val="7"/>
    <w:qFormat/>
    <w:uiPriority w:val="9"/>
    <w:rPr>
      <w:rFonts w:ascii="Times New Roman" w:hAnsi="Times New Roman" w:eastAsia="方正仿宋_GBK" w:cs="Times New Roman"/>
      <w:bCs/>
      <w:sz w:val="32"/>
      <w:szCs w:val="24"/>
    </w:rPr>
  </w:style>
  <w:style w:type="paragraph" w:customStyle="1" w:styleId="39">
    <w:name w:val="图片格式"/>
    <w:basedOn w:val="1"/>
    <w:qFormat/>
    <w:uiPriority w:val="0"/>
    <w:pPr>
      <w:tabs>
        <w:tab w:val="center" w:pos="4153"/>
        <w:tab w:val="right" w:pos="8306"/>
      </w:tabs>
      <w:adjustRightInd w:val="0"/>
      <w:snapToGrid w:val="0"/>
      <w:ind w:firstLine="0" w:firstLineChars="0"/>
      <w:jc w:val="center"/>
    </w:pPr>
    <w:rPr>
      <w:rFonts w:ascii="黑体" w:hAnsi="黑体" w:eastAsia="黑体" w:cs="宋体"/>
      <w:sz w:val="40"/>
      <w:szCs w:val="52"/>
    </w:rPr>
  </w:style>
  <w:style w:type="character" w:customStyle="1" w:styleId="40">
    <w:name w:val="批注框文本 字符"/>
    <w:basedOn w:val="24"/>
    <w:link w:val="14"/>
    <w:semiHidden/>
    <w:qFormat/>
    <w:uiPriority w:val="99"/>
    <w:rPr>
      <w:sz w:val="18"/>
      <w:szCs w:val="18"/>
    </w:rPr>
  </w:style>
  <w:style w:type="paragraph" w:styleId="41">
    <w:name w:val="List Paragraph"/>
    <w:basedOn w:val="1"/>
    <w:qFormat/>
    <w:uiPriority w:val="34"/>
    <w:pPr>
      <w:ind w:firstLine="420"/>
    </w:pPr>
  </w:style>
  <w:style w:type="paragraph" w:customStyle="1" w:styleId="42">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rPr>
  </w:style>
  <w:style w:type="character" w:customStyle="1" w:styleId="43">
    <w:name w:val="列表 字符"/>
    <w:link w:val="18"/>
    <w:qFormat/>
    <w:uiPriority w:val="0"/>
    <w:rPr>
      <w:rFonts w:ascii="Times New Roman" w:hAnsi="Times New Roman" w:eastAsia="幼圆" w:cs="Times New Roman"/>
      <w:snapToGrid w:val="0"/>
      <w:kern w:val="24"/>
      <w:sz w:val="18"/>
      <w:szCs w:val="20"/>
      <w:lang w:val="zh-CN" w:eastAsia="zh-CN"/>
    </w:rPr>
  </w:style>
  <w:style w:type="character" w:customStyle="1" w:styleId="44">
    <w:name w:val="日期 字符"/>
    <w:basedOn w:val="24"/>
    <w:link w:val="13"/>
    <w:semiHidden/>
    <w:qFormat/>
    <w:uiPriority w:val="99"/>
    <w:rPr>
      <w:sz w:val="24"/>
    </w:rPr>
  </w:style>
  <w:style w:type="character" w:customStyle="1" w:styleId="45">
    <w:name w:val="标题 9 字符"/>
    <w:basedOn w:val="24"/>
    <w:link w:val="10"/>
    <w:qFormat/>
    <w:uiPriority w:val="9"/>
    <w:rPr>
      <w:rFonts w:ascii="Times New Roman" w:hAnsi="Times New Roman" w:eastAsia="黑体" w:cs="Times New Roman"/>
      <w:sz w:val="32"/>
    </w:rPr>
  </w:style>
  <w:style w:type="paragraph" w:customStyle="1" w:styleId="46">
    <w:name w:val="表（图）注"/>
    <w:next w:val="1"/>
    <w:link w:val="47"/>
    <w:qFormat/>
    <w:uiPriority w:val="0"/>
    <w:pPr>
      <w:ind w:firstLine="360" w:firstLineChars="200"/>
    </w:pPr>
    <w:rPr>
      <w:rFonts w:ascii="Times New Roman" w:hAnsi="Times New Roman" w:eastAsia="楷体_GB2312" w:cs="Times New Roman"/>
      <w:sz w:val="18"/>
      <w:lang w:val="en-US" w:eastAsia="zh-CN" w:bidi="ar-SA"/>
    </w:rPr>
  </w:style>
  <w:style w:type="character" w:customStyle="1" w:styleId="47">
    <w:name w:val="表（图）注 Char"/>
    <w:link w:val="46"/>
    <w:qFormat/>
    <w:uiPriority w:val="0"/>
    <w:rPr>
      <w:rFonts w:ascii="Times New Roman" w:hAnsi="Times New Roman" w:eastAsia="楷体_GB2312" w:cs="Times New Roman"/>
      <w:kern w:val="0"/>
      <w:sz w:val="18"/>
      <w:szCs w:val="20"/>
    </w:rPr>
  </w:style>
  <w:style w:type="paragraph" w:customStyle="1" w:styleId="48">
    <w:name w:val="表格文字-ACAN"/>
    <w:basedOn w:val="1"/>
    <w:qFormat/>
    <w:uiPriority w:val="0"/>
    <w:pPr>
      <w:spacing w:line="240" w:lineRule="atLeast"/>
      <w:ind w:firstLine="0" w:firstLineChars="0"/>
      <w:jc w:val="center"/>
    </w:pPr>
    <w:rPr>
      <w:rFonts w:eastAsia="楷体"/>
      <w:sz w:val="24"/>
      <w:szCs w:val="24"/>
    </w:rPr>
  </w:style>
  <w:style w:type="paragraph" w:styleId="49">
    <w:name w:val="No Spacing"/>
    <w:basedOn w:val="4"/>
    <w:qFormat/>
    <w:uiPriority w:val="1"/>
    <w:pPr>
      <w:numPr>
        <w:ilvl w:val="0"/>
        <w:numId w:val="1"/>
      </w:numPr>
      <w:spacing w:before="0" w:line="240" w:lineRule="exact"/>
      <w:ind w:left="0" w:firstLine="0"/>
    </w:pPr>
    <w:rPr>
      <w:rFonts w:eastAsiaTheme="minorEastAsia"/>
      <w:b/>
      <w:sz w:val="21"/>
    </w:rPr>
  </w:style>
  <w:style w:type="character" w:customStyle="1" w:styleId="50">
    <w:name w:val="批注文字 字符"/>
    <w:basedOn w:val="24"/>
    <w:link w:val="12"/>
    <w:semiHidden/>
    <w:qFormat/>
    <w:uiPriority w:val="99"/>
    <w:rPr>
      <w:rFonts w:ascii="Times New Roman" w:hAnsi="Times New Roman"/>
      <w:sz w:val="24"/>
    </w:rPr>
  </w:style>
  <w:style w:type="character" w:customStyle="1" w:styleId="51">
    <w:name w:val="批注主题 字符"/>
    <w:basedOn w:val="50"/>
    <w:link w:val="21"/>
    <w:semiHidden/>
    <w:qFormat/>
    <w:uiPriority w:val="99"/>
    <w:rPr>
      <w:rFonts w:ascii="Times New Roman" w:hAnsi="Times New Roman"/>
      <w:b/>
      <w:bCs/>
      <w:sz w:val="24"/>
    </w:rPr>
  </w:style>
  <w:style w:type="paragraph" w:customStyle="1" w:styleId="52">
    <w:name w:val="修订1"/>
    <w:hidden/>
    <w:semiHidden/>
    <w:qFormat/>
    <w:uiPriority w:val="99"/>
    <w:rPr>
      <w:rFonts w:ascii="Times New Roman" w:hAnsi="Times New Roman" w:eastAsiaTheme="minorEastAsia" w:cstheme="minorBidi"/>
      <w:kern w:val="2"/>
      <w:sz w:val="24"/>
      <w:szCs w:val="21"/>
      <w:lang w:val="en-US" w:eastAsia="zh-CN" w:bidi="ar-SA"/>
    </w:rPr>
  </w:style>
  <w:style w:type="paragraph" w:customStyle="1" w:styleId="53">
    <w:name w:val="表格（图）"/>
    <w:basedOn w:val="1"/>
    <w:qFormat/>
    <w:uiPriority w:val="0"/>
    <w:pPr>
      <w:widowControl/>
      <w:spacing w:line="240" w:lineRule="atLeast"/>
      <w:ind w:firstLine="0" w:firstLineChars="0"/>
      <w:jc w:val="center"/>
    </w:pPr>
    <w:rPr>
      <w:rFonts w:eastAsia="宋体" w:cs="Times New Roman"/>
      <w:kern w:val="0"/>
      <w:sz w:val="18"/>
      <w:szCs w:val="20"/>
    </w:rPr>
  </w:style>
  <w:style w:type="table" w:customStyle="1" w:styleId="54">
    <w:name w:val="网格型浅色1"/>
    <w:basedOn w:val="2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55">
    <w:name w:val="标题 字符"/>
    <w:basedOn w:val="24"/>
    <w:link w:val="20"/>
    <w:qFormat/>
    <w:uiPriority w:val="10"/>
    <w:rPr>
      <w:rFonts w:eastAsia="宋体" w:asciiTheme="majorHAnsi" w:hAnsiTheme="majorHAnsi" w:cstheme="majorBidi"/>
      <w:b/>
      <w:bCs/>
      <w:sz w:val="32"/>
      <w:szCs w:val="32"/>
    </w:rPr>
  </w:style>
  <w:style w:type="table" w:customStyle="1" w:styleId="56">
    <w:name w:val="黄桥表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2"/>
    <w:hidden/>
    <w:semiHidden/>
    <w:qFormat/>
    <w:uiPriority w:val="99"/>
    <w:rPr>
      <w:rFonts w:ascii="Times New Roman" w:hAnsi="Times New Roman" w:eastAsiaTheme="minorEastAsia" w:cstheme="minorBidi"/>
      <w:kern w:val="2"/>
      <w:sz w:val="21"/>
      <w:szCs w:val="21"/>
      <w:lang w:val="en-US" w:eastAsia="zh-CN" w:bidi="ar-SA"/>
    </w:rPr>
  </w:style>
  <w:style w:type="paragraph" w:customStyle="1" w:styleId="58">
    <w:name w:val="Revision"/>
    <w:hidden/>
    <w:unhideWhenUsed/>
    <w:qFormat/>
    <w:uiPriority w:val="99"/>
    <w:rPr>
      <w:rFonts w:ascii="Times New Roman" w:hAnsi="Times New Roman"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0075-A6AD-4921-A333-F0444F72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4774</Words>
  <Characters>5048</Characters>
  <Lines>37</Lines>
  <Paragraphs>10</Paragraphs>
  <TotalTime>4</TotalTime>
  <ScaleCrop>false</ScaleCrop>
  <LinksUpToDate>false</LinksUpToDate>
  <CharactersWithSpaces>5213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2025-01-13T04:34:00Z</dcterms:created>
  <dc:creator>t430</dc:creator>
  <cp:lastModifiedBy>钱定二</cp:lastModifiedBy>
  <cp:lastPrinted>2019-09-19T03:14:00Z</cp:lastPrinted>
  <dcterms:modified xsi:type="dcterms:W3CDTF">2025-01-13T06:36:52Z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D8FDE121A1DB4264B07B2F6E7D994C07_12</vt:lpwstr>
  </property>
</Properties>
</file>