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4C090">
      <w:pPr>
        <w:spacing w:line="560" w:lineRule="exact"/>
      </w:pPr>
    </w:p>
    <w:p w14:paraId="4CEA5F17">
      <w:pPr>
        <w:spacing w:line="560" w:lineRule="exact"/>
      </w:pPr>
    </w:p>
    <w:p w14:paraId="32B915AC">
      <w:pPr>
        <w:spacing w:line="560" w:lineRule="exact"/>
        <w:rPr>
          <w:lang w:eastAsia="zh-CN"/>
        </w:rPr>
      </w:pPr>
      <w:bookmarkStart w:id="3" w:name="_GoBack"/>
      <w:bookmarkEnd w:id="3"/>
    </w:p>
    <w:p w14:paraId="46D404A4">
      <w:pPr>
        <w:pStyle w:val="2"/>
        <w:spacing w:line="560" w:lineRule="exact"/>
        <w:ind w:left="2729"/>
        <w:rPr>
          <w:rFonts w:ascii="Times New Roman" w:hAnsi="Times New Roman" w:cs="Times New Roman"/>
        </w:rPr>
      </w:pPr>
      <w:r>
        <w:rPr>
          <w:rFonts w:ascii="Times New Roman" w:hAnsi="Times New Roman" w:cs="Times New Roman"/>
          <w:spacing w:val="-3"/>
        </w:rPr>
        <w:t>常创新办发〔</w:t>
      </w:r>
      <w:r>
        <w:rPr>
          <w:rFonts w:ascii="Times New Roman" w:hAnsi="Times New Roman" w:eastAsia="Times New Roman" w:cs="Times New Roman"/>
          <w:spacing w:val="-3"/>
        </w:rPr>
        <w:t>2025</w:t>
      </w:r>
      <w:r>
        <w:rPr>
          <w:rFonts w:ascii="Times New Roman" w:hAnsi="Times New Roman" w:cs="Times New Roman"/>
          <w:spacing w:val="-3"/>
        </w:rPr>
        <w:t>〕</w:t>
      </w:r>
      <w:r>
        <w:rPr>
          <w:rFonts w:ascii="Times New Roman" w:hAnsi="Times New Roman" w:eastAsia="Times New Roman" w:cs="Times New Roman"/>
          <w:spacing w:val="-3"/>
        </w:rPr>
        <w:t>1</w:t>
      </w:r>
      <w:r>
        <w:rPr>
          <w:rFonts w:ascii="Times New Roman" w:hAnsi="Times New Roman" w:cs="Times New Roman"/>
          <w:spacing w:val="-3"/>
        </w:rPr>
        <w:t>号</w:t>
      </w:r>
    </w:p>
    <w:p w14:paraId="613C5861">
      <w:pPr>
        <w:spacing w:line="560" w:lineRule="exact"/>
        <w:rPr>
          <w:rFonts w:ascii="Times New Roman" w:hAnsi="Times New Roman" w:cs="Times New Roman"/>
        </w:rPr>
      </w:pPr>
    </w:p>
    <w:p w14:paraId="495DDED8">
      <w:pPr>
        <w:spacing w:line="560" w:lineRule="exact"/>
        <w:rPr>
          <w:rFonts w:ascii="Times New Roman" w:hAnsi="Times New Roman" w:cs="Times New Roman"/>
        </w:rPr>
      </w:pPr>
    </w:p>
    <w:p w14:paraId="3F9F5879">
      <w:pPr>
        <w:spacing w:line="560" w:lineRule="exact"/>
        <w:ind w:left="1127"/>
        <w:rPr>
          <w:rFonts w:ascii="Times New Roman" w:hAnsi="Times New Roman" w:eastAsia="方正小标宋简体" w:cs="Times New Roman"/>
          <w:sz w:val="44"/>
          <w:szCs w:val="44"/>
          <w:lang w:eastAsia="zh-CN"/>
        </w:rPr>
      </w:pPr>
      <w:r>
        <w:rPr>
          <w:rFonts w:ascii="Times New Roman" w:hAnsi="Times New Roman" w:eastAsia="方正小标宋简体" w:cs="Times New Roman"/>
          <w:spacing w:val="-1"/>
          <w:sz w:val="44"/>
          <w:szCs w:val="44"/>
          <w:lang w:eastAsia="zh-CN"/>
        </w:rPr>
        <w:t>关于举办2025</w:t>
      </w:r>
      <w:r>
        <w:rPr>
          <w:rFonts w:hint="eastAsia" w:ascii="Times New Roman" w:hAnsi="Times New Roman" w:eastAsia="方正小标宋简体" w:cs="Times New Roman"/>
          <w:spacing w:val="-1"/>
          <w:sz w:val="44"/>
          <w:szCs w:val="44"/>
          <w:lang w:eastAsia="zh-CN"/>
        </w:rPr>
        <w:t>“</w:t>
      </w:r>
      <w:r>
        <w:rPr>
          <w:rFonts w:ascii="Times New Roman" w:hAnsi="Times New Roman" w:eastAsia="方正小标宋简体" w:cs="Times New Roman"/>
          <w:spacing w:val="-1"/>
          <w:sz w:val="44"/>
          <w:szCs w:val="44"/>
          <w:lang w:eastAsia="zh-CN"/>
        </w:rPr>
        <w:t>华罗庚杯</w:t>
      </w:r>
      <w:r>
        <w:rPr>
          <w:rFonts w:hint="eastAsia" w:ascii="Times New Roman" w:hAnsi="Times New Roman" w:eastAsia="方正小标宋简体" w:cs="Times New Roman"/>
          <w:spacing w:val="-1"/>
          <w:sz w:val="44"/>
          <w:szCs w:val="44"/>
          <w:lang w:eastAsia="zh-CN"/>
        </w:rPr>
        <w:t>”</w:t>
      </w:r>
      <w:r>
        <w:rPr>
          <w:rFonts w:ascii="Times New Roman" w:hAnsi="Times New Roman" w:eastAsia="方正小标宋简体" w:cs="Times New Roman"/>
          <w:spacing w:val="-1"/>
          <w:sz w:val="44"/>
          <w:szCs w:val="44"/>
          <w:lang w:eastAsia="zh-CN"/>
        </w:rPr>
        <w:t>常州市</w:t>
      </w:r>
    </w:p>
    <w:p w14:paraId="338625BA">
      <w:pPr>
        <w:spacing w:line="560" w:lineRule="exact"/>
        <w:ind w:left="691"/>
        <w:rPr>
          <w:rFonts w:ascii="Times New Roman" w:hAnsi="Times New Roman" w:eastAsia="方正小标宋简体" w:cs="Times New Roman"/>
          <w:sz w:val="44"/>
          <w:szCs w:val="44"/>
          <w:lang w:eastAsia="zh-CN"/>
        </w:rPr>
      </w:pPr>
      <w:r>
        <w:rPr>
          <w:rFonts w:ascii="Times New Roman" w:hAnsi="Times New Roman" w:eastAsia="方正小标宋简体" w:cs="Times New Roman"/>
          <w:spacing w:val="12"/>
          <w:sz w:val="44"/>
          <w:szCs w:val="44"/>
          <w:lang w:eastAsia="zh-CN"/>
        </w:rPr>
        <w:t>创新创业大赛暨第十三届</w:t>
      </w:r>
      <w:r>
        <w:rPr>
          <w:rFonts w:hint="eastAsia" w:ascii="Times New Roman" w:hAnsi="Times New Roman" w:eastAsia="方正小标宋简体" w:cs="Times New Roman"/>
          <w:spacing w:val="12"/>
          <w:sz w:val="44"/>
          <w:szCs w:val="44"/>
          <w:lang w:eastAsia="zh-CN"/>
        </w:rPr>
        <w:t>“</w:t>
      </w:r>
      <w:r>
        <w:rPr>
          <w:rFonts w:ascii="Times New Roman" w:hAnsi="Times New Roman" w:eastAsia="方正小标宋简体" w:cs="Times New Roman"/>
          <w:spacing w:val="12"/>
          <w:sz w:val="44"/>
          <w:szCs w:val="44"/>
          <w:lang w:eastAsia="zh-CN"/>
        </w:rPr>
        <w:t>创业江苏</w:t>
      </w:r>
      <w:r>
        <w:rPr>
          <w:rFonts w:hint="eastAsia" w:ascii="Times New Roman" w:hAnsi="Times New Roman" w:eastAsia="方正小标宋简体" w:cs="Times New Roman"/>
          <w:spacing w:val="12"/>
          <w:sz w:val="44"/>
          <w:szCs w:val="44"/>
          <w:lang w:eastAsia="zh-CN"/>
        </w:rPr>
        <w:t>”</w:t>
      </w:r>
    </w:p>
    <w:p w14:paraId="199D47BA">
      <w:pPr>
        <w:spacing w:line="560" w:lineRule="exact"/>
        <w:ind w:left="1784"/>
        <w:outlineLvl w:val="0"/>
        <w:rPr>
          <w:rFonts w:ascii="Times New Roman" w:hAnsi="Times New Roman" w:eastAsia="方正小标宋简体" w:cs="Times New Roman"/>
          <w:sz w:val="44"/>
          <w:szCs w:val="44"/>
          <w:lang w:eastAsia="zh-CN"/>
        </w:rPr>
      </w:pPr>
      <w:r>
        <w:rPr>
          <w:rFonts w:ascii="Times New Roman" w:hAnsi="Times New Roman" w:eastAsia="方正小标宋简体" w:cs="Times New Roman"/>
          <w:spacing w:val="-1"/>
          <w:sz w:val="44"/>
          <w:szCs w:val="44"/>
          <w:lang w:eastAsia="zh-CN"/>
        </w:rPr>
        <w:t>科技创业大赛常州赛的通知</w:t>
      </w:r>
    </w:p>
    <w:p w14:paraId="4C463990">
      <w:pPr>
        <w:spacing w:line="560" w:lineRule="exact"/>
        <w:rPr>
          <w:rFonts w:ascii="Times New Roman" w:hAnsi="Times New Roman" w:cs="Times New Roman"/>
          <w:lang w:eastAsia="zh-CN"/>
        </w:rPr>
      </w:pPr>
    </w:p>
    <w:p w14:paraId="3C76D62B">
      <w:pPr>
        <w:pStyle w:val="2"/>
        <w:spacing w:line="560" w:lineRule="exact"/>
        <w:ind w:left="11"/>
        <w:rPr>
          <w:rFonts w:ascii="Times New Roman" w:hAnsi="Times New Roman" w:cs="Times New Roman"/>
          <w:lang w:eastAsia="zh-CN"/>
        </w:rPr>
      </w:pPr>
      <w:r>
        <w:rPr>
          <w:rFonts w:ascii="Times New Roman" w:hAnsi="Times New Roman" w:cs="Times New Roman"/>
          <w:spacing w:val="-4"/>
          <w:lang w:eastAsia="zh-CN"/>
        </w:rPr>
        <w:t>各辖市、区科技局，常州经开区科促局，各有关单位：</w:t>
      </w:r>
    </w:p>
    <w:p w14:paraId="44BB814F">
      <w:pPr>
        <w:pStyle w:val="2"/>
        <w:spacing w:line="560" w:lineRule="exact"/>
        <w:ind w:left="12" w:firstLine="650"/>
        <w:jc w:val="both"/>
        <w:rPr>
          <w:rFonts w:ascii="Times New Roman" w:hAnsi="Times New Roman" w:cs="Times New Roman"/>
          <w:lang w:eastAsia="zh-CN"/>
        </w:rPr>
      </w:pPr>
      <w:r>
        <w:rPr>
          <w:rFonts w:ascii="Times New Roman" w:hAnsi="Times New Roman" w:cs="Times New Roman"/>
          <w:spacing w:val="-6"/>
          <w:lang w:eastAsia="zh-CN"/>
        </w:rPr>
        <w:t>为深入贯彻党的二十大和二十届二中、三中全会精神和习近</w:t>
      </w:r>
      <w:r>
        <w:rPr>
          <w:rFonts w:ascii="Times New Roman" w:hAnsi="Times New Roman" w:cs="Times New Roman"/>
          <w:spacing w:val="-5"/>
          <w:lang w:eastAsia="zh-CN"/>
        </w:rPr>
        <w:t>平总书记在江苏代表团审议会议上的重要讲话指示精神，激发全市创新活力，赋能企业高质量发展，构建开放融合创新生态，大力推动科技创新和产业创新深度融合，让创新链和产业链无缝对接，助力打造全国先进制造业基地、区域性科技创新高地，经研</w:t>
      </w:r>
      <w:r>
        <w:rPr>
          <w:rFonts w:ascii="Times New Roman" w:hAnsi="Times New Roman" w:cs="Times New Roman"/>
          <w:spacing w:val="-3"/>
          <w:lang w:eastAsia="zh-CN"/>
        </w:rPr>
        <w:t>究决定，由常州市创新委员会指导举办</w:t>
      </w:r>
      <w:r>
        <w:rPr>
          <w:rFonts w:ascii="Times New Roman" w:hAnsi="Times New Roman" w:eastAsia="Times New Roman" w:cs="Times New Roman"/>
          <w:spacing w:val="-3"/>
          <w:lang w:eastAsia="zh-CN"/>
        </w:rPr>
        <w:t>2025</w:t>
      </w:r>
      <w:r>
        <w:rPr>
          <w:rFonts w:hint="eastAsia" w:ascii="Times New Roman" w:hAnsi="Times New Roman" w:eastAsia="宋体" w:cs="Times New Roman"/>
          <w:spacing w:val="-3"/>
          <w:lang w:eastAsia="zh-CN"/>
        </w:rPr>
        <w:t>“</w:t>
      </w:r>
      <w:r>
        <w:rPr>
          <w:rFonts w:ascii="Times New Roman" w:hAnsi="Times New Roman" w:cs="Times New Roman"/>
          <w:spacing w:val="-3"/>
          <w:lang w:eastAsia="zh-CN"/>
        </w:rPr>
        <w:t>华罗庚杯</w:t>
      </w:r>
      <w:r>
        <w:rPr>
          <w:rFonts w:hint="eastAsia" w:ascii="Times New Roman" w:hAnsi="Times New Roman" w:eastAsia="宋体" w:cs="Times New Roman"/>
          <w:spacing w:val="-3"/>
          <w:lang w:eastAsia="zh-CN"/>
        </w:rPr>
        <w:t>”</w:t>
      </w:r>
      <w:r>
        <w:rPr>
          <w:rFonts w:ascii="Times New Roman" w:hAnsi="Times New Roman" w:cs="Times New Roman"/>
          <w:spacing w:val="-3"/>
          <w:lang w:eastAsia="zh-CN"/>
        </w:rPr>
        <w:t>常州市创</w:t>
      </w:r>
      <w:r>
        <w:rPr>
          <w:rFonts w:ascii="Times New Roman" w:hAnsi="Times New Roman" w:cs="Times New Roman"/>
          <w:spacing w:val="-4"/>
          <w:lang w:eastAsia="zh-CN"/>
        </w:rPr>
        <w:t>新创业大赛暨第十三届</w:t>
      </w:r>
      <w:r>
        <w:rPr>
          <w:rFonts w:hint="eastAsia" w:ascii="Times New Roman" w:hAnsi="Times New Roman" w:eastAsia="宋体" w:cs="Times New Roman"/>
          <w:spacing w:val="-4"/>
          <w:lang w:eastAsia="zh-CN"/>
        </w:rPr>
        <w:t>“</w:t>
      </w:r>
      <w:r>
        <w:rPr>
          <w:rFonts w:ascii="Times New Roman" w:hAnsi="Times New Roman" w:cs="Times New Roman"/>
          <w:spacing w:val="-4"/>
          <w:lang w:eastAsia="zh-CN"/>
        </w:rPr>
        <w:t>创业江苏</w:t>
      </w:r>
      <w:r>
        <w:rPr>
          <w:rFonts w:hint="eastAsia" w:ascii="Times New Roman" w:hAnsi="Times New Roman" w:eastAsia="宋体" w:cs="Times New Roman"/>
          <w:spacing w:val="-4"/>
          <w:lang w:eastAsia="zh-CN"/>
        </w:rPr>
        <w:t>”</w:t>
      </w:r>
      <w:r>
        <w:rPr>
          <w:rFonts w:ascii="Times New Roman" w:hAnsi="Times New Roman" w:cs="Times New Roman"/>
          <w:spacing w:val="-4"/>
          <w:lang w:eastAsia="zh-CN"/>
        </w:rPr>
        <w:t>科技创业大赛常州赛（以下简</w:t>
      </w:r>
      <w:r>
        <w:rPr>
          <w:rFonts w:ascii="Times New Roman" w:hAnsi="Times New Roman" w:cs="Times New Roman"/>
          <w:spacing w:val="-23"/>
          <w:lang w:eastAsia="zh-CN"/>
        </w:rPr>
        <w:t>称大赛）。现将大赛工作方案印发给你们，并就有关事项通知</w:t>
      </w:r>
      <w:r>
        <w:rPr>
          <w:rFonts w:ascii="Times New Roman" w:hAnsi="Times New Roman" w:cs="Times New Roman"/>
          <w:spacing w:val="-24"/>
          <w:lang w:eastAsia="zh-CN"/>
        </w:rPr>
        <w:t>如下：</w:t>
      </w:r>
    </w:p>
    <w:p w14:paraId="7D027B03">
      <w:pPr>
        <w:pStyle w:val="2"/>
        <w:spacing w:line="560" w:lineRule="exact"/>
        <w:ind w:left="7" w:firstLine="668"/>
        <w:rPr>
          <w:rFonts w:ascii="Times New Roman" w:hAnsi="Times New Roman" w:cs="Times New Roman"/>
          <w:lang w:eastAsia="zh-CN"/>
        </w:rPr>
      </w:pPr>
      <w:r>
        <w:rPr>
          <w:rFonts w:ascii="Times New Roman" w:hAnsi="Times New Roman" w:eastAsia="Times New Roman" w:cs="Times New Roman"/>
          <w:spacing w:val="-1"/>
          <w:lang w:eastAsia="zh-CN"/>
        </w:rPr>
        <w:t>1.</w:t>
      </w:r>
      <w:r>
        <w:rPr>
          <w:rFonts w:ascii="Times New Roman" w:hAnsi="Times New Roman" w:cs="Times New Roman"/>
          <w:spacing w:val="-1"/>
          <w:lang w:eastAsia="zh-CN"/>
        </w:rPr>
        <w:t>常州市创新委员会办公室具体负责牵头组织有关单位、</w:t>
      </w:r>
      <w:r>
        <w:rPr>
          <w:rFonts w:ascii="Times New Roman" w:hAnsi="Times New Roman" w:cs="Times New Roman"/>
          <w:spacing w:val="2"/>
          <w:lang w:eastAsia="zh-CN"/>
        </w:rPr>
        <w:t>机构共同开展本届大赛工作。大赛与中国创新创业大赛和</w:t>
      </w:r>
      <w:r>
        <w:rPr>
          <w:rFonts w:hint="eastAsia" w:ascii="Times New Roman" w:hAnsi="Times New Roman" w:eastAsia="宋体" w:cs="Times New Roman"/>
          <w:spacing w:val="2"/>
          <w:lang w:eastAsia="zh-CN"/>
        </w:rPr>
        <w:t>“</w:t>
      </w:r>
      <w:r>
        <w:rPr>
          <w:rFonts w:ascii="Times New Roman" w:hAnsi="Times New Roman" w:cs="Times New Roman"/>
          <w:spacing w:val="1"/>
          <w:lang w:eastAsia="zh-CN"/>
        </w:rPr>
        <w:t>创业</w:t>
      </w:r>
      <w:r>
        <w:rPr>
          <w:rFonts w:ascii="Times New Roman" w:hAnsi="Times New Roman" w:cs="Times New Roman"/>
          <w:spacing w:val="2"/>
          <w:lang w:eastAsia="zh-CN"/>
        </w:rPr>
        <w:t>江苏</w:t>
      </w:r>
      <w:r>
        <w:rPr>
          <w:rFonts w:hint="eastAsia" w:ascii="Times New Roman" w:hAnsi="Times New Roman" w:eastAsia="宋体" w:cs="Times New Roman"/>
          <w:spacing w:val="2"/>
          <w:lang w:eastAsia="zh-CN"/>
        </w:rPr>
        <w:t>”</w:t>
      </w:r>
      <w:r>
        <w:rPr>
          <w:rFonts w:ascii="Times New Roman" w:hAnsi="Times New Roman" w:cs="Times New Roman"/>
          <w:spacing w:val="2"/>
          <w:lang w:eastAsia="zh-CN"/>
        </w:rPr>
        <w:t>科技创业大赛相衔接，赛程安排及时间节点相协调，参赛</w:t>
      </w:r>
      <w:r>
        <w:rPr>
          <w:rFonts w:ascii="Times New Roman" w:hAnsi="Times New Roman" w:cs="Times New Roman"/>
          <w:spacing w:val="8"/>
          <w:lang w:eastAsia="zh-CN"/>
        </w:rPr>
        <w:t>条件和评分规则参照第十三届</w:t>
      </w:r>
      <w:r>
        <w:rPr>
          <w:rFonts w:hint="eastAsia" w:ascii="Times New Roman" w:hAnsi="Times New Roman" w:eastAsia="宋体" w:cs="Times New Roman"/>
          <w:spacing w:val="8"/>
          <w:lang w:eastAsia="zh-CN"/>
        </w:rPr>
        <w:t>“</w:t>
      </w:r>
      <w:r>
        <w:rPr>
          <w:rFonts w:ascii="Times New Roman" w:hAnsi="Times New Roman" w:cs="Times New Roman"/>
          <w:spacing w:val="8"/>
          <w:lang w:eastAsia="zh-CN"/>
        </w:rPr>
        <w:t>创业江苏</w:t>
      </w:r>
      <w:r>
        <w:rPr>
          <w:rFonts w:hint="eastAsia" w:ascii="Times New Roman" w:hAnsi="Times New Roman" w:eastAsia="宋体" w:cs="Times New Roman"/>
          <w:spacing w:val="8"/>
          <w:lang w:eastAsia="zh-CN"/>
        </w:rPr>
        <w:t>”</w:t>
      </w:r>
      <w:r>
        <w:rPr>
          <w:rFonts w:ascii="Times New Roman" w:hAnsi="Times New Roman" w:cs="Times New Roman"/>
          <w:spacing w:val="8"/>
          <w:lang w:eastAsia="zh-CN"/>
        </w:rPr>
        <w:t>科技创业大赛。各辖</w:t>
      </w:r>
      <w:r>
        <w:rPr>
          <w:rFonts w:ascii="Times New Roman" w:hAnsi="Times New Roman" w:cs="Times New Roman"/>
          <w:spacing w:val="7"/>
          <w:lang w:eastAsia="zh-CN"/>
        </w:rPr>
        <w:t>市、区要按照大赛工作方案明确的具体工作要求和时间进度安</w:t>
      </w:r>
      <w:r>
        <w:rPr>
          <w:rFonts w:ascii="Times New Roman" w:hAnsi="Times New Roman" w:cs="Times New Roman"/>
          <w:spacing w:val="-12"/>
          <w:lang w:eastAsia="zh-CN"/>
        </w:rPr>
        <w:t>排，认真抓好各项任务落实，确保本辖区赛事组织工作如期完</w:t>
      </w:r>
      <w:r>
        <w:rPr>
          <w:rFonts w:ascii="Times New Roman" w:hAnsi="Times New Roman" w:cs="Times New Roman"/>
          <w:spacing w:val="-13"/>
          <w:lang w:eastAsia="zh-CN"/>
        </w:rPr>
        <w:t>成。</w:t>
      </w:r>
    </w:p>
    <w:p w14:paraId="454ADD54">
      <w:pPr>
        <w:pStyle w:val="2"/>
        <w:spacing w:line="560" w:lineRule="exact"/>
        <w:ind w:left="8" w:right="94" w:firstLine="636"/>
        <w:rPr>
          <w:rFonts w:ascii="Times New Roman" w:hAnsi="Times New Roman" w:cs="Times New Roman"/>
          <w:lang w:eastAsia="zh-CN"/>
        </w:rPr>
      </w:pPr>
      <w:r>
        <w:rPr>
          <w:rFonts w:ascii="Times New Roman" w:hAnsi="Times New Roman" w:eastAsia="Times New Roman" w:cs="Times New Roman"/>
          <w:spacing w:val="4"/>
          <w:lang w:eastAsia="zh-CN"/>
        </w:rPr>
        <w:t xml:space="preserve">2. </w:t>
      </w:r>
      <w:r>
        <w:rPr>
          <w:rFonts w:ascii="Times New Roman" w:hAnsi="Times New Roman" w:cs="Times New Roman"/>
          <w:spacing w:val="4"/>
          <w:lang w:eastAsia="zh-CN"/>
        </w:rPr>
        <w:t>各辖市、区科技局和常州经开区科促局认真组织本区域</w:t>
      </w:r>
      <w:r>
        <w:rPr>
          <w:rFonts w:ascii="Times New Roman" w:hAnsi="Times New Roman" w:cs="Times New Roman"/>
          <w:spacing w:val="-5"/>
          <w:lang w:eastAsia="zh-CN"/>
        </w:rPr>
        <w:t>内符合条件的团队和企业参赛，各高新区、科技产业园、科技企业孵化器、大学科技园等科技创新创业载体积极配合各辖市、区</w:t>
      </w:r>
      <w:r>
        <w:rPr>
          <w:rFonts w:ascii="Times New Roman" w:hAnsi="Times New Roman" w:cs="Times New Roman"/>
          <w:spacing w:val="-3"/>
          <w:lang w:eastAsia="zh-CN"/>
        </w:rPr>
        <w:t>科技局和常州经开区科促局，协助做好大赛组织工作。</w:t>
      </w:r>
    </w:p>
    <w:p w14:paraId="1DA885FF">
      <w:pPr>
        <w:pStyle w:val="2"/>
        <w:spacing w:line="560" w:lineRule="exact"/>
        <w:ind w:left="17" w:right="94" w:firstLine="631"/>
        <w:jc w:val="both"/>
        <w:rPr>
          <w:rFonts w:ascii="Times New Roman" w:hAnsi="Times New Roman" w:cs="Times New Roman"/>
          <w:lang w:eastAsia="zh-CN"/>
        </w:rPr>
      </w:pPr>
      <w:r>
        <w:rPr>
          <w:rFonts w:ascii="Times New Roman" w:hAnsi="Times New Roman" w:cs="Times New Roman"/>
          <w:spacing w:val="-5"/>
          <w:lang w:eastAsia="zh-CN"/>
        </w:rPr>
        <w:t>各有关单位、机构积极组织并推荐本领域计划引进的、已经落户的国内外创新创业团队和企业报名参赛。各辖市、区和常州</w:t>
      </w:r>
      <w:r>
        <w:rPr>
          <w:rFonts w:ascii="Times New Roman" w:hAnsi="Times New Roman" w:cs="Times New Roman"/>
          <w:spacing w:val="-10"/>
          <w:lang w:eastAsia="zh-CN"/>
        </w:rPr>
        <w:t>经开区要重点推荐承担过国家、省重大科技计划，</w:t>
      </w:r>
      <w:r>
        <w:rPr>
          <w:rFonts w:ascii="Times New Roman" w:hAnsi="Times New Roman" w:cs="Times New Roman"/>
          <w:spacing w:val="-11"/>
          <w:lang w:eastAsia="zh-CN"/>
        </w:rPr>
        <w:t>国家重大人才</w:t>
      </w:r>
      <w:r>
        <w:rPr>
          <w:rFonts w:ascii="Times New Roman" w:hAnsi="Times New Roman" w:cs="Times New Roman"/>
          <w:spacing w:val="-4"/>
          <w:lang w:eastAsia="zh-CN"/>
        </w:rPr>
        <w:t>工程计划，且在本地区具有代表性的团队和企业参赛。</w:t>
      </w:r>
    </w:p>
    <w:p w14:paraId="592098A3">
      <w:pPr>
        <w:pStyle w:val="2"/>
        <w:spacing w:line="560" w:lineRule="exact"/>
        <w:ind w:left="23" w:right="97" w:firstLine="630"/>
        <w:rPr>
          <w:rFonts w:ascii="Times New Roman" w:hAnsi="Times New Roman" w:cs="Times New Roman"/>
          <w:lang w:eastAsia="zh-CN"/>
        </w:rPr>
      </w:pPr>
      <w:r>
        <w:rPr>
          <w:rFonts w:ascii="Times New Roman" w:hAnsi="Times New Roman" w:cs="Times New Roman"/>
          <w:spacing w:val="7"/>
          <w:lang w:eastAsia="zh-CN"/>
        </w:rPr>
        <w:t>鼓励国际合作产业园和技术转移机构积极组织优秀海外创</w:t>
      </w:r>
      <w:r>
        <w:rPr>
          <w:rFonts w:ascii="Times New Roman" w:hAnsi="Times New Roman" w:cs="Times New Roman"/>
          <w:spacing w:val="-10"/>
          <w:lang w:eastAsia="zh-CN"/>
        </w:rPr>
        <w:t>业团队报名参赛。</w:t>
      </w:r>
    </w:p>
    <w:p w14:paraId="0FCE3EB8">
      <w:pPr>
        <w:pStyle w:val="2"/>
        <w:spacing w:line="560" w:lineRule="exact"/>
        <w:ind w:left="7" w:right="52" w:firstLine="644"/>
        <w:rPr>
          <w:rFonts w:ascii="Times New Roman" w:hAnsi="Times New Roman" w:cs="Times New Roman"/>
          <w:lang w:eastAsia="zh-CN"/>
        </w:rPr>
      </w:pPr>
      <w:r>
        <w:rPr>
          <w:rFonts w:ascii="Times New Roman" w:hAnsi="Times New Roman" w:eastAsia="Times New Roman" w:cs="Times New Roman"/>
          <w:spacing w:val="4"/>
          <w:lang w:eastAsia="zh-CN"/>
        </w:rPr>
        <w:t xml:space="preserve">3. </w:t>
      </w:r>
      <w:r>
        <w:rPr>
          <w:rFonts w:ascii="Times New Roman" w:hAnsi="Times New Roman" w:cs="Times New Roman"/>
          <w:spacing w:val="4"/>
          <w:lang w:eastAsia="zh-CN"/>
        </w:rPr>
        <w:t>各组织单位、机构要对参赛的优质项目提供科技园</w:t>
      </w:r>
      <w:r>
        <w:rPr>
          <w:rFonts w:ascii="Times New Roman" w:hAnsi="Times New Roman" w:cs="Times New Roman"/>
          <w:spacing w:val="3"/>
          <w:lang w:eastAsia="zh-CN"/>
        </w:rPr>
        <w:t>区落</w:t>
      </w:r>
      <w:r>
        <w:rPr>
          <w:rFonts w:ascii="Times New Roman" w:hAnsi="Times New Roman" w:cs="Times New Roman"/>
          <w:spacing w:val="-3"/>
          <w:lang w:eastAsia="zh-CN"/>
        </w:rPr>
        <w:t>地孵化、创业辅导、投融资对接等支持措施，并按照统一部署，积极配合做好大赛的地方宣传工作和后续跟踪</w:t>
      </w:r>
      <w:r>
        <w:rPr>
          <w:rFonts w:ascii="Times New Roman" w:hAnsi="Times New Roman" w:cs="Times New Roman"/>
          <w:spacing w:val="-4"/>
          <w:lang w:eastAsia="zh-CN"/>
        </w:rPr>
        <w:t>服务。</w:t>
      </w:r>
    </w:p>
    <w:p w14:paraId="2C3C85CD">
      <w:pPr>
        <w:pStyle w:val="5"/>
        <w:spacing w:beforeAutospacing="0" w:afterAutospacing="0" w:line="560" w:lineRule="exact"/>
        <w:ind w:firstLine="587" w:firstLineChars="179"/>
        <w:rPr>
          <w:rFonts w:ascii="Times New Roman" w:hAnsi="Times New Roman" w:eastAsia="仿宋_GB2312"/>
          <w:spacing w:val="4"/>
          <w:sz w:val="32"/>
          <w:szCs w:val="32"/>
        </w:rPr>
      </w:pPr>
      <w:r>
        <w:rPr>
          <w:rFonts w:ascii="Times New Roman" w:hAnsi="Times New Roman" w:eastAsia="仿宋_GB2312"/>
          <w:spacing w:val="4"/>
          <w:sz w:val="32"/>
          <w:szCs w:val="32"/>
        </w:rPr>
        <w:t>4. 本届大赛包含主项赛和专题挑战赛。主项赛按照新一代信息技术、高端装备制造、新材料、生物医药和新能源/新能源汽车/节能环保等五类行业方向组织初赛和决赛。瞄准前沿科技和未来产业，聚焦低空经济与商业航天、具身智能、合成生物等重点领域分别由溧阳市科技局、武进区科技局、新北区科技局组织承办专题挑战赛。</w:t>
      </w:r>
    </w:p>
    <w:p w14:paraId="64E537EF">
      <w:pPr>
        <w:pStyle w:val="5"/>
        <w:spacing w:beforeAutospacing="0" w:afterAutospacing="0" w:line="560" w:lineRule="exact"/>
        <w:ind w:firstLine="587" w:firstLineChars="179"/>
        <w:rPr>
          <w:rFonts w:ascii="Times New Roman" w:hAnsi="Times New Roman" w:eastAsia="仿宋_GB2312"/>
          <w:spacing w:val="4"/>
          <w:sz w:val="32"/>
          <w:szCs w:val="32"/>
        </w:rPr>
      </w:pPr>
      <w:r>
        <w:rPr>
          <w:rFonts w:ascii="Times New Roman" w:hAnsi="Times New Roman" w:eastAsia="仿宋_GB2312"/>
          <w:spacing w:val="4"/>
          <w:sz w:val="32"/>
          <w:szCs w:val="32"/>
        </w:rPr>
        <w:t>5.本届大赛不收取任何费用，参赛者食宿、交通等费用自理。</w:t>
      </w:r>
    </w:p>
    <w:p w14:paraId="0947EE49">
      <w:pPr>
        <w:pStyle w:val="5"/>
        <w:spacing w:beforeAutospacing="0" w:afterAutospacing="0" w:line="560" w:lineRule="exact"/>
        <w:ind w:firstLine="587" w:firstLineChars="179"/>
        <w:rPr>
          <w:rFonts w:ascii="Times New Roman" w:hAnsi="Times New Roman" w:eastAsia="仿宋_GB2312"/>
          <w:spacing w:val="4"/>
          <w:sz w:val="32"/>
          <w:szCs w:val="32"/>
        </w:rPr>
      </w:pPr>
      <w:r>
        <w:rPr>
          <w:rFonts w:ascii="Times New Roman" w:hAnsi="Times New Roman" w:eastAsia="仿宋_GB2312"/>
          <w:spacing w:val="4"/>
          <w:sz w:val="32"/>
          <w:szCs w:val="32"/>
        </w:rPr>
        <w:t>6.联系方式</w:t>
      </w:r>
    </w:p>
    <w:p w14:paraId="4EDEFAF8">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（1）大赛项目受理支持：常州市科技资源统筹服务中心</w:t>
      </w:r>
    </w:p>
    <w:p w14:paraId="3947807C">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黄浩艳88105072徐彬凌88101380</w:t>
      </w:r>
    </w:p>
    <w:p w14:paraId="42E62D22">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（2）大赛组织事务支持：常州市生产力发展中心</w:t>
      </w:r>
    </w:p>
    <w:p w14:paraId="7B8D04EC">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王春艳82005601周钢82005589</w:t>
      </w:r>
    </w:p>
    <w:p w14:paraId="3A839B4E">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（3）大赛政策解读支持：常州市科学技术局</w:t>
      </w:r>
    </w:p>
    <w:p w14:paraId="4D87C2F0">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杨莉85681561</w:t>
      </w:r>
    </w:p>
    <w:p w14:paraId="7241A1BE">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（4）投诉举报电话：</w:t>
      </w:r>
    </w:p>
    <w:p w14:paraId="4D55EF2B">
      <w:pPr>
        <w:pStyle w:val="5"/>
        <w:spacing w:beforeAutospacing="0" w:afterAutospacing="0" w:line="560" w:lineRule="exact"/>
        <w:ind w:firstLine="420"/>
        <w:rPr>
          <w:rFonts w:ascii="Times New Roman" w:hAnsi="Times New Roman" w:eastAsia="仿宋_GB2312"/>
          <w:spacing w:val="4"/>
          <w:sz w:val="32"/>
          <w:szCs w:val="32"/>
        </w:rPr>
      </w:pPr>
      <w:r>
        <w:rPr>
          <w:rFonts w:ascii="Times New Roman" w:hAnsi="Times New Roman" w:eastAsia="仿宋_GB2312"/>
          <w:spacing w:val="4"/>
          <w:sz w:val="32"/>
          <w:szCs w:val="32"/>
        </w:rPr>
        <w:t>常州市科学技术局机关纪委85681507。</w:t>
      </w:r>
    </w:p>
    <w:p w14:paraId="45939F0C">
      <w:pPr>
        <w:pStyle w:val="5"/>
        <w:spacing w:beforeAutospacing="0" w:afterAutospacing="0" w:line="560" w:lineRule="exact"/>
        <w:rPr>
          <w:rFonts w:ascii="Times New Roman" w:hAnsi="Times New Roman" w:eastAsia="宋体"/>
        </w:rPr>
      </w:pPr>
    </w:p>
    <w:p w14:paraId="3330813C">
      <w:pPr>
        <w:spacing w:line="560" w:lineRule="exact"/>
        <w:ind w:left="1556" w:leftChars="304" w:hanging="918" w:hangingChars="287"/>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附件：2025</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华罗庚杯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常州市创新创业大赛暨第十三届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创业江苏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科技创业大赛常州赛工作方案</w:t>
      </w:r>
    </w:p>
    <w:p w14:paraId="6588427A">
      <w:pPr>
        <w:overflowPunct w:val="0"/>
        <w:spacing w:line="560" w:lineRule="exact"/>
        <w:rPr>
          <w:rFonts w:ascii="Times New Roman" w:hAnsi="Times New Roman" w:eastAsia="仿宋_GB2312" w:cs="Times New Roman"/>
          <w:color w:val="000000" w:themeColor="text1"/>
          <w:sz w:val="32"/>
          <w:szCs w:val="32"/>
          <w:lang w:eastAsia="zh-CN"/>
        </w:rPr>
      </w:pPr>
    </w:p>
    <w:p w14:paraId="4F232382">
      <w:pPr>
        <w:overflowPunct w:val="0"/>
        <w:spacing w:line="560" w:lineRule="exact"/>
        <w:ind w:firstLine="1601"/>
        <w:rPr>
          <w:rFonts w:ascii="Times New Roman" w:hAnsi="Times New Roman" w:eastAsia="仿宋_GB2312" w:cs="Times New Roman"/>
          <w:color w:val="000000" w:themeColor="text1"/>
          <w:sz w:val="32"/>
          <w:szCs w:val="32"/>
          <w:lang w:eastAsia="zh-CN"/>
        </w:rPr>
      </w:pPr>
    </w:p>
    <w:p w14:paraId="4E9F901F">
      <w:pPr>
        <w:spacing w:line="560" w:lineRule="exact"/>
        <w:ind w:right="458" w:rightChars="218"/>
        <w:jc w:val="right"/>
        <w:rPr>
          <w:rFonts w:ascii="Times New Roman" w:hAnsi="Times New Roman" w:eastAsia="仿宋_GB2312" w:cs="Times New Roman"/>
          <w:color w:val="000000" w:themeColor="text1"/>
          <w:sz w:val="32"/>
          <w:szCs w:val="32"/>
          <w:lang w:eastAsia="zh-CN"/>
        </w:rPr>
      </w:pPr>
      <w:r>
        <w:rPr>
          <w:rFonts w:ascii="Times New Roman" w:hAnsi="Times New Roman" w:eastAsia="仿宋_GB2312" w:cs="Times New Roman"/>
          <w:color w:val="000000" w:themeColor="text1"/>
          <w:sz w:val="32"/>
          <w:szCs w:val="32"/>
          <w:lang w:eastAsia="zh-CN"/>
        </w:rPr>
        <w:t>常州市创新委员会办公室</w:t>
      </w:r>
    </w:p>
    <w:p w14:paraId="168F6FB3">
      <w:pPr>
        <w:pStyle w:val="5"/>
        <w:spacing w:beforeAutospacing="0" w:afterAutospacing="0" w:line="560" w:lineRule="exact"/>
        <w:jc w:val="center"/>
        <w:rPr>
          <w:rFonts w:ascii="Times New Roman" w:hAnsi="Times New Roman" w:eastAsia="宋体"/>
        </w:rPr>
      </w:pPr>
      <w:r>
        <w:rPr>
          <w:rFonts w:hint="eastAsia" w:ascii="Times New Roman" w:hAnsi="Times New Roman" w:eastAsia="仿宋_GB2312"/>
          <w:spacing w:val="4"/>
          <w:sz w:val="32"/>
          <w:szCs w:val="32"/>
        </w:rPr>
        <w:t xml:space="preserve">                                                      </w:t>
      </w:r>
      <w:r>
        <w:rPr>
          <w:rFonts w:ascii="Times New Roman" w:hAnsi="Times New Roman" w:eastAsia="仿宋_GB2312"/>
          <w:spacing w:val="4"/>
          <w:sz w:val="32"/>
          <w:szCs w:val="32"/>
        </w:rPr>
        <w:t>2025年4月28日</w:t>
      </w:r>
    </w:p>
    <w:p w14:paraId="374CF465">
      <w:pPr>
        <w:pStyle w:val="5"/>
        <w:spacing w:beforeAutospacing="0" w:afterAutospacing="0" w:line="560" w:lineRule="exact"/>
        <w:rPr>
          <w:rFonts w:eastAsia="宋体"/>
        </w:rPr>
      </w:pPr>
    </w:p>
    <w:p w14:paraId="0CC3C875">
      <w:pPr>
        <w:pStyle w:val="5"/>
        <w:spacing w:beforeAutospacing="0" w:afterAutospacing="0" w:line="560" w:lineRule="exact"/>
        <w:rPr>
          <w:rFonts w:eastAsia="宋体"/>
        </w:rPr>
        <w:sectPr>
          <w:footerReference r:id="rId3" w:type="default"/>
          <w:footerReference r:id="rId4" w:type="even"/>
          <w:pgSz w:w="11905" w:h="16840"/>
          <w:pgMar w:top="1701" w:right="1531" w:bottom="1701" w:left="1531" w:header="709" w:footer="1361" w:gutter="0"/>
          <w:pgNumType w:fmt="numberInDash"/>
          <w:cols w:space="0" w:num="1"/>
          <w:docGrid w:linePitch="286" w:charSpace="0"/>
        </w:sectPr>
      </w:pPr>
    </w:p>
    <w:p w14:paraId="50223867">
      <w:pPr>
        <w:spacing w:line="55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w:t>
      </w:r>
    </w:p>
    <w:p w14:paraId="6DD0AE5A">
      <w:pPr>
        <w:spacing w:line="550" w:lineRule="exact"/>
        <w:jc w:val="center"/>
        <w:rPr>
          <w:rFonts w:ascii="Times New Roman" w:hAnsi="Times New Roman" w:eastAsia="方正小标宋简体" w:cs="Times New Roman"/>
          <w:color w:val="C00000"/>
          <w:sz w:val="28"/>
          <w:szCs w:val="44"/>
          <w:lang w:eastAsia="zh-CN"/>
        </w:rPr>
      </w:pPr>
    </w:p>
    <w:p w14:paraId="1FB33985">
      <w:pPr>
        <w:spacing w:line="550" w:lineRule="exact"/>
        <w:jc w:val="center"/>
        <w:rPr>
          <w:rFonts w:ascii="方正小标宋简体" w:hAnsi="Times New Roman" w:eastAsia="方正小标宋简体" w:cs="Times New Roman"/>
          <w:sz w:val="44"/>
          <w:szCs w:val="32"/>
          <w:lang w:eastAsia="zh-CN"/>
        </w:rPr>
      </w:pPr>
      <w:r>
        <w:rPr>
          <w:rFonts w:hint="eastAsia" w:ascii="方正小标宋简体" w:hAnsi="Times New Roman" w:eastAsia="方正小标宋简体" w:cs="Times New Roman"/>
          <w:sz w:val="44"/>
          <w:szCs w:val="32"/>
          <w:lang w:eastAsia="zh-CN"/>
        </w:rPr>
        <w:t>2025“华罗庚杯”常州市创新创业大赛</w:t>
      </w:r>
    </w:p>
    <w:p w14:paraId="08958CEB">
      <w:pPr>
        <w:spacing w:before="80" w:line="550" w:lineRule="exact"/>
        <w:jc w:val="center"/>
        <w:rPr>
          <w:rFonts w:ascii="方正小标宋简体" w:hAnsi="Times New Roman" w:eastAsia="方正小标宋简体" w:cs="Times New Roman"/>
          <w:sz w:val="44"/>
          <w:szCs w:val="32"/>
          <w:lang w:eastAsia="zh-CN"/>
        </w:rPr>
      </w:pPr>
      <w:r>
        <w:rPr>
          <w:rFonts w:hint="eastAsia" w:ascii="方正小标宋简体" w:hAnsi="Times New Roman" w:eastAsia="方正小标宋简体" w:cs="Times New Roman"/>
          <w:sz w:val="44"/>
          <w:szCs w:val="32"/>
          <w:lang w:eastAsia="zh-CN"/>
        </w:rPr>
        <w:t>暨第十三届“创业江苏”科技创业大赛</w:t>
      </w:r>
    </w:p>
    <w:p w14:paraId="55651E8E">
      <w:pPr>
        <w:spacing w:before="80" w:line="550" w:lineRule="exact"/>
        <w:jc w:val="center"/>
        <w:rPr>
          <w:rFonts w:ascii="方正小标宋简体" w:hAnsi="Times New Roman" w:eastAsia="方正小标宋简体" w:cs="Times New Roman"/>
          <w:sz w:val="44"/>
          <w:szCs w:val="32"/>
          <w:lang w:eastAsia="zh-CN"/>
        </w:rPr>
      </w:pPr>
      <w:r>
        <w:rPr>
          <w:rFonts w:hint="eastAsia" w:ascii="方正小标宋简体" w:hAnsi="Times New Roman" w:eastAsia="方正小标宋简体" w:cs="Times New Roman"/>
          <w:sz w:val="44"/>
          <w:szCs w:val="32"/>
          <w:lang w:eastAsia="zh-CN"/>
        </w:rPr>
        <w:t>常州赛工作方案</w:t>
      </w:r>
    </w:p>
    <w:p w14:paraId="1FBDFDF5">
      <w:pPr>
        <w:spacing w:line="550" w:lineRule="exact"/>
        <w:jc w:val="center"/>
        <w:rPr>
          <w:rFonts w:ascii="Times New Roman" w:hAnsi="Times New Roman" w:eastAsia="仿宋_GB2312" w:cs="Times New Roman"/>
          <w:sz w:val="32"/>
          <w:szCs w:val="32"/>
          <w:lang w:eastAsia="zh-CN"/>
        </w:rPr>
      </w:pPr>
    </w:p>
    <w:p w14:paraId="216A30B3">
      <w:pPr>
        <w:overflowPunct w:val="0"/>
        <w:spacing w:line="57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一、大赛目的</w:t>
      </w:r>
    </w:p>
    <w:p w14:paraId="059C5447">
      <w:pPr>
        <w:overflowPunct w:val="0"/>
        <w:spacing w:line="57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深入贯彻党的二十大和二十届二中、三中全会精神和习近平总书记在江苏代表团审议会议上的重要讲话指示精神，激发全市创新活力，赋能企业高质量发展，构建开放融合创新生态，广泛吸引国内外优秀创业人才汇聚常州，引导更广大的社会力量支持科技型中小企业创新发展，加快构建“1028”产业体系，因地制宜发展常州特色的新质生产力，大力推动科技创新和产业创新深度融合，让创新链和产业链无缝对接，使常州加快成为全国先进制造业基地和区域性科技创新高地。</w:t>
      </w:r>
    </w:p>
    <w:p w14:paraId="796E887B">
      <w:pPr>
        <w:overflowPunct w:val="0"/>
        <w:spacing w:line="57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二、大赛主题</w:t>
      </w:r>
    </w:p>
    <w:p w14:paraId="0FFE1172">
      <w:pPr>
        <w:overflowPunct w:val="0"/>
        <w:spacing w:line="57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因创而聚，向新同行</w:t>
      </w:r>
    </w:p>
    <w:p w14:paraId="1480B1AE">
      <w:pPr>
        <w:overflowPunct w:val="0"/>
        <w:spacing w:line="57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三、组织机构</w:t>
      </w:r>
    </w:p>
    <w:p w14:paraId="59FB59BA">
      <w:pPr>
        <w:overflowPunct w:val="0"/>
        <w:spacing w:line="57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指导单位</w:t>
      </w:r>
    </w:p>
    <w:p w14:paraId="47B80BB3">
      <w:pPr>
        <w:overflowPunct w:val="0"/>
        <w:spacing w:line="57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常州市创新委员会</w:t>
      </w:r>
    </w:p>
    <w:p w14:paraId="3ECFA144">
      <w:pPr>
        <w:overflowPunct w:val="0"/>
        <w:spacing w:line="57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主办单位</w:t>
      </w:r>
    </w:p>
    <w:p w14:paraId="53C8B83C">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常州市创新委员会办公室</w:t>
      </w:r>
    </w:p>
    <w:p w14:paraId="71A5EC6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常州市科学技术局</w:t>
      </w:r>
    </w:p>
    <w:p w14:paraId="505548FA">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常州投资集团有限公司</w:t>
      </w:r>
    </w:p>
    <w:p w14:paraId="1FD4D8AE">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协办单位</w:t>
      </w:r>
    </w:p>
    <w:p w14:paraId="39D84BC7">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常州市委组织部（市委人才办）</w:t>
      </w:r>
    </w:p>
    <w:p w14:paraId="6E99BBA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常州市委宣传部</w:t>
      </w:r>
    </w:p>
    <w:p w14:paraId="75AF907D">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常州市委统战部（市侨办）</w:t>
      </w:r>
    </w:p>
    <w:p w14:paraId="61084707">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常州市科教城管委会</w:t>
      </w:r>
    </w:p>
    <w:p w14:paraId="3BA2567F">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中国以色列常州创新园</w:t>
      </w:r>
    </w:p>
    <w:p w14:paraId="05F29917">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常州市发改委</w:t>
      </w:r>
    </w:p>
    <w:p w14:paraId="2205355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常州市教育局</w:t>
      </w:r>
    </w:p>
    <w:p w14:paraId="7C324D9C">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常州市工信局</w:t>
      </w:r>
    </w:p>
    <w:p w14:paraId="7610A94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常州市财政局</w:t>
      </w:r>
    </w:p>
    <w:p w14:paraId="6528BE70">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常州市人社局</w:t>
      </w:r>
    </w:p>
    <w:p w14:paraId="2FD9BC6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常州市自然资源和规划局</w:t>
      </w:r>
    </w:p>
    <w:p w14:paraId="720C5FA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常州市总工会</w:t>
      </w:r>
    </w:p>
    <w:p w14:paraId="624F79A9">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常州团市委</w:t>
      </w:r>
    </w:p>
    <w:p w14:paraId="46C4D52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常州市妇联</w:t>
      </w:r>
    </w:p>
    <w:p w14:paraId="23BD4684">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常州市工商联</w:t>
      </w:r>
    </w:p>
    <w:p w14:paraId="69ABD2A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常州市欧美同学会</w:t>
      </w:r>
    </w:p>
    <w:p w14:paraId="4FAF041B">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承办单位</w:t>
      </w:r>
    </w:p>
    <w:p w14:paraId="2D34C511">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常州市生产力发展中心</w:t>
      </w:r>
    </w:p>
    <w:p w14:paraId="3F12FEC1">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常州市科技资源统筹服务中心</w:t>
      </w:r>
    </w:p>
    <w:p w14:paraId="7D2640DC">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溧阳市科学技术局</w:t>
      </w:r>
    </w:p>
    <w:p w14:paraId="3C9ED7C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金坛区科学技术局</w:t>
      </w:r>
    </w:p>
    <w:p w14:paraId="7366813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武进区科学技术局</w:t>
      </w:r>
    </w:p>
    <w:p w14:paraId="75E8EBD2">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常州国家高新区（新北区）科学技术局</w:t>
      </w:r>
    </w:p>
    <w:p w14:paraId="5A197478">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常州人才科创集团有限公司</w:t>
      </w:r>
    </w:p>
    <w:p w14:paraId="7BCDD3A4">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支持单位</w:t>
      </w:r>
    </w:p>
    <w:p w14:paraId="4D7C605F">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江苏银行</w:t>
      </w:r>
    </w:p>
    <w:p w14:paraId="1B923E4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各辖市、区科技局和常州经开区科促局</w:t>
      </w:r>
    </w:p>
    <w:p w14:paraId="63FD9CE8">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各高新区科技局</w:t>
      </w:r>
    </w:p>
    <w:p w14:paraId="0C57EC32">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四、参赛条件</w:t>
      </w:r>
    </w:p>
    <w:p w14:paraId="5504A361">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2025</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华罗庚杯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常州市创新创业大赛暨第十三届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创业江苏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科技创业大赛常州赛（以下简称大赛）按照团队组、初创企业组和成长企业组进行比赛。结合我市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双招双引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工作需要，大赛重点支持领军型创新创业人才领衔参赛，鼓励我市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名城名校合作行·创新创业赢未来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活动征集的入选项目、常州市新质生产力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技术转移官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推荐的科技成果转化项目、海外创业团队和创业项目等参赛。重点支持合成生物、低空经济、商业航天、具身智能、氢能、化合物半导体等未来产业前瞻技术领域创新性项目成果在我市落地培育。</w:t>
      </w:r>
    </w:p>
    <w:p w14:paraId="5CC0FE7E">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参赛团队或企业如在申报材料、比赛过程中出现弄虚作假行为，不论处在大赛何种阶段或赛后，立即取消比赛资格、撤销所有奖项及奖励、记入信用档案，并追究有关单位和人员相关法律责任。</w:t>
      </w:r>
    </w:p>
    <w:p w14:paraId="6A1F8D3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曾在前九届常州市创新创业大赛获一、二、三等奖的团队和企业相同或相近的项目、在前十二届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创业江苏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科技创业大赛（以下简称省赛）及前十三届中国创新创业大赛（以下简称国家赛）总决赛或行业总决赛获奖的团队和企业不参加本届大赛。</w:t>
      </w:r>
    </w:p>
    <w:p w14:paraId="412422DB">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（一）团队组参赛条件</w:t>
      </w:r>
    </w:p>
    <w:p w14:paraId="192C493F">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 参赛项目在报名截止前尚未在江苏省内注册成立企业、拥有科技创新成果和创业计划的团队（如海外留学回国创业团队、进入创业实施阶段的优秀科技团队、大学生创业团队等）。</w:t>
      </w:r>
    </w:p>
    <w:p w14:paraId="756D69F1">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 团队核心成员不少于3人。</w:t>
      </w:r>
    </w:p>
    <w:p w14:paraId="3685E2F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 计划2025年11月30日（含）前在我市注册成立企业。</w:t>
      </w:r>
    </w:p>
    <w:p w14:paraId="3296F604">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 参赛项目的产品、技术等归属参赛团队，相关知识产权权属人为团队核心成员，或团队核心成员通过受让、受赠等方式获得上述知识产权的所有权，与其他单位或个人无产权纠纷。</w:t>
      </w:r>
    </w:p>
    <w:p w14:paraId="4CFD6EA4">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（二）企业组参赛条件</w:t>
      </w:r>
    </w:p>
    <w:p w14:paraId="0B2BAE4A">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 企业组分初创企业组和成长企业组。工商注册日期在2024年1月1日（含）之后的企业参加初创企业组比赛，其他企业参加成长企业组比赛。</w:t>
      </w:r>
    </w:p>
    <w:p w14:paraId="2F812A19">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 企业2024年营业收入不超过2亿元人民币，企业工商注册地址在常州市境内。</w:t>
      </w:r>
    </w:p>
    <w:p w14:paraId="2D960F08">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 企业具有创新能力和高成长潜力，拥有知识产权且无产权纠纷，主要从事高新技术产品研发、制造、服务等业务。</w:t>
      </w:r>
      <w:r>
        <w:rPr>
          <w:rFonts w:hint="eastAsia" w:ascii="Times New Roman" w:hAnsi="Times New Roman" w:eastAsia="仿宋_GB2312" w:cs="Times New Roman"/>
          <w:sz w:val="32"/>
          <w:szCs w:val="32"/>
          <w:lang w:eastAsia="zh-CN"/>
        </w:rPr>
        <w:t>对初创企业组项目知识产权相关要求可适当放宽。</w:t>
      </w:r>
    </w:p>
    <w:p w14:paraId="1CFD9170">
      <w:pPr>
        <w:overflowPunct w:val="0"/>
        <w:spacing w:line="550" w:lineRule="exact"/>
        <w:ind w:firstLine="640" w:firstLineChars="200"/>
        <w:rPr>
          <w:rFonts w:ascii="Times New Roman" w:hAnsi="Times New Roman" w:eastAsia="仿宋_GB2312" w:cs="Times New Roman"/>
          <w:sz w:val="32"/>
          <w:szCs w:val="32"/>
          <w:lang w:eastAsia="zh-CN"/>
        </w:rPr>
      </w:pPr>
      <w:bookmarkStart w:id="0" w:name="OLE_LINK3"/>
      <w:r>
        <w:rPr>
          <w:rFonts w:ascii="Times New Roman" w:hAnsi="Times New Roman" w:eastAsia="仿宋_GB2312" w:cs="Times New Roman"/>
          <w:sz w:val="32"/>
          <w:szCs w:val="32"/>
          <w:lang w:eastAsia="zh-CN"/>
        </w:rPr>
        <w:t>4. 企业经营规范、社会信誉良好、无不良记录，且为非上市企业。</w:t>
      </w:r>
    </w:p>
    <w:bookmarkEnd w:id="0"/>
    <w:p w14:paraId="154997BB">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五、赛事安排</w:t>
      </w:r>
    </w:p>
    <w:p w14:paraId="0140FCF8">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仿宋_GB2312" w:cs="Times New Roman"/>
          <w:sz w:val="32"/>
          <w:szCs w:val="32"/>
          <w:lang w:eastAsia="zh-CN"/>
        </w:rPr>
        <w:t>大赛包含初赛和决赛环节，比赛分主项赛和低空经济与商业航天专题挑战赛、</w:t>
      </w:r>
      <w:bookmarkStart w:id="1" w:name="OLE_LINK9"/>
      <w:r>
        <w:rPr>
          <w:rFonts w:ascii="Times New Roman" w:hAnsi="Times New Roman" w:eastAsia="仿宋_GB2312" w:cs="Times New Roman"/>
          <w:sz w:val="32"/>
          <w:szCs w:val="32"/>
          <w:lang w:eastAsia="zh-CN"/>
        </w:rPr>
        <w:t>具身智能</w:t>
      </w:r>
      <w:bookmarkEnd w:id="1"/>
      <w:r>
        <w:rPr>
          <w:rFonts w:ascii="Times New Roman" w:hAnsi="Times New Roman" w:eastAsia="仿宋_GB2312" w:cs="Times New Roman"/>
          <w:sz w:val="32"/>
          <w:szCs w:val="32"/>
          <w:lang w:eastAsia="zh-CN"/>
        </w:rPr>
        <w:t>专题挑战赛、合成生物专题挑战赛四类赛道，具体赛事与第十三届省赛衔接，全年赛事安排如下：</w:t>
      </w:r>
    </w:p>
    <w:p w14:paraId="0EC6CD3E">
      <w:pPr>
        <w:overflowPunct w:val="0"/>
        <w:spacing w:line="550" w:lineRule="exact"/>
        <w:ind w:firstLine="641"/>
        <w:rPr>
          <w:rFonts w:ascii="Times New Roman" w:hAnsi="Times New Roman" w:eastAsia="楷体_GB2312" w:cs="Times New Roman"/>
          <w:b/>
          <w:sz w:val="32"/>
          <w:szCs w:val="32"/>
        </w:rPr>
      </w:pPr>
      <w:r>
        <w:rPr>
          <w:rFonts w:ascii="Times New Roman" w:hAnsi="Times New Roman" w:eastAsia="楷体_GB2312" w:cs="Times New Roman"/>
          <w:b/>
          <w:sz w:val="32"/>
          <w:szCs w:val="32"/>
        </w:rPr>
        <w:t>（一）报名参赛</w:t>
      </w:r>
    </w:p>
    <w:p w14:paraId="64E95C88">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自评符合参赛条件的团队和企业自愿登录大赛官网（网址：</w:t>
      </w:r>
      <w:bookmarkStart w:id="2" w:name="OLE_LINK7"/>
      <w:r>
        <w:rPr>
          <w:rFonts w:ascii="Times New Roman" w:hAnsi="Times New Roman" w:eastAsia="仿宋_GB2312" w:cs="Times New Roman"/>
          <w:sz w:val="32"/>
          <w:szCs w:val="32"/>
        </w:rPr>
        <w:t>www.jscyds.cn</w:t>
      </w:r>
      <w:bookmarkEnd w:id="2"/>
      <w:r>
        <w:rPr>
          <w:rFonts w:ascii="Times New Roman" w:hAnsi="Times New Roman" w:eastAsia="仿宋_GB2312" w:cs="Times New Roman"/>
          <w:sz w:val="32"/>
          <w:szCs w:val="32"/>
        </w:rPr>
        <w:t>）注册报名，按要求提交完整报名材料，并对所填信息的准确性和真实性负责，超过截止时间后不再受理报名。</w:t>
      </w:r>
      <w:r>
        <w:rPr>
          <w:rFonts w:ascii="Times New Roman" w:hAnsi="Times New Roman" w:eastAsia="仿宋_GB2312" w:cs="Times New Roman"/>
          <w:sz w:val="32"/>
          <w:szCs w:val="32"/>
          <w:lang w:eastAsia="zh-CN"/>
        </w:rPr>
        <w:t>报名时可依据项目所属产业领域自愿选择参赛赛道，未选择专题挑战赛赛道的项目，默认参加主项赛。</w:t>
      </w:r>
    </w:p>
    <w:p w14:paraId="68788E0B">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仿宋_GB2312" w:cs="Times New Roman"/>
          <w:sz w:val="32"/>
          <w:szCs w:val="32"/>
          <w:lang w:eastAsia="zh-CN"/>
        </w:rPr>
        <w:t>各辖市、区科技局和常州经开区科促局配合大赛承办单位做好组织发动和项目征集工作，市各行业协会及产业联盟、市级以上科技创业载体、园区等结合国家、省、市鼓励发展的产业领域积极动员符合条件的团队和企业报名参赛。</w:t>
      </w:r>
    </w:p>
    <w:p w14:paraId="73446CC9">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报名截止时间：2025年5月30日17时。</w:t>
      </w:r>
    </w:p>
    <w:p w14:paraId="4D8F390E">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（二）资格确认</w:t>
      </w:r>
    </w:p>
    <w:p w14:paraId="546415AC">
      <w:pPr>
        <w:overflowPunct w:val="0"/>
        <w:spacing w:line="550" w:lineRule="exact"/>
        <w:ind w:firstLine="641"/>
        <w:rPr>
          <w:rFonts w:ascii="Times New Roman" w:hAnsi="Times New Roman" w:eastAsia="楷体_GB2312" w:cs="Times New Roman"/>
          <w:sz w:val="32"/>
          <w:szCs w:val="32"/>
          <w:lang w:eastAsia="zh-CN"/>
        </w:rPr>
      </w:pPr>
      <w:r>
        <w:rPr>
          <w:rFonts w:ascii="Times New Roman" w:hAnsi="Times New Roman" w:eastAsia="仿宋_GB2312" w:cs="Times New Roman"/>
          <w:sz w:val="32"/>
          <w:szCs w:val="32"/>
          <w:lang w:eastAsia="zh-CN"/>
        </w:rPr>
        <w:t>常州市科技资源统筹服务中心对照参赛条件对已报名项目进行参赛资格审核，各辖市、区科技局，常州经开区科促局对辖区内项目进行复核确认，同步确认挑战赛参赛名单，确认通过的为有效报名项目。</w:t>
      </w:r>
    </w:p>
    <w:p w14:paraId="7681C081">
      <w:pPr>
        <w:overflowPunct w:val="0"/>
        <w:spacing w:line="550" w:lineRule="exact"/>
        <w:ind w:firstLine="641"/>
        <w:rPr>
          <w:rFonts w:ascii="Times New Roman" w:hAnsi="Times New Roman" w:eastAsia="楷体_GB2312" w:cs="Times New Roman"/>
          <w:sz w:val="32"/>
          <w:szCs w:val="32"/>
          <w:lang w:eastAsia="zh-CN"/>
        </w:rPr>
      </w:pPr>
      <w:r>
        <w:rPr>
          <w:rFonts w:ascii="Times New Roman" w:hAnsi="Times New Roman" w:eastAsia="仿宋_GB2312" w:cs="Times New Roman"/>
          <w:sz w:val="32"/>
          <w:szCs w:val="32"/>
          <w:lang w:eastAsia="zh-CN"/>
        </w:rPr>
        <w:t>截止时间：2025年6月6日。</w:t>
      </w:r>
    </w:p>
    <w:p w14:paraId="15FCC0CD">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（三）初赛</w:t>
      </w:r>
    </w:p>
    <w:p w14:paraId="6AD7E48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1. 比赛。</w:t>
      </w:r>
      <w:r>
        <w:rPr>
          <w:rFonts w:ascii="Times New Roman" w:hAnsi="Times New Roman" w:eastAsia="仿宋_GB2312" w:cs="Times New Roman"/>
          <w:sz w:val="32"/>
          <w:szCs w:val="32"/>
          <w:lang w:eastAsia="zh-CN"/>
        </w:rPr>
        <w:t>初赛采用网络评审方式进行。有效报名项目不分赛道，按所属行业领域分组，经专家对报名材料评审后产生建议入围决赛名单。</w:t>
      </w:r>
    </w:p>
    <w:p w14:paraId="26FA232C">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网评截止时间：2025年6月下旬。</w:t>
      </w:r>
    </w:p>
    <w:p w14:paraId="7712DE7C">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2. 审核。</w:t>
      </w:r>
      <w:r>
        <w:rPr>
          <w:rFonts w:ascii="Times New Roman" w:hAnsi="Times New Roman" w:eastAsia="仿宋_GB2312" w:cs="Times New Roman"/>
          <w:sz w:val="32"/>
          <w:szCs w:val="32"/>
          <w:lang w:eastAsia="zh-CN"/>
        </w:rPr>
        <w:t>大赛承办单位组织专家对建议入围决赛名单的项目开展尽职调查和审核，市科学技术局对建议入围决赛名单进行复核，并在市科学技术局网站公示，接受社会监督。</w:t>
      </w:r>
    </w:p>
    <w:p w14:paraId="3A3B9DAB">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时间：2025年7月中旬。</w:t>
      </w:r>
    </w:p>
    <w:p w14:paraId="397D5F1C">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（四）决赛</w:t>
      </w:r>
    </w:p>
    <w:p w14:paraId="21CD553A">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决赛采用线下路演和现场答辩方式进行，专家综评组对比赛结果进行复核和综评，讨论产生获奖建议名单，经市科学技术局审核后，确认大赛获奖名单，并在市科学技术局网站公布。</w:t>
      </w:r>
    </w:p>
    <w:p w14:paraId="607D0E96">
      <w:pPr>
        <w:overflowPunct w:val="0"/>
        <w:spacing w:line="550" w:lineRule="exact"/>
        <w:ind w:firstLine="641"/>
        <w:rPr>
          <w:rFonts w:ascii="Times New Roman" w:hAnsi="Times New Roman" w:eastAsia="仿宋_GB2312" w:cs="Times New Roman"/>
          <w:b/>
          <w:bCs/>
          <w:sz w:val="32"/>
          <w:szCs w:val="32"/>
          <w:lang w:eastAsia="zh-CN"/>
        </w:rPr>
      </w:pPr>
      <w:r>
        <w:rPr>
          <w:rFonts w:ascii="Times New Roman" w:hAnsi="Times New Roman" w:eastAsia="楷体_GB2312" w:cs="Times New Roman"/>
          <w:b/>
          <w:bCs/>
          <w:sz w:val="32"/>
          <w:szCs w:val="32"/>
          <w:lang w:eastAsia="zh-CN"/>
        </w:rPr>
        <w:t xml:space="preserve">1. </w:t>
      </w:r>
      <w:r>
        <w:rPr>
          <w:rFonts w:ascii="Times New Roman" w:hAnsi="Times New Roman" w:eastAsia="仿宋_GB2312" w:cs="Times New Roman"/>
          <w:b/>
          <w:bCs/>
          <w:sz w:val="32"/>
          <w:szCs w:val="32"/>
          <w:lang w:eastAsia="zh-CN"/>
        </w:rPr>
        <w:t>专题挑战赛决赛</w:t>
      </w:r>
    </w:p>
    <w:p w14:paraId="1B6E2E49">
      <w:pPr>
        <w:numPr>
          <w:ilvl w:val="255"/>
          <w:numId w:val="0"/>
        </w:num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本届大赛聚焦低空经济与商业航天、具身智能、合成生物等重点领域，分别由溧阳市、武进区、新北区组织承办专题挑战赛，各专题挑战赛设立一、二、三等奖，每场总数6项左右。</w:t>
      </w:r>
    </w:p>
    <w:p w14:paraId="01647A11">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鼓励承办专项赛的辖市区，对决赛排名靠前的项目或企业设置额外奖项及支持政策。具体内容请参考专项赛通知。</w:t>
      </w:r>
    </w:p>
    <w:p w14:paraId="1337749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时间：2025年7月下旬。</w:t>
      </w:r>
    </w:p>
    <w:p w14:paraId="5F88AF3D">
      <w:pPr>
        <w:overflowPunct w:val="0"/>
        <w:spacing w:line="550" w:lineRule="exact"/>
        <w:ind w:firstLine="641"/>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 xml:space="preserve">2. </w:t>
      </w:r>
      <w:r>
        <w:rPr>
          <w:rFonts w:ascii="Times New Roman" w:hAnsi="Times New Roman" w:eastAsia="仿宋_GB2312" w:cs="Times New Roman"/>
          <w:b/>
          <w:bCs/>
          <w:sz w:val="32"/>
          <w:szCs w:val="32"/>
          <w:lang w:eastAsia="zh-CN"/>
        </w:rPr>
        <w:t>主项赛决赛</w:t>
      </w:r>
    </w:p>
    <w:p w14:paraId="617028E5">
      <w:pPr>
        <w:numPr>
          <w:ilvl w:val="255"/>
          <w:numId w:val="0"/>
        </w:num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除参加专题挑战赛以外的入围项目参加主项赛，主项赛设立一、二、三等奖，总数50项左右。</w:t>
      </w:r>
    </w:p>
    <w:p w14:paraId="0524C291">
      <w:pPr>
        <w:numPr>
          <w:ilvl w:val="255"/>
          <w:numId w:val="0"/>
        </w:num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时间：2025年8月上旬。</w:t>
      </w:r>
    </w:p>
    <w:p w14:paraId="022F035F">
      <w:pPr>
        <w:overflowPunct w:val="0"/>
        <w:spacing w:line="550" w:lineRule="exact"/>
        <w:ind w:firstLine="641"/>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（五）推荐省赛</w:t>
      </w:r>
    </w:p>
    <w:p w14:paraId="55BB1EFF">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按省赛组委会办公室分配的名额，根据大赛成绩择优分别推荐团队组和企业组项目参加第十三届省赛行业赛（参赛条件需同时符合省赛相关规定）。</w:t>
      </w:r>
    </w:p>
    <w:p w14:paraId="536D17F0">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时间：2025年8月上旬。</w:t>
      </w:r>
    </w:p>
    <w:p w14:paraId="139E6425">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六、支持政策</w:t>
      </w:r>
    </w:p>
    <w:p w14:paraId="14E75254">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（一）对参加本届大赛的优秀团队和企业，提供以下政策支持：</w:t>
      </w:r>
    </w:p>
    <w:p w14:paraId="53003E26">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 对入围决赛并参加项目路演的团队和企业分别授予优秀团队和优秀企业称号。</w:t>
      </w:r>
    </w:p>
    <w:p w14:paraId="5807D7A7">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 对所有获奖项目及荣誉单位颁发荣誉证书。</w:t>
      </w:r>
    </w:p>
    <w:p w14:paraId="7B109914">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 对获得一、二、三等奖的团队和企业，分别奖励20万元、5万元、3万元/项。获奖团队需于2025年11月30日（含）前在常州市境内注册成立企业并实际运行（团队核心成员为该企业法定代表人或主要股东），相应奖金依申请发放至该企业账户。</w:t>
      </w:r>
    </w:p>
    <w:p w14:paraId="40AC2790">
      <w:pPr>
        <w:overflowPunct w:val="0"/>
        <w:spacing w:line="550" w:lineRule="exact"/>
        <w:ind w:firstLine="641"/>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4. </w:t>
      </w:r>
      <w:r>
        <w:rPr>
          <w:rFonts w:ascii="Times New Roman" w:hAnsi="Times New Roman" w:eastAsia="仿宋_GB2312" w:cs="Times New Roman"/>
          <w:sz w:val="32"/>
          <w:szCs w:val="32"/>
          <w:lang w:eastAsia="zh-CN"/>
        </w:rPr>
        <w:t>江苏银行对获得一、二、三等奖获奖企业，符合条件的分别给予500万元、300万元、100万元的贷款授信支持，并给予三年期无还本续贷。</w:t>
      </w:r>
    </w:p>
    <w:p w14:paraId="5204284B">
      <w:pPr>
        <w:overflowPunct w:val="0"/>
        <w:spacing w:line="550" w:lineRule="exact"/>
        <w:ind w:firstLine="641"/>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5. </w:t>
      </w:r>
      <w:r>
        <w:rPr>
          <w:rFonts w:ascii="Times New Roman" w:hAnsi="Times New Roman" w:eastAsia="仿宋_GB2312" w:cs="Times New Roman"/>
          <w:sz w:val="32"/>
          <w:szCs w:val="32"/>
          <w:lang w:eastAsia="zh-CN"/>
        </w:rPr>
        <w:t>获奖项目优先向省双创、市龙城英才计划等推荐。</w:t>
      </w:r>
    </w:p>
    <w:p w14:paraId="6693FADB">
      <w:pPr>
        <w:overflowPunct w:val="0"/>
        <w:spacing w:line="550" w:lineRule="exact"/>
        <w:ind w:firstLine="641"/>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6. </w:t>
      </w:r>
      <w:r>
        <w:rPr>
          <w:rFonts w:ascii="Times New Roman" w:hAnsi="Times New Roman" w:eastAsia="仿宋_GB2312" w:cs="Times New Roman"/>
          <w:sz w:val="32"/>
          <w:szCs w:val="32"/>
          <w:lang w:eastAsia="zh-CN"/>
        </w:rPr>
        <w:t>鼓励各辖市、区给予相应配套政策支持。鼓励各科技创业载体为落地孵化的大赛创业团队提供直接财政资助、减免房租等优惠政策。</w:t>
      </w:r>
    </w:p>
    <w:p w14:paraId="7421615D">
      <w:pPr>
        <w:overflowPunct w:val="0"/>
        <w:spacing w:line="550" w:lineRule="exact"/>
        <w:ind w:firstLine="641"/>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7. </w:t>
      </w:r>
      <w:r>
        <w:rPr>
          <w:rFonts w:ascii="Times New Roman" w:hAnsi="Times New Roman" w:eastAsia="仿宋_GB2312" w:cs="Times New Roman"/>
          <w:sz w:val="32"/>
          <w:szCs w:val="32"/>
          <w:lang w:eastAsia="zh-CN"/>
        </w:rPr>
        <w:t>鼓励天使及创业投资机构对参赛团队和企业项目进行投资，对获得天使及创业投资支持的，龙城英才计划优先予以立项支持。鼓励各商业银行科技支行对参赛企业项目给予融资支持。</w:t>
      </w:r>
    </w:p>
    <w:p w14:paraId="41051E45">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（二）设立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优秀组织奖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10项左右，对在大赛中组织和推荐参赛团队和企业数量较多、项目质量优秀的科技创业载体、科技招商中心、科技服务机构等单位给予奖励。组织方式另行通知。</w:t>
      </w:r>
    </w:p>
    <w:p w14:paraId="6AF41E3D">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七、评选规则</w:t>
      </w:r>
    </w:p>
    <w:p w14:paraId="3ACF0273">
      <w:pPr>
        <w:overflowPunct w:val="0"/>
        <w:spacing w:line="550" w:lineRule="exact"/>
        <w:ind w:firstLine="641"/>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依据国家大赛组委会办公室制定的统一评审规则及评选标准，遵循公开、公平、公正和竞争择优的原则，围绕技术和产品、商业模式及实施方案、行业及市场、财务、团队等方面对参赛项目进行评选。</w:t>
      </w:r>
    </w:p>
    <w:p w14:paraId="65C06B58">
      <w:pPr>
        <w:overflowPunct w:val="0"/>
        <w:spacing w:line="550" w:lineRule="exact"/>
        <w:ind w:firstLine="641"/>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八、宣传及推广</w:t>
      </w:r>
    </w:p>
    <w:p w14:paraId="1E74665A">
      <w:pPr>
        <w:overflowPunct w:val="0"/>
        <w:spacing w:line="550" w:lineRule="exact"/>
        <w:ind w:firstLine="641"/>
      </w:pPr>
      <w:r>
        <w:rPr>
          <w:rFonts w:ascii="Times New Roman" w:hAnsi="Times New Roman" w:eastAsia="仿宋_GB2312" w:cs="Times New Roman"/>
          <w:sz w:val="32"/>
          <w:szCs w:val="32"/>
          <w:lang w:eastAsia="zh-CN"/>
        </w:rPr>
        <w:t>为进一步营造科技创新创业氛围，加大大赛宣传力度，大赛承办单位通过常州市科学技术局网站、政企通平台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传，提高科技创新创业社会认知度，营造科技创新创业的浓厚氛围。</w:t>
      </w:r>
    </w:p>
    <w:sectPr>
      <w:headerReference r:id="rId5" w:type="default"/>
      <w:footerReference r:id="rId6" w:type="default"/>
      <w:pgSz w:w="11905" w:h="16840"/>
      <w:pgMar w:top="1701" w:right="1531" w:bottom="1701" w:left="1531" w:header="709" w:footer="1361" w:gutter="0"/>
      <w:pgNumType w:fmt="numberInDash"/>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6568"/>
      <w:docPartObj>
        <w:docPartGallery w:val="autotext"/>
      </w:docPartObj>
    </w:sdtPr>
    <w:sdtContent>
      <w:p w14:paraId="77898414">
        <w:pPr>
          <w:pStyle w:val="3"/>
          <w:jc w:val="right"/>
          <w:rPr>
            <w:rFonts w:hint="eastAsia"/>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6563"/>
      <w:docPartObj>
        <w:docPartGallery w:val="autotext"/>
      </w:docPartObj>
    </w:sdtPr>
    <w:sdtContent>
      <w:p w14:paraId="4F905BBF">
        <w:pPr>
          <w:pStyle w:val="3"/>
          <w:jc w:val="right"/>
          <w:rPr>
            <w:rFonts w:hint="eastAsia"/>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BD49">
    <w:pPr>
      <w:pStyle w:val="3"/>
      <w:rPr>
        <w:rFonts w:hint="eastAsia"/>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3F4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isplayHorizontalDrawingGridEvery w:val="2"/>
  <w:characterSpacingControl w:val="doNotCompress"/>
  <w:compat>
    <w:spaceForUL/>
    <w:ulTrailSpace/>
    <w:useFELayout/>
    <w:compatSetting w:name="compatibilityMode" w:uri="http://schemas.microsoft.com/office/word" w:val="12"/>
  </w:compat>
  <w:docVars>
    <w:docVar w:name="commondata" w:val="eyJoZGlkIjoiMTVmMThiZTNmOGIyZWU0MWM3NGZkODk1MjY5ZWI5NTgifQ=="/>
    <w:docVar w:name="KSO_WPS_MARK_KEY" w:val="caea68f6-9a03-43d4-a65c-df5e1c917b4a"/>
  </w:docVars>
  <w:rsids>
    <w:rsidRoot w:val="00A83DB6"/>
    <w:rsid w:val="00A83DB6"/>
    <w:rsid w:val="00D80084"/>
    <w:rsid w:val="00E970C9"/>
    <w:rsid w:val="08933E0E"/>
    <w:rsid w:val="1E7A5B88"/>
    <w:rsid w:val="25674E6D"/>
    <w:rsid w:val="3A580EAE"/>
    <w:rsid w:val="3CE57A72"/>
    <w:rsid w:val="4B034170"/>
    <w:rsid w:val="588C28C0"/>
    <w:rsid w:val="660D47C0"/>
    <w:rsid w:val="73AA2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2"/>
      <w:szCs w:val="32"/>
    </w:r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pPr>
    <w:rPr>
      <w:rFonts w:cs="Times New Roman"/>
      <w:sz w:val="24"/>
      <w:lang w:eastAsia="zh-CN"/>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4"/>
    <w:qFormat/>
    <w:uiPriority w:val="0"/>
    <w:rPr>
      <w:rFonts w:eastAsia="Arial"/>
      <w:snapToGrid w:val="0"/>
      <w:color w:val="000000"/>
      <w:sz w:val="18"/>
      <w:szCs w:val="18"/>
      <w:lang w:eastAsia="en-US"/>
    </w:rPr>
  </w:style>
  <w:style w:type="character" w:customStyle="1" w:styleId="10">
    <w:name w:val="页脚 Char"/>
    <w:basedOn w:val="7"/>
    <w:link w:val="3"/>
    <w:qFormat/>
    <w:uiPriority w:val="99"/>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1409</Words>
  <Characters>1481</Characters>
  <Lines>34</Lines>
  <Paragraphs>9</Paragraphs>
  <TotalTime>17</TotalTime>
  <ScaleCrop>false</ScaleCrop>
  <LinksUpToDate>false</LinksUpToDate>
  <CharactersWithSpaces>1538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2025-04-28T14:34:00Z</dcterms:created>
  <dc:creator>Administrator</dc:creator>
  <cp:lastModifiedBy>丹丹</cp:lastModifiedBy>
  <cp:lastPrinted>2025-05-06T06:06:00Z</cp:lastPrinted>
  <dcterms:modified xsi:type="dcterms:W3CDTF">2025-05-09T00:56:29Z</dcterms:modified>
  <dc:title>&lt;4D6963726F736F667420576F7264202D203230B7DD20B3A3B4B4D0C2B0ECB7A2A1B232303235A1B331BAC5B9D8D3DABED9B0EC32303235A1B0BBAAC2DEB8FDB1ADA1B1B3A3D6DDCAD0B4B4D0C2B4B4D2B5B4F3C8FCF4DFB5DACAAEC8FDBDECA1B0B4B4D2B5BDADCBD5A1B1BFC6BCBCB4B4D2B5B4F3C8FCB</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2025-05-06T10:36:24Z</vt:filetime>
  </property>
  <property fmtid="{D5CDD505-2E9C-101B-9397-08002B2CF9AE}" pid="4" name="KSOProductBuildVer">
    <vt:lpwstr>2052-12.1.0.20784</vt:lpwstr>
  </property>
  <property fmtid="{D5CDD505-2E9C-101B-9397-08002B2CF9AE}" pid="5" name="ICV">
    <vt:lpwstr>8C5F26228D3F4AABA666BC8E0AA8E7FF_12</vt:lpwstr>
  </property>
  <property fmtid="{D5CDD505-2E9C-101B-9397-08002B2CF9AE}" pid="6" name="KSOTemplateDocerSaveRecord">
    <vt:lpwstr>eyJoZGlkIjoiYTc1ODhjODA2MTYzMTJhZTEyZWRlZDYzNjE1MGVhMGYiLCJ1c2VySWQiOiIxMDg3MzE0MzAzIn0=</vt:lpwstr>
  </property>
</Properties>
</file>