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0784EB">
      <w:pPr>
        <w:keepNext w:val="0"/>
        <w:keepLines w:val="0"/>
        <w:pageBreakBefore w:val="0"/>
        <w:widowControl w:val="0"/>
        <w:kinsoku/>
        <w:wordWrap/>
        <w:overflowPunct/>
        <w:topLinePunct w:val="0"/>
        <w:autoSpaceDE/>
        <w:autoSpaceDN/>
        <w:bidi w:val="0"/>
        <w:adjustRightInd/>
        <w:snapToGrid/>
        <w:spacing w:line="560" w:lineRule="exact"/>
        <w:ind w:firstLine="883" w:firstLineChars="200"/>
        <w:textAlignment w:val="auto"/>
        <w:rPr>
          <w:rFonts w:hint="eastAsia" w:ascii="方正小标宋简体" w:hAnsi="方正小标宋简体" w:eastAsia="方正小标宋简体" w:cs="方正小标宋简体"/>
          <w:b/>
          <w:bCs/>
          <w:i w:val="0"/>
          <w:caps w:val="0"/>
          <w:color w:val="auto"/>
          <w:spacing w:val="0"/>
          <w:sz w:val="44"/>
          <w:szCs w:val="44"/>
          <w:shd w:val="clear" w:color="auto" w:fill="FFFFFF"/>
          <w:lang w:val="en-US" w:eastAsia="zh-CN"/>
        </w:rPr>
      </w:pPr>
      <w:r>
        <w:rPr>
          <w:rFonts w:hint="eastAsia" w:ascii="方正小标宋简体" w:hAnsi="方正小标宋简体" w:eastAsia="方正小标宋简体" w:cs="方正小标宋简体"/>
          <w:b/>
          <w:bCs/>
          <w:i w:val="0"/>
          <w:caps w:val="0"/>
          <w:color w:val="auto"/>
          <w:spacing w:val="0"/>
          <w:sz w:val="44"/>
          <w:szCs w:val="44"/>
          <w:shd w:val="clear" w:color="auto" w:fill="FFFFFF"/>
          <w:lang w:val="en-US" w:eastAsia="zh-CN"/>
        </w:rPr>
        <w:t>溧阳市永和幼儿园综合督导评估报告</w:t>
      </w:r>
    </w:p>
    <w:p w14:paraId="7C99D67E">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sz w:val="32"/>
          <w:szCs w:val="32"/>
        </w:rPr>
      </w:pPr>
      <w:r>
        <w:rPr>
          <w:rFonts w:ascii="仿宋_GB2312" w:hAnsi="仿宋_GB2312"/>
          <w:sz w:val="32"/>
          <w:szCs w:val="32"/>
        </w:rPr>
        <w:t xml:space="preserve">    </w:t>
      </w:r>
    </w:p>
    <w:p w14:paraId="1EE5AA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仿宋_GB2312" w:hAnsi="仿宋_GB2312" w:eastAsia="仿宋_GB2312" w:cs="仿宋_GB2312"/>
          <w:b w:val="0"/>
          <w:bCs w:val="0"/>
          <w:sz w:val="32"/>
          <w:szCs w:val="32"/>
          <w:lang w:val="en-US" w:eastAsia="zh-CN"/>
        </w:rPr>
        <w:t>根据常教督委办〔2022〕7号《常州市中小学（幼儿园）综合督导方案》文件精神，</w:t>
      </w:r>
      <w:r>
        <w:rPr>
          <w:rFonts w:hint="eastAsia" w:ascii="Times New Roman" w:hAnsi="Times New Roman" w:eastAsia="仿宋_GB2312" w:cs="Times New Roman"/>
          <w:i w:val="0"/>
          <w:caps w:val="0"/>
          <w:color w:val="auto"/>
          <w:spacing w:val="0"/>
          <w:sz w:val="32"/>
          <w:szCs w:val="32"/>
          <w:shd w:val="clear" w:color="auto" w:fill="FFFFFF"/>
          <w:lang w:val="en-US" w:eastAsia="zh-CN"/>
        </w:rPr>
        <w:t>溧阳市人民政府教育督导室组织由专职督学、教育局有关科室成员及部分园长组成的督导评估组，于2024年4月9日对溧阳市永和幼儿园进行了为期一天的综合督导评估。评估组成员按照工作规程，通过听取幼儿园工作的汇报，实地察看园容园貌和设备设施，观摩教学活动和游戏活动，进行教师问卷调查、家长访谈、查阅资料、教职工个别访谈等系列工作程序，对幼儿园的办园情况进行了全面仔细的了解，采集了大量信息，并对照《江苏省幼儿园评估标准》进行了充分的讨论和评议，现将督导评估组对溧阳市永和幼儿园近三年来工作的评估意见汇报如下：</w:t>
      </w:r>
    </w:p>
    <w:p w14:paraId="14388B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一、基本概况：</w:t>
      </w:r>
    </w:p>
    <w:p w14:paraId="68DCCC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永和小学幼儿园是永和小学附属幼儿园，2016年成功创建为常州市优质幼儿园。园所占地面积2400㎡，建筑面积1400㎡，户外活动场地1200㎡，绿化面积600㎡。全园共57名幼儿，其中小班14名、中班21名、大班22名</w:t>
      </w:r>
      <w:r>
        <w:rPr>
          <w:rFonts w:hint="eastAsia" w:eastAsia="仿宋_GB2312" w:cs="Times New Roman"/>
          <w:i w:val="0"/>
          <w:caps w:val="0"/>
          <w:color w:val="auto"/>
          <w:spacing w:val="0"/>
          <w:sz w:val="32"/>
          <w:szCs w:val="32"/>
          <w:shd w:val="clear" w:color="auto" w:fill="FFFFFF"/>
          <w:lang w:val="en-US" w:eastAsia="zh-CN"/>
        </w:rPr>
        <w:t>，</w:t>
      </w:r>
      <w:r>
        <w:rPr>
          <w:rFonts w:hint="eastAsia" w:ascii="Times New Roman" w:hAnsi="Times New Roman" w:eastAsia="仿宋_GB2312" w:cs="Times New Roman"/>
          <w:i w:val="0"/>
          <w:caps w:val="0"/>
          <w:color w:val="auto"/>
          <w:spacing w:val="0"/>
          <w:sz w:val="32"/>
          <w:szCs w:val="32"/>
          <w:shd w:val="clear" w:color="auto" w:fill="FFFFFF"/>
          <w:lang w:val="en-US" w:eastAsia="zh-CN"/>
        </w:rPr>
        <w:t>教职工7人，其中备案制教师4名、临聘教师2名、保育员1名，5人本科学历，2人专科学历,学历达标率100%。</w:t>
      </w:r>
    </w:p>
    <w:p w14:paraId="05246A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二、主要成绩：</w:t>
      </w:r>
    </w:p>
    <w:p w14:paraId="28EE6A0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i w:val="0"/>
          <w:caps w:val="0"/>
          <w:color w:val="auto"/>
          <w:spacing w:val="0"/>
          <w:sz w:val="32"/>
          <w:szCs w:val="32"/>
          <w:shd w:val="clear" w:color="auto" w:fill="FFFFFF"/>
          <w:lang w:val="en-US" w:eastAsia="zh-CN"/>
        </w:rPr>
      </w:pPr>
      <w:r>
        <w:rPr>
          <w:rFonts w:hint="eastAsia" w:ascii="楷体_GB2312" w:hAnsi="楷体_GB2312" w:eastAsia="楷体_GB2312" w:cs="楷体_GB2312"/>
          <w:b/>
          <w:bCs/>
          <w:i w:val="0"/>
          <w:caps w:val="0"/>
          <w:color w:val="auto"/>
          <w:spacing w:val="0"/>
          <w:sz w:val="32"/>
          <w:szCs w:val="32"/>
          <w:shd w:val="clear" w:color="auto" w:fill="FFFFFF"/>
          <w:lang w:val="en-US" w:eastAsia="zh-CN"/>
        </w:rPr>
        <w:t>(一)党政建设和办园理念</w:t>
      </w:r>
    </w:p>
    <w:p w14:paraId="4B09380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i w:val="0"/>
          <w:caps w:val="0"/>
          <w:color w:val="auto"/>
          <w:spacing w:val="0"/>
          <w:sz w:val="32"/>
          <w:szCs w:val="32"/>
          <w:shd w:val="clear" w:color="auto" w:fill="FFFFFF"/>
          <w:lang w:val="en-US" w:eastAsia="zh-CN"/>
        </w:rPr>
      </w:pPr>
      <w:r>
        <w:rPr>
          <w:rFonts w:hint="eastAsia" w:ascii="仿宋_GB2312" w:hAnsi="仿宋_GB2312" w:eastAsia="仿宋_GB2312" w:cs="仿宋_GB2312"/>
          <w:b/>
          <w:bCs/>
          <w:i w:val="0"/>
          <w:caps w:val="0"/>
          <w:color w:val="auto"/>
          <w:spacing w:val="0"/>
          <w:sz w:val="32"/>
          <w:szCs w:val="32"/>
          <w:shd w:val="clear" w:color="auto" w:fill="FFFFFF"/>
          <w:lang w:val="en-US" w:eastAsia="zh-CN"/>
        </w:rPr>
        <w:t>1.思想正，党建实 。</w:t>
      </w:r>
    </w:p>
    <w:p w14:paraId="1A22C8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幼儿园挂靠永和小学党支部，落实党组织领导的园长负责制，履行全面从严治党主体责任和“一岗双责”。全面贯彻落实党的二十大精神，落实校园长思政课制度，加强教职工思想政治工作，及时学习、贯彻党中央决策部署，落实党风廉政建设责任制和意识形态工作责任制。开展了丰富的党员活动，党建文化品牌项目建设凸显“立德树人”实践，通过接送车护学岗”“校外红色基地成长暖心”等丰富</w:t>
      </w:r>
      <w:bookmarkStart w:id="0" w:name="_GoBack"/>
      <w:bookmarkEnd w:id="0"/>
      <w:r>
        <w:rPr>
          <w:rFonts w:hint="eastAsia" w:ascii="Times New Roman" w:hAnsi="Times New Roman" w:eastAsia="仿宋_GB2312" w:cs="Times New Roman"/>
          <w:i w:val="0"/>
          <w:caps w:val="0"/>
          <w:color w:val="auto"/>
          <w:spacing w:val="0"/>
          <w:sz w:val="32"/>
          <w:szCs w:val="32"/>
          <w:shd w:val="clear" w:color="auto" w:fill="FFFFFF"/>
          <w:lang w:val="en-US" w:eastAsia="zh-CN"/>
        </w:rPr>
        <w:t>的对党建活动彰显品牌，有时代性、全面性和典型性。</w:t>
      </w:r>
    </w:p>
    <w:p w14:paraId="648CED3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i w:val="0"/>
          <w:caps w:val="0"/>
          <w:color w:val="auto"/>
          <w:spacing w:val="0"/>
          <w:sz w:val="32"/>
          <w:szCs w:val="32"/>
          <w:shd w:val="clear" w:color="auto" w:fill="FFFFFF"/>
          <w:lang w:val="en-US" w:eastAsia="zh-CN"/>
        </w:rPr>
      </w:pPr>
      <w:r>
        <w:rPr>
          <w:rFonts w:hint="eastAsia" w:ascii="仿宋_GB2312" w:hAnsi="仿宋_GB2312" w:eastAsia="仿宋_GB2312" w:cs="仿宋_GB2312"/>
          <w:b/>
          <w:bCs/>
          <w:i w:val="0"/>
          <w:caps w:val="0"/>
          <w:color w:val="auto"/>
          <w:spacing w:val="0"/>
          <w:sz w:val="32"/>
          <w:szCs w:val="32"/>
          <w:shd w:val="clear" w:color="auto" w:fill="FFFFFF"/>
          <w:lang w:val="en-US" w:eastAsia="zh-CN"/>
        </w:rPr>
        <w:t>2.理念新，规划远</w:t>
      </w:r>
    </w:p>
    <w:p w14:paraId="0D966E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幼儿园实行幼小一体化办园模式，以“和而不同共生长”为办园理念。育人规划园远</w:t>
      </w:r>
      <w:r>
        <w:rPr>
          <w:rFonts w:hint="eastAsia" w:eastAsia="仿宋_GB2312" w:cs="Times New Roman"/>
          <w:i w:val="0"/>
          <w:caps w:val="0"/>
          <w:color w:val="auto"/>
          <w:spacing w:val="0"/>
          <w:sz w:val="32"/>
          <w:szCs w:val="32"/>
          <w:shd w:val="clear" w:color="auto" w:fill="FFFFFF"/>
          <w:lang w:val="en-US" w:eastAsia="zh-CN"/>
        </w:rPr>
        <w:t>，</w:t>
      </w:r>
      <w:r>
        <w:rPr>
          <w:rFonts w:hint="eastAsia" w:ascii="Times New Roman" w:hAnsi="Times New Roman" w:eastAsia="仿宋_GB2312" w:cs="Times New Roman"/>
          <w:i w:val="0"/>
          <w:caps w:val="0"/>
          <w:color w:val="auto"/>
          <w:spacing w:val="0"/>
          <w:sz w:val="32"/>
          <w:szCs w:val="32"/>
          <w:shd w:val="clear" w:color="auto" w:fill="FFFFFF"/>
          <w:lang w:val="en-US" w:eastAsia="zh-CN"/>
        </w:rPr>
        <w:t>坚持保教并重，“五育并举”，做到全员育人理念，符合新时代育人要求，努力把游戏理念及精神融入到幼儿一日活动中，能充分挖掘和利用鲜活的资源，努力让课程回归幼儿生活，无小学化倾向。</w:t>
      </w:r>
    </w:p>
    <w:p w14:paraId="6B38E902">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i w:val="0"/>
          <w:caps w:val="0"/>
          <w:color w:val="auto"/>
          <w:spacing w:val="0"/>
          <w:sz w:val="32"/>
          <w:szCs w:val="32"/>
          <w:shd w:val="clear" w:color="auto" w:fill="FFFFFF"/>
          <w:lang w:val="en-US" w:eastAsia="zh-CN"/>
        </w:rPr>
      </w:pPr>
      <w:r>
        <w:rPr>
          <w:rFonts w:hint="eastAsia" w:ascii="楷体_GB2312" w:hAnsi="楷体_GB2312" w:eastAsia="楷体_GB2312" w:cs="楷体_GB2312"/>
          <w:b/>
          <w:bCs/>
          <w:i w:val="0"/>
          <w:caps w:val="0"/>
          <w:color w:val="auto"/>
          <w:spacing w:val="0"/>
          <w:sz w:val="32"/>
          <w:szCs w:val="32"/>
          <w:shd w:val="clear" w:color="auto" w:fill="FFFFFF"/>
          <w:lang w:val="en-US" w:eastAsia="zh-CN"/>
        </w:rPr>
        <w:t>（二）保育和安全</w:t>
      </w:r>
    </w:p>
    <w:p w14:paraId="3150CF0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i w:val="0"/>
          <w:caps w:val="0"/>
          <w:color w:val="auto"/>
          <w:spacing w:val="0"/>
          <w:sz w:val="32"/>
          <w:szCs w:val="32"/>
          <w:shd w:val="clear" w:color="auto" w:fill="FFFFFF"/>
          <w:lang w:val="en-US" w:eastAsia="zh-CN"/>
        </w:rPr>
      </w:pPr>
      <w:r>
        <w:rPr>
          <w:rFonts w:hint="eastAsia" w:ascii="仿宋_GB2312" w:hAnsi="仿宋_GB2312" w:eastAsia="仿宋_GB2312" w:cs="仿宋_GB2312"/>
          <w:b/>
          <w:bCs/>
          <w:i w:val="0"/>
          <w:caps w:val="0"/>
          <w:color w:val="auto"/>
          <w:spacing w:val="0"/>
          <w:sz w:val="32"/>
          <w:szCs w:val="32"/>
          <w:shd w:val="clear" w:color="auto" w:fill="FFFFFF"/>
          <w:lang w:val="en-US" w:eastAsia="zh-CN"/>
        </w:rPr>
        <w:t>1、安全管理机制完善，责任落实到人。</w:t>
      </w:r>
    </w:p>
    <w:p w14:paraId="2BDD55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园所重视安全工作</w:t>
      </w:r>
      <w:r>
        <w:rPr>
          <w:rFonts w:hint="eastAsia" w:eastAsia="仿宋_GB2312" w:cs="Times New Roman"/>
          <w:i w:val="0"/>
          <w:caps w:val="0"/>
          <w:color w:val="auto"/>
          <w:spacing w:val="0"/>
          <w:sz w:val="32"/>
          <w:szCs w:val="32"/>
          <w:shd w:val="clear" w:color="auto" w:fill="FFFFFF"/>
          <w:lang w:val="en-US" w:eastAsia="zh-CN"/>
        </w:rPr>
        <w:t>，</w:t>
      </w:r>
      <w:r>
        <w:rPr>
          <w:rFonts w:hint="eastAsia" w:ascii="Times New Roman" w:hAnsi="Times New Roman" w:eastAsia="仿宋_GB2312" w:cs="Times New Roman"/>
          <w:i w:val="0"/>
          <w:caps w:val="0"/>
          <w:color w:val="auto"/>
          <w:spacing w:val="0"/>
          <w:sz w:val="32"/>
          <w:szCs w:val="32"/>
          <w:shd w:val="clear" w:color="auto" w:fill="FFFFFF"/>
          <w:lang w:val="en-US" w:eastAsia="zh-CN"/>
        </w:rPr>
        <w:t>获评平安校园，成立以园长为组长的安全工作领导小组，建立健全各项安全工作制度和应急预案，签订安全责任状，压实主体责任。安全设施一日一查，安全工作双周一会，消防器材专业维保一月一护，安全演练常态开展。幼儿园近一半幼儿乘坐校车，</w:t>
      </w:r>
      <w:r>
        <w:rPr>
          <w:rFonts w:hint="default" w:ascii="Times New Roman" w:hAnsi="Times New Roman" w:eastAsia="仿宋_GB2312" w:cs="Times New Roman"/>
          <w:i w:val="0"/>
          <w:caps w:val="0"/>
          <w:color w:val="auto"/>
          <w:spacing w:val="0"/>
          <w:sz w:val="32"/>
          <w:szCs w:val="32"/>
          <w:shd w:val="clear" w:color="auto" w:fill="FFFFFF"/>
          <w:lang w:val="en-US" w:eastAsia="zh-CN"/>
        </w:rPr>
        <w:t>定期召开接送车驾驶员安全例会，行政跟车</w:t>
      </w:r>
      <w:r>
        <w:rPr>
          <w:rFonts w:hint="eastAsia" w:ascii="Times New Roman" w:hAnsi="Times New Roman" w:eastAsia="仿宋_GB2312" w:cs="Times New Roman"/>
          <w:i w:val="0"/>
          <w:caps w:val="0"/>
          <w:color w:val="auto"/>
          <w:spacing w:val="0"/>
          <w:sz w:val="32"/>
          <w:szCs w:val="32"/>
          <w:shd w:val="clear" w:color="auto" w:fill="FFFFFF"/>
          <w:lang w:val="en-US" w:eastAsia="zh-CN"/>
        </w:rPr>
        <w:t>检</w:t>
      </w:r>
      <w:r>
        <w:rPr>
          <w:rFonts w:hint="default" w:ascii="Times New Roman" w:hAnsi="Times New Roman" w:eastAsia="仿宋_GB2312" w:cs="Times New Roman"/>
          <w:i w:val="0"/>
          <w:caps w:val="0"/>
          <w:color w:val="auto"/>
          <w:spacing w:val="0"/>
          <w:sz w:val="32"/>
          <w:szCs w:val="32"/>
          <w:shd w:val="clear" w:color="auto" w:fill="FFFFFF"/>
          <w:lang w:val="en-US" w:eastAsia="zh-CN"/>
        </w:rPr>
        <w:t>查，</w:t>
      </w:r>
      <w:r>
        <w:rPr>
          <w:rFonts w:hint="eastAsia" w:ascii="Times New Roman" w:hAnsi="Times New Roman" w:eastAsia="仿宋_GB2312" w:cs="Times New Roman"/>
          <w:i w:val="0"/>
          <w:caps w:val="0"/>
          <w:color w:val="auto"/>
          <w:spacing w:val="0"/>
          <w:sz w:val="32"/>
          <w:szCs w:val="32"/>
          <w:shd w:val="clear" w:color="auto" w:fill="FFFFFF"/>
          <w:lang w:val="en-US" w:eastAsia="zh-CN"/>
        </w:rPr>
        <w:t>专设校车通道，值日教师“送上车，接下车”，</w:t>
      </w:r>
      <w:r>
        <w:rPr>
          <w:rFonts w:hint="default" w:ascii="Times New Roman" w:hAnsi="Times New Roman" w:eastAsia="仿宋_GB2312" w:cs="Times New Roman"/>
          <w:i w:val="0"/>
          <w:caps w:val="0"/>
          <w:color w:val="auto"/>
          <w:spacing w:val="0"/>
          <w:sz w:val="32"/>
          <w:szCs w:val="32"/>
          <w:shd w:val="clear" w:color="auto" w:fill="FFFFFF"/>
          <w:lang w:val="en-US" w:eastAsia="zh-CN"/>
        </w:rPr>
        <w:t>确保幼儿的乘车安全</w:t>
      </w:r>
      <w:r>
        <w:rPr>
          <w:rFonts w:hint="eastAsia" w:eastAsia="仿宋_GB2312" w:cs="Times New Roman"/>
          <w:i w:val="0"/>
          <w:caps w:val="0"/>
          <w:color w:val="auto"/>
          <w:spacing w:val="0"/>
          <w:sz w:val="32"/>
          <w:szCs w:val="32"/>
          <w:shd w:val="clear" w:color="auto" w:fill="FFFFFF"/>
          <w:lang w:val="en-US" w:eastAsia="zh-CN"/>
        </w:rPr>
        <w:t>，</w:t>
      </w:r>
      <w:r>
        <w:rPr>
          <w:rFonts w:hint="default" w:ascii="Times New Roman" w:hAnsi="Times New Roman" w:eastAsia="仿宋_GB2312" w:cs="Times New Roman"/>
          <w:i w:val="0"/>
          <w:caps w:val="0"/>
          <w:color w:val="auto"/>
          <w:spacing w:val="0"/>
          <w:sz w:val="32"/>
          <w:szCs w:val="32"/>
          <w:shd w:val="clear" w:color="auto" w:fill="FFFFFF"/>
          <w:lang w:val="en-US" w:eastAsia="zh-CN"/>
        </w:rPr>
        <w:t>定期开展消防演练、防震演练、</w:t>
      </w:r>
      <w:r>
        <w:rPr>
          <w:rFonts w:hint="eastAsia" w:ascii="Times New Roman" w:hAnsi="Times New Roman" w:eastAsia="仿宋_GB2312" w:cs="Times New Roman"/>
          <w:i w:val="0"/>
          <w:caps w:val="0"/>
          <w:color w:val="auto"/>
          <w:spacing w:val="0"/>
          <w:sz w:val="32"/>
          <w:szCs w:val="32"/>
          <w:shd w:val="clear" w:color="auto" w:fill="FFFFFF"/>
          <w:lang w:val="en-US" w:eastAsia="zh-CN"/>
        </w:rPr>
        <w:t>反恐</w:t>
      </w:r>
      <w:r>
        <w:rPr>
          <w:rFonts w:hint="default" w:ascii="Times New Roman" w:hAnsi="Times New Roman" w:eastAsia="仿宋_GB2312" w:cs="Times New Roman"/>
          <w:i w:val="0"/>
          <w:caps w:val="0"/>
          <w:color w:val="auto"/>
          <w:spacing w:val="0"/>
          <w:sz w:val="32"/>
          <w:szCs w:val="32"/>
          <w:shd w:val="clear" w:color="auto" w:fill="FFFFFF"/>
          <w:lang w:val="en-US" w:eastAsia="zh-CN"/>
        </w:rPr>
        <w:t>演练</w:t>
      </w:r>
      <w:r>
        <w:rPr>
          <w:rFonts w:hint="eastAsia" w:ascii="Times New Roman" w:hAnsi="Times New Roman" w:eastAsia="仿宋_GB2312" w:cs="Times New Roman"/>
          <w:i w:val="0"/>
          <w:caps w:val="0"/>
          <w:color w:val="auto"/>
          <w:spacing w:val="0"/>
          <w:sz w:val="32"/>
          <w:szCs w:val="32"/>
          <w:shd w:val="clear" w:color="auto" w:fill="FFFFFF"/>
          <w:lang w:val="en-US" w:eastAsia="zh-CN"/>
        </w:rPr>
        <w:t>等</w:t>
      </w:r>
      <w:r>
        <w:rPr>
          <w:rFonts w:hint="eastAsia" w:eastAsia="仿宋_GB2312" w:cs="Times New Roman"/>
          <w:i w:val="0"/>
          <w:caps w:val="0"/>
          <w:color w:val="auto"/>
          <w:spacing w:val="0"/>
          <w:sz w:val="32"/>
          <w:szCs w:val="32"/>
          <w:shd w:val="clear" w:color="auto" w:fill="FFFFFF"/>
          <w:lang w:val="en-US" w:eastAsia="zh-CN"/>
        </w:rPr>
        <w:t>，</w:t>
      </w:r>
      <w:r>
        <w:rPr>
          <w:rFonts w:hint="eastAsia" w:ascii="Times New Roman" w:hAnsi="Times New Roman" w:eastAsia="仿宋_GB2312" w:cs="Times New Roman"/>
          <w:i w:val="0"/>
          <w:caps w:val="0"/>
          <w:color w:val="auto"/>
          <w:spacing w:val="0"/>
          <w:sz w:val="32"/>
          <w:szCs w:val="32"/>
          <w:shd w:val="clear" w:color="auto" w:fill="FFFFFF"/>
          <w:lang w:val="en-US" w:eastAsia="zh-CN"/>
        </w:rPr>
        <w:t>落实“1530安全教育机制”，加强</w:t>
      </w:r>
      <w:r>
        <w:rPr>
          <w:rFonts w:hint="default" w:ascii="Times New Roman" w:hAnsi="Times New Roman" w:eastAsia="仿宋_GB2312" w:cs="Times New Roman"/>
          <w:i w:val="0"/>
          <w:caps w:val="0"/>
          <w:color w:val="auto"/>
          <w:spacing w:val="0"/>
          <w:sz w:val="32"/>
          <w:szCs w:val="32"/>
          <w:shd w:val="clear" w:color="auto" w:fill="FFFFFF"/>
          <w:lang w:val="en-US" w:eastAsia="zh-CN"/>
        </w:rPr>
        <w:t>安全知识教育，</w:t>
      </w:r>
      <w:r>
        <w:rPr>
          <w:rFonts w:hint="eastAsia" w:ascii="Times New Roman" w:hAnsi="Times New Roman" w:eastAsia="仿宋_GB2312" w:cs="Times New Roman"/>
          <w:i w:val="0"/>
          <w:caps w:val="0"/>
          <w:color w:val="auto"/>
          <w:spacing w:val="0"/>
          <w:sz w:val="32"/>
          <w:szCs w:val="32"/>
          <w:shd w:val="clear" w:color="auto" w:fill="FFFFFF"/>
          <w:lang w:val="en-US" w:eastAsia="zh-CN"/>
        </w:rPr>
        <w:t>把安全教育融入幼儿一日生活，</w:t>
      </w:r>
      <w:r>
        <w:rPr>
          <w:rFonts w:hint="default" w:ascii="Times New Roman" w:hAnsi="Times New Roman" w:eastAsia="仿宋_GB2312" w:cs="Times New Roman"/>
          <w:i w:val="0"/>
          <w:caps w:val="0"/>
          <w:color w:val="auto"/>
          <w:spacing w:val="0"/>
          <w:sz w:val="32"/>
          <w:szCs w:val="32"/>
          <w:shd w:val="clear" w:color="auto" w:fill="FFFFFF"/>
          <w:lang w:val="en-US" w:eastAsia="zh-CN"/>
        </w:rPr>
        <w:t>不断提高幼儿的安全自护能力</w:t>
      </w:r>
      <w:r>
        <w:rPr>
          <w:rFonts w:hint="eastAsia" w:eastAsia="仿宋_GB2312" w:cs="Times New Roman"/>
          <w:i w:val="0"/>
          <w:caps w:val="0"/>
          <w:color w:val="auto"/>
          <w:spacing w:val="0"/>
          <w:sz w:val="32"/>
          <w:szCs w:val="32"/>
          <w:shd w:val="clear" w:color="auto" w:fill="FFFFFF"/>
          <w:lang w:val="en-US" w:eastAsia="zh-CN"/>
        </w:rPr>
        <w:t>，</w:t>
      </w:r>
      <w:r>
        <w:rPr>
          <w:rFonts w:hint="default" w:ascii="Times New Roman" w:hAnsi="Times New Roman" w:eastAsia="仿宋_GB2312" w:cs="Times New Roman"/>
          <w:i w:val="0"/>
          <w:caps w:val="0"/>
          <w:color w:val="auto"/>
          <w:spacing w:val="0"/>
          <w:sz w:val="32"/>
          <w:szCs w:val="32"/>
          <w:shd w:val="clear" w:color="auto" w:fill="FFFFFF"/>
          <w:lang w:val="en-US" w:eastAsia="zh-CN"/>
        </w:rPr>
        <w:t>始终把安全工作放在工作的首位</w:t>
      </w:r>
      <w:r>
        <w:rPr>
          <w:rFonts w:hint="eastAsia" w:ascii="Times New Roman" w:hAnsi="Times New Roman" w:eastAsia="仿宋_GB2312" w:cs="Times New Roman"/>
          <w:i w:val="0"/>
          <w:caps w:val="0"/>
          <w:color w:val="auto"/>
          <w:spacing w:val="0"/>
          <w:sz w:val="32"/>
          <w:szCs w:val="32"/>
          <w:shd w:val="clear" w:color="auto" w:fill="FFFFFF"/>
          <w:lang w:val="en-US" w:eastAsia="zh-CN"/>
        </w:rPr>
        <w:t>，</w:t>
      </w:r>
      <w:r>
        <w:rPr>
          <w:rFonts w:hint="default" w:ascii="Times New Roman" w:hAnsi="Times New Roman" w:eastAsia="仿宋_GB2312" w:cs="Times New Roman"/>
          <w:i w:val="0"/>
          <w:caps w:val="0"/>
          <w:color w:val="auto"/>
          <w:spacing w:val="0"/>
          <w:sz w:val="32"/>
          <w:szCs w:val="32"/>
          <w:shd w:val="clear" w:color="auto" w:fill="FFFFFF"/>
          <w:lang w:val="en-US" w:eastAsia="zh-CN"/>
        </w:rPr>
        <w:t>近年来，</w:t>
      </w:r>
      <w:r>
        <w:rPr>
          <w:rFonts w:hint="eastAsia" w:eastAsia="仿宋_GB2312" w:cs="Times New Roman"/>
          <w:i w:val="0"/>
          <w:caps w:val="0"/>
          <w:color w:val="auto"/>
          <w:spacing w:val="0"/>
          <w:sz w:val="32"/>
          <w:szCs w:val="32"/>
          <w:shd w:val="clear" w:color="auto" w:fill="FFFFFF"/>
          <w:lang w:val="en-US" w:eastAsia="zh-CN"/>
        </w:rPr>
        <w:t>幼儿</w:t>
      </w:r>
      <w:r>
        <w:rPr>
          <w:rFonts w:hint="default" w:ascii="Times New Roman" w:hAnsi="Times New Roman" w:eastAsia="仿宋_GB2312" w:cs="Times New Roman"/>
          <w:i w:val="0"/>
          <w:caps w:val="0"/>
          <w:color w:val="auto"/>
          <w:spacing w:val="0"/>
          <w:sz w:val="32"/>
          <w:szCs w:val="32"/>
          <w:shd w:val="clear" w:color="auto" w:fill="FFFFFF"/>
          <w:lang w:val="en-US" w:eastAsia="zh-CN"/>
        </w:rPr>
        <w:t>园没有发生</w:t>
      </w:r>
      <w:r>
        <w:rPr>
          <w:rFonts w:hint="eastAsia" w:ascii="Times New Roman" w:hAnsi="Times New Roman" w:eastAsia="仿宋_GB2312" w:cs="Times New Roman"/>
          <w:i w:val="0"/>
          <w:caps w:val="0"/>
          <w:color w:val="auto"/>
          <w:spacing w:val="0"/>
          <w:sz w:val="32"/>
          <w:szCs w:val="32"/>
          <w:shd w:val="clear" w:color="auto" w:fill="FFFFFF"/>
          <w:lang w:val="en-US" w:eastAsia="zh-CN"/>
        </w:rPr>
        <w:t>任何</w:t>
      </w:r>
      <w:r>
        <w:rPr>
          <w:rFonts w:hint="default" w:ascii="Times New Roman" w:hAnsi="Times New Roman" w:eastAsia="仿宋_GB2312" w:cs="Times New Roman"/>
          <w:i w:val="0"/>
          <w:caps w:val="0"/>
          <w:color w:val="auto"/>
          <w:spacing w:val="0"/>
          <w:sz w:val="32"/>
          <w:szCs w:val="32"/>
          <w:shd w:val="clear" w:color="auto" w:fill="FFFFFF"/>
          <w:lang w:val="en-US" w:eastAsia="zh-CN"/>
        </w:rPr>
        <w:t>安全责任事故</w:t>
      </w:r>
      <w:r>
        <w:rPr>
          <w:rFonts w:hint="eastAsia" w:eastAsia="仿宋_GB2312" w:cs="Times New Roman"/>
          <w:i w:val="0"/>
          <w:caps w:val="0"/>
          <w:color w:val="auto"/>
          <w:spacing w:val="0"/>
          <w:sz w:val="32"/>
          <w:szCs w:val="32"/>
          <w:shd w:val="clear" w:color="auto" w:fill="FFFFFF"/>
          <w:lang w:val="en-US" w:eastAsia="zh-CN"/>
        </w:rPr>
        <w:t>。</w:t>
      </w:r>
    </w:p>
    <w:p w14:paraId="3322B66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i w:val="0"/>
          <w:caps w:val="0"/>
          <w:color w:val="auto"/>
          <w:spacing w:val="0"/>
          <w:sz w:val="32"/>
          <w:szCs w:val="32"/>
          <w:shd w:val="clear" w:color="auto" w:fill="FFFFFF"/>
          <w:lang w:val="en-US" w:eastAsia="zh-CN"/>
        </w:rPr>
      </w:pPr>
      <w:r>
        <w:rPr>
          <w:rFonts w:hint="eastAsia" w:ascii="Times New Roman" w:hAnsi="Times New Roman" w:eastAsia="仿宋_GB2312" w:cs="Times New Roman"/>
          <w:b/>
          <w:bCs/>
          <w:i w:val="0"/>
          <w:caps w:val="0"/>
          <w:color w:val="auto"/>
          <w:spacing w:val="0"/>
          <w:sz w:val="32"/>
          <w:szCs w:val="32"/>
          <w:shd w:val="clear" w:color="auto" w:fill="FFFFFF"/>
          <w:lang w:val="en-US" w:eastAsia="zh-CN"/>
        </w:rPr>
        <w:t>2、科学规划各类用房，保障有效使用。</w:t>
      </w:r>
    </w:p>
    <w:p w14:paraId="7B6330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eastAsia="仿宋_GB2312" w:cs="Times New Roman"/>
          <w:i w:val="0"/>
          <w:caps w:val="0"/>
          <w:color w:val="auto"/>
          <w:spacing w:val="0"/>
          <w:sz w:val="32"/>
          <w:szCs w:val="32"/>
          <w:shd w:val="clear" w:color="auto" w:fill="FFFFFF"/>
          <w:lang w:val="en-US" w:eastAsia="zh-CN"/>
        </w:rPr>
        <w:t>幼儿园</w:t>
      </w:r>
      <w:r>
        <w:rPr>
          <w:rFonts w:hint="eastAsia" w:ascii="Times New Roman" w:hAnsi="Times New Roman" w:eastAsia="仿宋_GB2312" w:cs="Times New Roman"/>
          <w:i w:val="0"/>
          <w:caps w:val="0"/>
          <w:color w:val="auto"/>
          <w:spacing w:val="0"/>
          <w:sz w:val="32"/>
          <w:szCs w:val="32"/>
          <w:shd w:val="clear" w:color="auto" w:fill="FFFFFF"/>
          <w:lang w:val="en-US" w:eastAsia="zh-CN"/>
        </w:rPr>
        <w:t>与小学一体化使用各类场地，设施以及食堂</w:t>
      </w:r>
      <w:r>
        <w:rPr>
          <w:rFonts w:hint="eastAsia" w:eastAsia="仿宋_GB2312" w:cs="Times New Roman"/>
          <w:i w:val="0"/>
          <w:caps w:val="0"/>
          <w:color w:val="auto"/>
          <w:spacing w:val="0"/>
          <w:sz w:val="32"/>
          <w:szCs w:val="32"/>
          <w:shd w:val="clear" w:color="auto" w:fill="FFFFFF"/>
          <w:lang w:val="en-US" w:eastAsia="zh-CN"/>
        </w:rPr>
        <w:t>，</w:t>
      </w:r>
      <w:r>
        <w:rPr>
          <w:rFonts w:hint="eastAsia" w:ascii="Times New Roman" w:hAnsi="Times New Roman" w:eastAsia="仿宋_GB2312" w:cs="Times New Roman"/>
          <w:i w:val="0"/>
          <w:caps w:val="0"/>
          <w:color w:val="auto"/>
          <w:spacing w:val="0"/>
          <w:sz w:val="32"/>
          <w:szCs w:val="32"/>
          <w:shd w:val="clear" w:color="auto" w:fill="FFFFFF"/>
          <w:lang w:val="en-US" w:eastAsia="zh-CN"/>
        </w:rPr>
        <w:t>保障生均占地面积、绿化活动面积均达幼儿园建设标准，户外游戏器械数量和种类基本满足幼儿需求，班级里保障保育玩具柜、桌椅、游戏材料较为齐全。户外活动中均衡考虑材料摆放位置</w:t>
      </w:r>
      <w:r>
        <w:rPr>
          <w:rFonts w:hint="eastAsia" w:eastAsia="仿宋_GB2312" w:cs="Times New Roman"/>
          <w:i w:val="0"/>
          <w:caps w:val="0"/>
          <w:color w:val="auto"/>
          <w:spacing w:val="0"/>
          <w:sz w:val="32"/>
          <w:szCs w:val="32"/>
          <w:shd w:val="clear" w:color="auto" w:fill="FFFFFF"/>
          <w:lang w:val="en-US" w:eastAsia="zh-CN"/>
        </w:rPr>
        <w:t>，</w:t>
      </w:r>
      <w:r>
        <w:rPr>
          <w:rFonts w:hint="eastAsia" w:ascii="Times New Roman" w:hAnsi="Times New Roman" w:eastAsia="仿宋_GB2312" w:cs="Times New Roman"/>
          <w:i w:val="0"/>
          <w:caps w:val="0"/>
          <w:color w:val="auto"/>
          <w:spacing w:val="0"/>
          <w:sz w:val="32"/>
          <w:szCs w:val="32"/>
          <w:shd w:val="clear" w:color="auto" w:fill="FFFFFF"/>
          <w:lang w:val="en-US" w:eastAsia="zh-CN"/>
        </w:rPr>
        <w:t>关注标识。</w:t>
      </w:r>
    </w:p>
    <w:p w14:paraId="080FBFC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i w:val="0"/>
          <w:caps w:val="0"/>
          <w:color w:val="auto"/>
          <w:spacing w:val="0"/>
          <w:sz w:val="32"/>
          <w:szCs w:val="32"/>
          <w:shd w:val="clear" w:color="auto" w:fill="FFFFFF"/>
          <w:lang w:val="en-US" w:eastAsia="zh-CN"/>
        </w:rPr>
      </w:pPr>
      <w:r>
        <w:rPr>
          <w:rFonts w:hint="eastAsia" w:ascii="楷体_GB2312" w:hAnsi="楷体_GB2312" w:eastAsia="楷体_GB2312" w:cs="楷体_GB2312"/>
          <w:b/>
          <w:bCs/>
          <w:i w:val="0"/>
          <w:caps w:val="0"/>
          <w:color w:val="auto"/>
          <w:spacing w:val="0"/>
          <w:sz w:val="32"/>
          <w:szCs w:val="32"/>
          <w:shd w:val="clear" w:color="auto" w:fill="FFFFFF"/>
          <w:lang w:val="en-US" w:eastAsia="zh-CN"/>
        </w:rPr>
        <w:t>（三）教育过程</w:t>
      </w:r>
    </w:p>
    <w:p w14:paraId="1136AEF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i w:val="0"/>
          <w:caps w:val="0"/>
          <w:color w:val="auto"/>
          <w:spacing w:val="0"/>
          <w:sz w:val="32"/>
          <w:szCs w:val="32"/>
          <w:shd w:val="clear" w:color="auto" w:fill="FFFFFF"/>
          <w:lang w:val="en-US" w:eastAsia="zh-CN"/>
        </w:rPr>
      </w:pPr>
      <w:r>
        <w:rPr>
          <w:rFonts w:hint="eastAsia" w:ascii="Times New Roman" w:hAnsi="Times New Roman" w:eastAsia="仿宋_GB2312" w:cs="Times New Roman"/>
          <w:b/>
          <w:bCs/>
          <w:i w:val="0"/>
          <w:caps w:val="0"/>
          <w:color w:val="auto"/>
          <w:spacing w:val="0"/>
          <w:sz w:val="32"/>
          <w:szCs w:val="32"/>
          <w:shd w:val="clear" w:color="auto" w:fill="FFFFFF"/>
          <w:lang w:val="en-US" w:eastAsia="zh-CN"/>
        </w:rPr>
        <w:t>1、活动组织规范</w:t>
      </w:r>
    </w:p>
    <w:p w14:paraId="144D37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贯彻游戏化的教学理念，在一日生活的各个环节中聚焦观察</w:t>
      </w:r>
      <w:r>
        <w:rPr>
          <w:rFonts w:hint="eastAsia" w:eastAsia="仿宋_GB2312" w:cs="Times New Roman"/>
          <w:i w:val="0"/>
          <w:caps w:val="0"/>
          <w:color w:val="auto"/>
          <w:spacing w:val="0"/>
          <w:sz w:val="32"/>
          <w:szCs w:val="32"/>
          <w:shd w:val="clear" w:color="auto" w:fill="FFFFFF"/>
          <w:lang w:val="en-US" w:eastAsia="zh-CN"/>
        </w:rPr>
        <w:t>，</w:t>
      </w:r>
      <w:r>
        <w:rPr>
          <w:rFonts w:hint="eastAsia" w:ascii="Times New Roman" w:hAnsi="Times New Roman" w:eastAsia="仿宋_GB2312" w:cs="Times New Roman"/>
          <w:i w:val="0"/>
          <w:caps w:val="0"/>
          <w:color w:val="auto"/>
          <w:spacing w:val="0"/>
          <w:sz w:val="32"/>
          <w:szCs w:val="32"/>
          <w:shd w:val="clear" w:color="auto" w:fill="FFFFFF"/>
          <w:lang w:val="en-US" w:eastAsia="zh-CN"/>
        </w:rPr>
        <w:t>深入解读幼儿行为</w:t>
      </w:r>
      <w:r>
        <w:rPr>
          <w:rFonts w:hint="eastAsia" w:eastAsia="仿宋_GB2312" w:cs="Times New Roman"/>
          <w:i w:val="0"/>
          <w:caps w:val="0"/>
          <w:color w:val="auto"/>
          <w:spacing w:val="0"/>
          <w:sz w:val="32"/>
          <w:szCs w:val="32"/>
          <w:shd w:val="clear" w:color="auto" w:fill="FFFFFF"/>
          <w:lang w:val="en-US" w:eastAsia="zh-CN"/>
        </w:rPr>
        <w:t>，</w:t>
      </w:r>
      <w:r>
        <w:rPr>
          <w:rFonts w:hint="eastAsia" w:ascii="Times New Roman" w:hAnsi="Times New Roman" w:eastAsia="仿宋_GB2312" w:cs="Times New Roman"/>
          <w:i w:val="0"/>
          <w:caps w:val="0"/>
          <w:color w:val="auto"/>
          <w:spacing w:val="0"/>
          <w:sz w:val="32"/>
          <w:szCs w:val="32"/>
          <w:shd w:val="clear" w:color="auto" w:fill="FFFFFF"/>
          <w:lang w:val="en-US" w:eastAsia="zh-CN"/>
        </w:rPr>
        <w:t>优化支持策略，充分发挥幼儿的主观能动性，激发幼儿学习的兴趣，</w:t>
      </w:r>
      <w:r>
        <w:rPr>
          <w:rFonts w:hint="default" w:ascii="Times New Roman" w:hAnsi="Times New Roman" w:eastAsia="仿宋_GB2312" w:cs="Times New Roman"/>
          <w:i w:val="0"/>
          <w:caps w:val="0"/>
          <w:color w:val="auto"/>
          <w:spacing w:val="0"/>
          <w:sz w:val="32"/>
          <w:szCs w:val="32"/>
          <w:shd w:val="clear" w:color="auto" w:fill="FFFFFF"/>
          <w:lang w:val="en-US" w:eastAsia="zh-CN"/>
        </w:rPr>
        <w:t>注重培养幼儿良好的个性、心理、思维品质。活动内容丰富，注重健康、语言、社会、科学、艺术等领域有机整合</w:t>
      </w:r>
      <w:r>
        <w:rPr>
          <w:rFonts w:hint="eastAsia" w:ascii="Times New Roman" w:hAnsi="Times New Roman" w:eastAsia="仿宋_GB2312" w:cs="Times New Roman"/>
          <w:i w:val="0"/>
          <w:caps w:val="0"/>
          <w:color w:val="auto"/>
          <w:spacing w:val="0"/>
          <w:sz w:val="32"/>
          <w:szCs w:val="32"/>
          <w:shd w:val="clear" w:color="auto" w:fill="FFFFFF"/>
          <w:lang w:val="en-US" w:eastAsia="zh-CN"/>
        </w:rPr>
        <w:t>。班级开设丰富的区域活动，户外走廊有灵动的饲养室。</w:t>
      </w:r>
    </w:p>
    <w:p w14:paraId="59D9473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i w:val="0"/>
          <w:caps w:val="0"/>
          <w:color w:val="auto"/>
          <w:spacing w:val="0"/>
          <w:sz w:val="32"/>
          <w:szCs w:val="32"/>
          <w:shd w:val="clear" w:color="auto" w:fill="FFFFFF"/>
          <w:lang w:val="en-US" w:eastAsia="zh-CN"/>
        </w:rPr>
      </w:pPr>
      <w:r>
        <w:rPr>
          <w:rFonts w:hint="eastAsia" w:ascii="Times New Roman" w:hAnsi="Times New Roman" w:eastAsia="仿宋_GB2312" w:cs="Times New Roman"/>
          <w:b/>
          <w:bCs/>
          <w:i w:val="0"/>
          <w:caps w:val="0"/>
          <w:color w:val="auto"/>
          <w:spacing w:val="0"/>
          <w:sz w:val="32"/>
          <w:szCs w:val="32"/>
          <w:shd w:val="clear" w:color="auto" w:fill="FFFFFF"/>
          <w:lang w:val="en-US" w:eastAsia="zh-CN"/>
        </w:rPr>
        <w:t>2、师幼互动融洽。</w:t>
      </w:r>
    </w:p>
    <w:p w14:paraId="1D29AA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师幼互动贯穿于一日活动的始终，是“心”与“心”的对话，在师幼互动的过程中，“始终让儿童站在课程的中央”，</w:t>
      </w:r>
      <w:r>
        <w:rPr>
          <w:rFonts w:hint="default" w:ascii="Times New Roman" w:hAnsi="Times New Roman" w:eastAsia="仿宋_GB2312" w:cs="Times New Roman"/>
          <w:i w:val="0"/>
          <w:caps w:val="0"/>
          <w:color w:val="auto"/>
          <w:spacing w:val="0"/>
          <w:sz w:val="32"/>
          <w:szCs w:val="32"/>
          <w:shd w:val="clear" w:color="auto" w:fill="FFFFFF"/>
          <w:lang w:val="en-US" w:eastAsia="zh-CN"/>
        </w:rPr>
        <w:t>对待幼儿态度亲切，平等对待每一位幼儿。</w:t>
      </w:r>
      <w:r>
        <w:rPr>
          <w:rFonts w:hint="eastAsia" w:ascii="Times New Roman" w:hAnsi="Times New Roman" w:eastAsia="仿宋_GB2312" w:cs="Times New Roman"/>
          <w:i w:val="0"/>
          <w:caps w:val="0"/>
          <w:color w:val="auto"/>
          <w:spacing w:val="0"/>
          <w:sz w:val="32"/>
          <w:szCs w:val="32"/>
          <w:shd w:val="clear" w:color="auto" w:fill="FFFFFF"/>
          <w:lang w:val="en-US" w:eastAsia="zh-CN"/>
        </w:rPr>
        <w:t>关注幼儿的情绪，鼓励幼儿主动参与，形成良好的个体心理品质和同伴关系。</w:t>
      </w:r>
      <w:r>
        <w:rPr>
          <w:rFonts w:hint="default" w:ascii="Times New Roman" w:hAnsi="Times New Roman" w:eastAsia="仿宋_GB2312" w:cs="Times New Roman"/>
          <w:i w:val="0"/>
          <w:caps w:val="0"/>
          <w:color w:val="auto"/>
          <w:spacing w:val="0"/>
          <w:sz w:val="32"/>
          <w:szCs w:val="32"/>
          <w:shd w:val="clear" w:color="auto" w:fill="FFFFFF"/>
          <w:lang w:val="en-US" w:eastAsia="zh-CN"/>
        </w:rPr>
        <w:t>教师注重观察和分析幼儿在一日活动中的表现，不急于介入或干扰幼儿的活动</w:t>
      </w:r>
      <w:r>
        <w:rPr>
          <w:rFonts w:hint="eastAsia" w:ascii="Times New Roman" w:hAnsi="Times New Roman" w:eastAsia="仿宋_GB2312" w:cs="Times New Roman"/>
          <w:i w:val="0"/>
          <w:caps w:val="0"/>
          <w:color w:val="auto"/>
          <w:spacing w:val="0"/>
          <w:sz w:val="32"/>
          <w:szCs w:val="32"/>
          <w:shd w:val="clear" w:color="auto" w:fill="FFFFFF"/>
          <w:lang w:val="en-US" w:eastAsia="zh-CN"/>
        </w:rPr>
        <w:t>，教师顺应幼儿的学习方式，鼓励幼儿探究、试错、重复等行为，</w:t>
      </w:r>
      <w:r>
        <w:rPr>
          <w:rFonts w:hint="default" w:ascii="Times New Roman" w:hAnsi="Times New Roman" w:eastAsia="仿宋_GB2312" w:cs="Times New Roman"/>
          <w:i w:val="0"/>
          <w:caps w:val="0"/>
          <w:color w:val="auto"/>
          <w:spacing w:val="0"/>
          <w:sz w:val="32"/>
          <w:szCs w:val="32"/>
          <w:shd w:val="clear" w:color="auto" w:fill="FFFFFF"/>
          <w:lang w:val="en-US" w:eastAsia="zh-CN"/>
        </w:rPr>
        <w:t>通过一对一倾听、开放性提问、推测、讨论等方式，尊重和回应幼儿不同的想法和问题，支持和拓展幼儿的学习</w:t>
      </w:r>
      <w:r>
        <w:rPr>
          <w:rFonts w:hint="eastAsia" w:ascii="Times New Roman" w:hAnsi="Times New Roman" w:eastAsia="仿宋_GB2312" w:cs="Times New Roman"/>
          <w:i w:val="0"/>
          <w:caps w:val="0"/>
          <w:color w:val="auto"/>
          <w:spacing w:val="0"/>
          <w:sz w:val="32"/>
          <w:szCs w:val="32"/>
          <w:shd w:val="clear" w:color="auto" w:fill="FFFFFF"/>
          <w:lang w:val="en-US" w:eastAsia="zh-CN"/>
        </w:rPr>
        <w:t>。</w:t>
      </w:r>
    </w:p>
    <w:p w14:paraId="10885E0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i w:val="0"/>
          <w:caps w:val="0"/>
          <w:color w:val="auto"/>
          <w:spacing w:val="0"/>
          <w:sz w:val="32"/>
          <w:szCs w:val="32"/>
          <w:shd w:val="clear" w:color="auto" w:fill="FFFFFF"/>
          <w:lang w:val="en-US" w:eastAsia="zh-CN"/>
        </w:rPr>
      </w:pPr>
      <w:r>
        <w:rPr>
          <w:rFonts w:hint="eastAsia" w:ascii="Times New Roman" w:hAnsi="Times New Roman" w:eastAsia="仿宋_GB2312" w:cs="Times New Roman"/>
          <w:b/>
          <w:bCs/>
          <w:i w:val="0"/>
          <w:caps w:val="0"/>
          <w:color w:val="auto"/>
          <w:spacing w:val="0"/>
          <w:sz w:val="32"/>
          <w:szCs w:val="32"/>
          <w:shd w:val="clear" w:color="auto" w:fill="FFFFFF"/>
          <w:lang w:val="en-US" w:eastAsia="zh-CN"/>
        </w:rPr>
        <w:t>3、家园合作温情。</w:t>
      </w:r>
    </w:p>
    <w:p w14:paraId="329F97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永和</w:t>
      </w:r>
      <w:r>
        <w:rPr>
          <w:rFonts w:hint="eastAsia" w:eastAsia="仿宋_GB2312" w:cs="Times New Roman"/>
          <w:i w:val="0"/>
          <w:caps w:val="0"/>
          <w:color w:val="auto"/>
          <w:spacing w:val="0"/>
          <w:sz w:val="32"/>
          <w:szCs w:val="32"/>
          <w:shd w:val="clear" w:color="auto" w:fill="FFFFFF"/>
          <w:lang w:val="en-US" w:eastAsia="zh-CN"/>
        </w:rPr>
        <w:t>幼儿园</w:t>
      </w:r>
      <w:r>
        <w:rPr>
          <w:rFonts w:hint="eastAsia" w:ascii="Times New Roman" w:hAnsi="Times New Roman" w:eastAsia="仿宋_GB2312" w:cs="Times New Roman"/>
          <w:i w:val="0"/>
          <w:caps w:val="0"/>
          <w:color w:val="auto"/>
          <w:spacing w:val="0"/>
          <w:sz w:val="32"/>
          <w:szCs w:val="32"/>
          <w:shd w:val="clear" w:color="auto" w:fill="FFFFFF"/>
          <w:lang w:val="en-US" w:eastAsia="zh-CN"/>
        </w:rPr>
        <w:t>地处偏远农村，留守幼儿的比例较高，家长的育儿理念较落后，</w:t>
      </w:r>
      <w:r>
        <w:rPr>
          <w:rFonts w:hint="eastAsia" w:eastAsia="仿宋_GB2312" w:cs="Times New Roman"/>
          <w:i w:val="0"/>
          <w:caps w:val="0"/>
          <w:color w:val="auto"/>
          <w:spacing w:val="0"/>
          <w:sz w:val="32"/>
          <w:szCs w:val="32"/>
          <w:shd w:val="clear" w:color="auto" w:fill="FFFFFF"/>
          <w:lang w:val="en-US" w:eastAsia="zh-CN"/>
        </w:rPr>
        <w:t>幼儿园</w:t>
      </w:r>
      <w:r>
        <w:rPr>
          <w:rFonts w:hint="eastAsia" w:ascii="Times New Roman" w:hAnsi="Times New Roman" w:eastAsia="仿宋_GB2312" w:cs="Times New Roman"/>
          <w:i w:val="0"/>
          <w:caps w:val="0"/>
          <w:color w:val="auto"/>
          <w:spacing w:val="0"/>
          <w:sz w:val="32"/>
          <w:szCs w:val="32"/>
          <w:shd w:val="clear" w:color="auto" w:fill="FFFFFF"/>
          <w:lang w:val="en-US" w:eastAsia="zh-CN"/>
        </w:rPr>
        <w:t>通过家长群、电话、家访、家园联系手册等途径，了解幼儿的家庭教育情况，</w:t>
      </w:r>
      <w:r>
        <w:rPr>
          <w:rFonts w:hint="default" w:ascii="Times New Roman" w:hAnsi="Times New Roman" w:eastAsia="仿宋_GB2312" w:cs="Times New Roman"/>
          <w:i w:val="0"/>
          <w:caps w:val="0"/>
          <w:color w:val="auto"/>
          <w:spacing w:val="0"/>
          <w:sz w:val="32"/>
          <w:szCs w:val="32"/>
          <w:shd w:val="clear" w:color="auto" w:fill="FFFFFF"/>
          <w:lang w:val="en-US" w:eastAsia="zh-CN"/>
        </w:rPr>
        <w:t>向家长宣传科学育儿理念和知识</w:t>
      </w:r>
      <w:r>
        <w:rPr>
          <w:rFonts w:hint="eastAsia" w:ascii="Times New Roman" w:hAnsi="Times New Roman" w:eastAsia="仿宋_GB2312" w:cs="Times New Roman"/>
          <w:i w:val="0"/>
          <w:caps w:val="0"/>
          <w:color w:val="auto"/>
          <w:spacing w:val="0"/>
          <w:sz w:val="32"/>
          <w:szCs w:val="32"/>
          <w:shd w:val="clear" w:color="auto" w:fill="FFFFFF"/>
          <w:lang w:val="en-US" w:eastAsia="zh-CN"/>
        </w:rPr>
        <w:t>，争取家长的理解、支持和主动参与，达成共识，形成教育合力。通过家长会、家长开放日、半日观摩、亲子游戏等，让家长了解幼儿的学习生活。成立</w:t>
      </w:r>
      <w:r>
        <w:rPr>
          <w:rFonts w:hint="default" w:ascii="Times New Roman" w:hAnsi="Times New Roman" w:eastAsia="仿宋_GB2312" w:cs="Times New Roman"/>
          <w:i w:val="0"/>
          <w:caps w:val="0"/>
          <w:color w:val="auto"/>
          <w:spacing w:val="0"/>
          <w:sz w:val="32"/>
          <w:szCs w:val="32"/>
          <w:shd w:val="clear" w:color="auto" w:fill="FFFFFF"/>
          <w:lang w:val="en-US" w:eastAsia="zh-CN"/>
        </w:rPr>
        <w:t>家长委员会</w:t>
      </w:r>
      <w:r>
        <w:rPr>
          <w:rFonts w:hint="eastAsia" w:ascii="Times New Roman" w:hAnsi="Times New Roman" w:eastAsia="仿宋_GB2312" w:cs="Times New Roman"/>
          <w:i w:val="0"/>
          <w:caps w:val="0"/>
          <w:color w:val="auto"/>
          <w:spacing w:val="0"/>
          <w:sz w:val="32"/>
          <w:szCs w:val="32"/>
          <w:shd w:val="clear" w:color="auto" w:fill="FFFFFF"/>
          <w:lang w:val="en-US" w:eastAsia="zh-CN"/>
        </w:rPr>
        <w:t>、膳食委员会</w:t>
      </w:r>
      <w:r>
        <w:rPr>
          <w:rFonts w:hint="default" w:ascii="Times New Roman" w:hAnsi="Times New Roman" w:eastAsia="仿宋_GB2312" w:cs="Times New Roman"/>
          <w:i w:val="0"/>
          <w:caps w:val="0"/>
          <w:color w:val="auto"/>
          <w:spacing w:val="0"/>
          <w:sz w:val="32"/>
          <w:szCs w:val="32"/>
          <w:shd w:val="clear" w:color="auto" w:fill="FFFFFF"/>
          <w:lang w:val="en-US" w:eastAsia="zh-CN"/>
        </w:rPr>
        <w:t>，</w:t>
      </w:r>
      <w:r>
        <w:rPr>
          <w:rFonts w:hint="eastAsia" w:ascii="Times New Roman" w:hAnsi="Times New Roman" w:eastAsia="仿宋_GB2312" w:cs="Times New Roman"/>
          <w:i w:val="0"/>
          <w:caps w:val="0"/>
          <w:color w:val="auto"/>
          <w:spacing w:val="0"/>
          <w:sz w:val="32"/>
          <w:szCs w:val="32"/>
          <w:shd w:val="clear" w:color="auto" w:fill="FFFFFF"/>
          <w:lang w:val="en-US" w:eastAsia="zh-CN"/>
        </w:rPr>
        <w:t>邀请家长</w:t>
      </w:r>
      <w:r>
        <w:rPr>
          <w:rFonts w:hint="default" w:ascii="Times New Roman" w:hAnsi="Times New Roman" w:eastAsia="仿宋_GB2312" w:cs="Times New Roman"/>
          <w:i w:val="0"/>
          <w:caps w:val="0"/>
          <w:color w:val="auto"/>
          <w:spacing w:val="0"/>
          <w:sz w:val="32"/>
          <w:szCs w:val="32"/>
          <w:shd w:val="clear" w:color="auto" w:fill="FFFFFF"/>
          <w:lang w:val="en-US" w:eastAsia="zh-CN"/>
        </w:rPr>
        <w:t>参与幼儿园的管理</w:t>
      </w:r>
      <w:r>
        <w:rPr>
          <w:rFonts w:hint="eastAsia" w:eastAsia="仿宋_GB2312" w:cs="Times New Roman"/>
          <w:i w:val="0"/>
          <w:caps w:val="0"/>
          <w:color w:val="auto"/>
          <w:spacing w:val="0"/>
          <w:sz w:val="32"/>
          <w:szCs w:val="32"/>
          <w:shd w:val="clear" w:color="auto" w:fill="FFFFFF"/>
          <w:lang w:val="en-US" w:eastAsia="zh-CN"/>
        </w:rPr>
        <w:t>，</w:t>
      </w:r>
      <w:r>
        <w:rPr>
          <w:rFonts w:hint="default" w:ascii="Times New Roman" w:hAnsi="Times New Roman" w:eastAsia="仿宋_GB2312" w:cs="Times New Roman"/>
          <w:i w:val="0"/>
          <w:caps w:val="0"/>
          <w:color w:val="auto"/>
          <w:spacing w:val="0"/>
          <w:sz w:val="32"/>
          <w:szCs w:val="32"/>
          <w:shd w:val="clear" w:color="auto" w:fill="FFFFFF"/>
          <w:lang w:val="en-US" w:eastAsia="zh-CN"/>
        </w:rPr>
        <w:t>家长对幼儿园的满意度</w:t>
      </w:r>
      <w:r>
        <w:rPr>
          <w:rFonts w:hint="eastAsia" w:ascii="Times New Roman" w:hAnsi="Times New Roman" w:eastAsia="仿宋_GB2312" w:cs="Times New Roman"/>
          <w:i w:val="0"/>
          <w:caps w:val="0"/>
          <w:color w:val="auto"/>
          <w:spacing w:val="0"/>
          <w:sz w:val="32"/>
          <w:szCs w:val="32"/>
          <w:shd w:val="clear" w:color="auto" w:fill="FFFFFF"/>
          <w:lang w:val="en-US" w:eastAsia="zh-CN"/>
        </w:rPr>
        <w:t>高。</w:t>
      </w:r>
    </w:p>
    <w:p w14:paraId="2EAD9BD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i w:val="0"/>
          <w:caps w:val="0"/>
          <w:color w:val="auto"/>
          <w:spacing w:val="0"/>
          <w:sz w:val="32"/>
          <w:szCs w:val="32"/>
          <w:shd w:val="clear" w:color="auto" w:fill="FFFFFF"/>
          <w:lang w:val="en-US" w:eastAsia="zh-CN"/>
        </w:rPr>
      </w:pPr>
      <w:r>
        <w:rPr>
          <w:rFonts w:hint="eastAsia" w:ascii="楷体_GB2312" w:hAnsi="楷体_GB2312" w:eastAsia="楷体_GB2312" w:cs="楷体_GB2312"/>
          <w:b/>
          <w:bCs/>
          <w:i w:val="0"/>
          <w:caps w:val="0"/>
          <w:color w:val="auto"/>
          <w:spacing w:val="0"/>
          <w:sz w:val="32"/>
          <w:szCs w:val="32"/>
          <w:shd w:val="clear" w:color="auto" w:fill="FFFFFF"/>
          <w:lang w:val="en-US" w:eastAsia="zh-CN"/>
        </w:rPr>
        <w:t>（四）环境材料</w:t>
      </w:r>
    </w:p>
    <w:p w14:paraId="5FB88A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根据课程游戏化的需要，对照《江苏省幼儿园教育技术装备要求》，配备了攀、爬、钻为一体的大型户外玩具及各类组合玩具，班级内以低结构材料为主，并收集各种自然类材料和开放性材料。每学期调整更新幼儿玩具，种类丰富多样，数量充足，符合幼儿发展水平和多样化发展需要。幼儿园根据幼儿年龄特点和认知水平购置图书，注重体现中华优秀传统文化和现代生活特色，加强图书审查，</w:t>
      </w:r>
      <w:r>
        <w:rPr>
          <w:rFonts w:hint="eastAsia" w:eastAsia="仿宋_GB2312" w:cs="Times New Roman"/>
          <w:i w:val="0"/>
          <w:caps w:val="0"/>
          <w:color w:val="auto"/>
          <w:spacing w:val="0"/>
          <w:sz w:val="32"/>
          <w:szCs w:val="32"/>
          <w:shd w:val="clear" w:color="auto" w:fill="FFFFFF"/>
          <w:lang w:val="en-US" w:eastAsia="zh-CN"/>
        </w:rPr>
        <w:t>不</w:t>
      </w:r>
      <w:r>
        <w:rPr>
          <w:rFonts w:hint="eastAsia" w:ascii="Times New Roman" w:hAnsi="Times New Roman" w:eastAsia="仿宋_GB2312" w:cs="Times New Roman"/>
          <w:i w:val="0"/>
          <w:caps w:val="0"/>
          <w:color w:val="auto"/>
          <w:spacing w:val="0"/>
          <w:sz w:val="32"/>
          <w:szCs w:val="32"/>
          <w:shd w:val="clear" w:color="auto" w:fill="FFFFFF"/>
          <w:lang w:val="en-US" w:eastAsia="zh-CN"/>
        </w:rPr>
        <w:t>存在意识形态和宗教等渗透的图书。</w:t>
      </w:r>
    </w:p>
    <w:p w14:paraId="2D427F6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i w:val="0"/>
          <w:caps w:val="0"/>
          <w:color w:val="auto"/>
          <w:spacing w:val="0"/>
          <w:sz w:val="32"/>
          <w:szCs w:val="32"/>
          <w:shd w:val="clear" w:color="auto" w:fill="FFFFFF"/>
          <w:lang w:val="en-US" w:eastAsia="zh-CN"/>
        </w:rPr>
      </w:pPr>
      <w:r>
        <w:rPr>
          <w:rFonts w:hint="eastAsia" w:ascii="楷体_GB2312" w:hAnsi="楷体_GB2312" w:eastAsia="楷体_GB2312" w:cs="楷体_GB2312"/>
          <w:b/>
          <w:bCs/>
          <w:i w:val="0"/>
          <w:caps w:val="0"/>
          <w:color w:val="auto"/>
          <w:spacing w:val="0"/>
          <w:sz w:val="32"/>
          <w:szCs w:val="32"/>
          <w:shd w:val="clear" w:color="auto" w:fill="FFFFFF"/>
          <w:lang w:val="en-US" w:eastAsia="zh-CN"/>
        </w:rPr>
        <w:t>（五）队伍建设</w:t>
      </w:r>
    </w:p>
    <w:p w14:paraId="5702733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i w:val="0"/>
          <w:caps w:val="0"/>
          <w:color w:val="auto"/>
          <w:spacing w:val="0"/>
          <w:sz w:val="32"/>
          <w:szCs w:val="32"/>
          <w:shd w:val="clear" w:color="auto" w:fill="FFFFFF"/>
          <w:lang w:val="en-US" w:eastAsia="zh-CN"/>
        </w:rPr>
      </w:pPr>
      <w:r>
        <w:rPr>
          <w:rFonts w:hint="eastAsia" w:ascii="Times New Roman" w:hAnsi="Times New Roman" w:eastAsia="仿宋_GB2312" w:cs="Times New Roman"/>
          <w:b/>
          <w:bCs/>
          <w:i w:val="0"/>
          <w:caps w:val="0"/>
          <w:color w:val="auto"/>
          <w:spacing w:val="0"/>
          <w:sz w:val="32"/>
          <w:szCs w:val="32"/>
          <w:shd w:val="clear" w:color="auto" w:fill="FFFFFF"/>
          <w:lang w:val="en-US" w:eastAsia="zh-CN"/>
        </w:rPr>
        <w:t>1、队伍稳定 活动彰显。</w:t>
      </w:r>
    </w:p>
    <w:p w14:paraId="7DB18E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园长、专任教师持证上岗。</w:t>
      </w:r>
      <w:r>
        <w:rPr>
          <w:rFonts w:hint="default" w:ascii="Times New Roman" w:hAnsi="Times New Roman" w:eastAsia="仿宋_GB2312" w:cs="Times New Roman"/>
          <w:i w:val="0"/>
          <w:caps w:val="0"/>
          <w:color w:val="auto"/>
          <w:spacing w:val="0"/>
          <w:sz w:val="32"/>
          <w:szCs w:val="32"/>
          <w:shd w:val="clear" w:color="auto" w:fill="FFFFFF"/>
          <w:lang w:val="en-US" w:eastAsia="zh-CN"/>
        </w:rPr>
        <w:t>保育、卫生保健、安保人员</w:t>
      </w:r>
      <w:r>
        <w:rPr>
          <w:rFonts w:hint="eastAsia" w:ascii="Times New Roman" w:hAnsi="Times New Roman" w:eastAsia="仿宋_GB2312" w:cs="Times New Roman"/>
          <w:i w:val="0"/>
          <w:caps w:val="0"/>
          <w:color w:val="auto"/>
          <w:spacing w:val="0"/>
          <w:sz w:val="32"/>
          <w:szCs w:val="32"/>
          <w:shd w:val="clear" w:color="auto" w:fill="FFFFFF"/>
          <w:lang w:val="en-US" w:eastAsia="zh-CN"/>
        </w:rPr>
        <w:t>齐备，</w:t>
      </w:r>
      <w:r>
        <w:rPr>
          <w:rFonts w:hint="default" w:ascii="Times New Roman" w:hAnsi="Times New Roman" w:eastAsia="仿宋_GB2312" w:cs="Times New Roman"/>
          <w:i w:val="0"/>
          <w:caps w:val="0"/>
          <w:color w:val="auto"/>
          <w:spacing w:val="0"/>
          <w:sz w:val="32"/>
          <w:szCs w:val="32"/>
          <w:shd w:val="clear" w:color="auto" w:fill="FFFFFF"/>
          <w:lang w:val="en-US" w:eastAsia="zh-CN"/>
        </w:rPr>
        <w:t>培训合格。教职工开展年度健康检查，取得健康证明。</w:t>
      </w:r>
      <w:r>
        <w:rPr>
          <w:rFonts w:hint="eastAsia" w:ascii="Times New Roman" w:hAnsi="Times New Roman" w:eastAsia="仿宋_GB2312" w:cs="Times New Roman"/>
          <w:i w:val="0"/>
          <w:caps w:val="0"/>
          <w:color w:val="auto"/>
          <w:spacing w:val="0"/>
          <w:sz w:val="32"/>
          <w:szCs w:val="32"/>
          <w:shd w:val="clear" w:color="auto" w:fill="FFFFFF"/>
          <w:lang w:val="en-US" w:eastAsia="zh-CN"/>
        </w:rPr>
        <w:t>对新进入的教师落实准入查询制度。从师资配备，三个班共六名专业教师，备案制四人，达66.6%。队伍稳定有助于园所持续发展，老师年龄有活力、有精力、有思想，有助于幼儿教形成教育合力，同心共育幼儿成长。</w:t>
      </w:r>
    </w:p>
    <w:p w14:paraId="30540B5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i w:val="0"/>
          <w:caps w:val="0"/>
          <w:color w:val="auto"/>
          <w:spacing w:val="0"/>
          <w:sz w:val="32"/>
          <w:szCs w:val="32"/>
          <w:shd w:val="clear" w:color="auto" w:fill="FFFFFF"/>
          <w:lang w:val="en-US" w:eastAsia="zh-CN"/>
        </w:rPr>
      </w:pPr>
      <w:r>
        <w:rPr>
          <w:rFonts w:hint="eastAsia" w:ascii="Times New Roman" w:hAnsi="Times New Roman" w:eastAsia="仿宋_GB2312" w:cs="Times New Roman"/>
          <w:b/>
          <w:bCs/>
          <w:i w:val="0"/>
          <w:caps w:val="0"/>
          <w:color w:val="auto"/>
          <w:spacing w:val="0"/>
          <w:sz w:val="32"/>
          <w:szCs w:val="32"/>
          <w:shd w:val="clear" w:color="auto" w:fill="FFFFFF"/>
          <w:lang w:val="en-US" w:eastAsia="zh-CN"/>
        </w:rPr>
        <w:t>2、师德为先，有爱育人。</w:t>
      </w:r>
    </w:p>
    <w:p w14:paraId="57A41D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eastAsia="仿宋_GB2312" w:cs="Times New Roman"/>
          <w:i w:val="0"/>
          <w:caps w:val="0"/>
          <w:color w:val="auto"/>
          <w:spacing w:val="0"/>
          <w:sz w:val="32"/>
          <w:szCs w:val="32"/>
          <w:shd w:val="clear" w:color="auto" w:fill="FFFFFF"/>
          <w:lang w:val="en-US" w:eastAsia="zh-CN"/>
        </w:rPr>
        <w:t>幼儿园</w:t>
      </w:r>
      <w:r>
        <w:rPr>
          <w:rFonts w:hint="default" w:ascii="Times New Roman" w:hAnsi="Times New Roman" w:eastAsia="仿宋_GB2312" w:cs="Times New Roman"/>
          <w:i w:val="0"/>
          <w:caps w:val="0"/>
          <w:color w:val="auto"/>
          <w:spacing w:val="0"/>
          <w:sz w:val="32"/>
          <w:szCs w:val="32"/>
          <w:shd w:val="clear" w:color="auto" w:fill="FFFFFF"/>
          <w:lang w:val="en-US" w:eastAsia="zh-CN"/>
        </w:rPr>
        <w:t>将师德作为评价教职工的第一标准，建立健全师德师风建设机制，常态化开展师德教育。</w:t>
      </w:r>
      <w:r>
        <w:rPr>
          <w:rFonts w:hint="eastAsia" w:ascii="Times New Roman" w:hAnsi="Times New Roman" w:eastAsia="仿宋_GB2312" w:cs="Times New Roman"/>
          <w:i w:val="0"/>
          <w:caps w:val="0"/>
          <w:color w:val="auto"/>
          <w:spacing w:val="0"/>
          <w:sz w:val="32"/>
          <w:szCs w:val="32"/>
          <w:shd w:val="clear" w:color="auto" w:fill="FFFFFF"/>
          <w:lang w:val="en-US" w:eastAsia="zh-CN"/>
        </w:rPr>
        <w:t>结合师德建设月，广泛开展师德教育活动，如：师德宣讲“争做张桂梅式的好老师”、师德征文“树师德铸师魂”和争做“四有”好教师、签订师德承诺书等；通过园长思政课学习《新时代幼儿园教师职业行为十项准则》，规范教师的师德行为，学习《常州市中小学幼儿园教师职业行为负面清单》，进行警示教育。</w:t>
      </w:r>
      <w:r>
        <w:rPr>
          <w:rFonts w:hint="default" w:ascii="Times New Roman" w:hAnsi="Times New Roman" w:eastAsia="仿宋_GB2312" w:cs="Times New Roman"/>
          <w:i w:val="0"/>
          <w:caps w:val="0"/>
          <w:color w:val="auto"/>
          <w:spacing w:val="0"/>
          <w:sz w:val="32"/>
          <w:szCs w:val="32"/>
          <w:shd w:val="clear" w:color="auto" w:fill="FFFFFF"/>
          <w:lang w:val="en-US" w:eastAsia="zh-CN"/>
        </w:rPr>
        <w:t>教职工爱党爱国、爱岗敬业，对幼儿充满爱心。保教人员语言规范，举止文明。无虐待体罚、歧视挖苦等损害幼儿身心健康行为，无利用家长谋取不当利益等师德失范行为</w:t>
      </w:r>
      <w:r>
        <w:rPr>
          <w:rFonts w:hint="eastAsia" w:ascii="Times New Roman" w:hAnsi="Times New Roman" w:eastAsia="仿宋_GB2312" w:cs="Times New Roman"/>
          <w:i w:val="0"/>
          <w:caps w:val="0"/>
          <w:color w:val="auto"/>
          <w:spacing w:val="0"/>
          <w:sz w:val="32"/>
          <w:szCs w:val="32"/>
          <w:shd w:val="clear" w:color="auto" w:fill="FFFFFF"/>
          <w:lang w:val="en-US" w:eastAsia="zh-CN"/>
        </w:rPr>
        <w:t>。教职工能认真组织活动，关注幼儿身体。健康保障，促进幼儿良好情绪发展，以爱心、责任心扎根乡村教育。</w:t>
      </w:r>
    </w:p>
    <w:p w14:paraId="6168604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i w:val="0"/>
          <w:caps w:val="0"/>
          <w:color w:val="auto"/>
          <w:spacing w:val="0"/>
          <w:sz w:val="32"/>
          <w:szCs w:val="32"/>
          <w:shd w:val="clear" w:color="auto" w:fill="FFFFFF"/>
          <w:lang w:val="en-US" w:eastAsia="zh-CN"/>
        </w:rPr>
      </w:pPr>
      <w:r>
        <w:rPr>
          <w:rFonts w:hint="eastAsia" w:ascii="楷体_GB2312" w:hAnsi="楷体_GB2312" w:eastAsia="楷体_GB2312" w:cs="楷体_GB2312"/>
          <w:b/>
          <w:bCs/>
          <w:i w:val="0"/>
          <w:caps w:val="0"/>
          <w:color w:val="auto"/>
          <w:spacing w:val="0"/>
          <w:sz w:val="32"/>
          <w:szCs w:val="32"/>
          <w:shd w:val="clear" w:color="auto" w:fill="FFFFFF"/>
          <w:lang w:val="en-US" w:eastAsia="zh-CN"/>
        </w:rPr>
        <w:t>（六）内部管理</w:t>
      </w:r>
    </w:p>
    <w:p w14:paraId="391928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2016年，</w:t>
      </w:r>
      <w:r>
        <w:rPr>
          <w:rFonts w:hint="eastAsia" w:eastAsia="仿宋_GB2312" w:cs="Times New Roman"/>
          <w:i w:val="0"/>
          <w:caps w:val="0"/>
          <w:color w:val="auto"/>
          <w:spacing w:val="0"/>
          <w:sz w:val="32"/>
          <w:szCs w:val="32"/>
          <w:shd w:val="clear" w:color="auto" w:fill="FFFFFF"/>
          <w:lang w:val="en-US" w:eastAsia="zh-CN"/>
        </w:rPr>
        <w:t>永和幼儿园</w:t>
      </w:r>
      <w:r>
        <w:rPr>
          <w:rFonts w:hint="eastAsia" w:ascii="Times New Roman" w:hAnsi="Times New Roman" w:eastAsia="仿宋_GB2312" w:cs="Times New Roman"/>
          <w:i w:val="0"/>
          <w:caps w:val="0"/>
          <w:color w:val="auto"/>
          <w:spacing w:val="0"/>
          <w:sz w:val="32"/>
          <w:szCs w:val="32"/>
          <w:shd w:val="clear" w:color="auto" w:fill="FFFFFF"/>
          <w:lang w:val="en-US" w:eastAsia="zh-CN"/>
        </w:rPr>
        <w:t>成功创建常州市优质幼儿园，幼儿园证照齐全，具备办园资质。2024年1月，宋建军园长通过园长任职资格培训，取得江苏省幼儿园园长任职资格证书。致力于提升办园品质，满足老百姓对优质幼儿教育的需求。</w:t>
      </w:r>
      <w:r>
        <w:rPr>
          <w:rFonts w:hint="default" w:ascii="Times New Roman" w:hAnsi="Times New Roman" w:eastAsia="仿宋_GB2312" w:cs="Times New Roman"/>
          <w:i w:val="0"/>
          <w:caps w:val="0"/>
          <w:color w:val="auto"/>
          <w:spacing w:val="0"/>
          <w:sz w:val="32"/>
          <w:szCs w:val="32"/>
          <w:shd w:val="clear" w:color="auto" w:fill="FFFFFF"/>
          <w:lang w:val="en-US" w:eastAsia="zh-CN"/>
        </w:rPr>
        <w:t>严格执行国家或地方有关财务管理规章制度。有独立清晰账目，建立收费公示制度，无乱收费现象</w:t>
      </w:r>
      <w:r>
        <w:rPr>
          <w:rFonts w:hint="eastAsia" w:ascii="Times New Roman" w:hAnsi="Times New Roman" w:eastAsia="仿宋_GB2312" w:cs="Times New Roman"/>
          <w:i w:val="0"/>
          <w:caps w:val="0"/>
          <w:color w:val="auto"/>
          <w:spacing w:val="0"/>
          <w:sz w:val="32"/>
          <w:szCs w:val="32"/>
          <w:shd w:val="clear" w:color="auto" w:fill="FFFFFF"/>
          <w:lang w:val="en-US" w:eastAsia="zh-CN"/>
        </w:rPr>
        <w:t>。</w:t>
      </w:r>
      <w:r>
        <w:rPr>
          <w:rFonts w:hint="default" w:ascii="Times New Roman" w:hAnsi="Times New Roman" w:eastAsia="仿宋_GB2312" w:cs="Times New Roman"/>
          <w:i w:val="0"/>
          <w:caps w:val="0"/>
          <w:color w:val="auto"/>
          <w:spacing w:val="0"/>
          <w:sz w:val="32"/>
          <w:szCs w:val="32"/>
          <w:shd w:val="clear" w:color="auto" w:fill="FFFFFF"/>
          <w:lang w:val="en-US" w:eastAsia="zh-CN"/>
        </w:rPr>
        <w:t>幼儿伙食费专款专用，无克扣或变相克扣的情况</w:t>
      </w:r>
      <w:r>
        <w:rPr>
          <w:rFonts w:hint="eastAsia" w:ascii="Times New Roman" w:hAnsi="Times New Roman" w:eastAsia="仿宋_GB2312" w:cs="Times New Roman"/>
          <w:i w:val="0"/>
          <w:caps w:val="0"/>
          <w:color w:val="auto"/>
          <w:spacing w:val="0"/>
          <w:sz w:val="32"/>
          <w:szCs w:val="32"/>
          <w:shd w:val="clear" w:color="auto" w:fill="FFFFFF"/>
          <w:lang w:val="en-US" w:eastAsia="zh-CN"/>
        </w:rPr>
        <w:t>，每学期根据幼儿实际用餐天数进行退费。</w:t>
      </w:r>
      <w:r>
        <w:rPr>
          <w:rFonts w:hint="default" w:ascii="Times New Roman" w:hAnsi="Times New Roman" w:eastAsia="仿宋_GB2312" w:cs="Times New Roman"/>
          <w:i w:val="0"/>
          <w:caps w:val="0"/>
          <w:color w:val="auto"/>
          <w:spacing w:val="0"/>
          <w:sz w:val="32"/>
          <w:szCs w:val="32"/>
          <w:shd w:val="clear" w:color="auto" w:fill="FFFFFF"/>
          <w:lang w:val="en-US" w:eastAsia="zh-CN"/>
        </w:rPr>
        <w:t>幼儿</w:t>
      </w:r>
      <w:r>
        <w:rPr>
          <w:rFonts w:hint="eastAsia" w:ascii="Times New Roman" w:hAnsi="Times New Roman" w:eastAsia="仿宋_GB2312" w:cs="Times New Roman"/>
          <w:i w:val="0"/>
          <w:caps w:val="0"/>
          <w:color w:val="auto"/>
          <w:spacing w:val="0"/>
          <w:sz w:val="32"/>
          <w:szCs w:val="32"/>
          <w:shd w:val="clear" w:color="auto" w:fill="FFFFFF"/>
          <w:lang w:val="en-US" w:eastAsia="zh-CN"/>
        </w:rPr>
        <w:t>就近</w:t>
      </w:r>
      <w:r>
        <w:rPr>
          <w:rFonts w:hint="default" w:ascii="Times New Roman" w:hAnsi="Times New Roman" w:eastAsia="仿宋_GB2312" w:cs="Times New Roman"/>
          <w:i w:val="0"/>
          <w:caps w:val="0"/>
          <w:color w:val="auto"/>
          <w:spacing w:val="0"/>
          <w:sz w:val="32"/>
          <w:szCs w:val="32"/>
          <w:shd w:val="clear" w:color="auto" w:fill="FFFFFF"/>
          <w:lang w:val="en-US" w:eastAsia="zh-CN"/>
        </w:rPr>
        <w:t>入园</w:t>
      </w:r>
      <w:r>
        <w:rPr>
          <w:rFonts w:hint="eastAsia" w:ascii="Times New Roman" w:hAnsi="Times New Roman" w:eastAsia="仿宋_GB2312" w:cs="Times New Roman"/>
          <w:i w:val="0"/>
          <w:caps w:val="0"/>
          <w:color w:val="auto"/>
          <w:spacing w:val="0"/>
          <w:sz w:val="32"/>
          <w:szCs w:val="32"/>
          <w:shd w:val="clear" w:color="auto" w:fill="FFFFFF"/>
          <w:lang w:val="en-US" w:eastAsia="zh-CN"/>
        </w:rPr>
        <w:t>，</w:t>
      </w:r>
      <w:r>
        <w:rPr>
          <w:rFonts w:hint="default" w:ascii="Times New Roman" w:hAnsi="Times New Roman" w:eastAsia="仿宋_GB2312" w:cs="Times New Roman"/>
          <w:i w:val="0"/>
          <w:caps w:val="0"/>
          <w:color w:val="auto"/>
          <w:spacing w:val="0"/>
          <w:sz w:val="32"/>
          <w:szCs w:val="32"/>
          <w:shd w:val="clear" w:color="auto" w:fill="FFFFFF"/>
          <w:lang w:val="en-US" w:eastAsia="zh-CN"/>
        </w:rPr>
        <w:t>不进行任何形式的考试或测查。无提前缴纳学位费等违规招生行为</w:t>
      </w:r>
      <w:r>
        <w:rPr>
          <w:rFonts w:hint="eastAsia" w:ascii="Times New Roman" w:hAnsi="Times New Roman" w:eastAsia="仿宋_GB2312" w:cs="Times New Roman"/>
          <w:i w:val="0"/>
          <w:caps w:val="0"/>
          <w:color w:val="auto"/>
          <w:spacing w:val="0"/>
          <w:sz w:val="32"/>
          <w:szCs w:val="32"/>
          <w:shd w:val="clear" w:color="auto" w:fill="FFFFFF"/>
          <w:lang w:val="en-US" w:eastAsia="zh-CN"/>
        </w:rPr>
        <w:t>。</w:t>
      </w:r>
    </w:p>
    <w:p w14:paraId="35792A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三、对幼儿园发展的建议</w:t>
      </w:r>
    </w:p>
    <w:p w14:paraId="073A9A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溧阳市永和幼儿园办园水平得到了社会的认可和家长的好评，但面对新形势的要求，我们认为以下几方面需要进一步改进和加强。</w:t>
      </w:r>
    </w:p>
    <w:p w14:paraId="3D3C590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i w:val="0"/>
          <w:caps w:val="0"/>
          <w:color w:val="auto"/>
          <w:spacing w:val="0"/>
          <w:sz w:val="32"/>
          <w:szCs w:val="32"/>
          <w:shd w:val="clear" w:color="auto" w:fill="FFFFFF"/>
          <w:lang w:val="en-US" w:eastAsia="zh-CN"/>
        </w:rPr>
      </w:pPr>
      <w:r>
        <w:rPr>
          <w:rFonts w:hint="eastAsia" w:ascii="楷体_GB2312" w:hAnsi="楷体_GB2312" w:eastAsia="楷体_GB2312" w:cs="楷体_GB2312"/>
          <w:b/>
          <w:bCs/>
          <w:i w:val="0"/>
          <w:caps w:val="0"/>
          <w:color w:val="auto"/>
          <w:spacing w:val="0"/>
          <w:sz w:val="32"/>
          <w:szCs w:val="32"/>
          <w:shd w:val="clear" w:color="auto" w:fill="FFFFFF"/>
          <w:lang w:val="en-US" w:eastAsia="zh-CN"/>
        </w:rPr>
        <w:t>(一)延展办园理念，实施全人教育</w:t>
      </w:r>
    </w:p>
    <w:p w14:paraId="3C53DD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建议以办园理念为主线，创设“乡土庭院色彩浓重”的育人环境基础上，联动“3-6岁</w:t>
      </w:r>
      <w:r>
        <w:rPr>
          <w:rFonts w:hint="eastAsia" w:eastAsia="仿宋_GB2312" w:cs="Times New Roman"/>
          <w:i w:val="0"/>
          <w:caps w:val="0"/>
          <w:color w:val="auto"/>
          <w:spacing w:val="0"/>
          <w:sz w:val="32"/>
          <w:szCs w:val="32"/>
          <w:shd w:val="clear" w:color="auto" w:fill="FFFFFF"/>
          <w:lang w:val="en-US" w:eastAsia="zh-CN"/>
        </w:rPr>
        <w:t>儿童</w:t>
      </w:r>
      <w:r>
        <w:rPr>
          <w:rFonts w:hint="eastAsia" w:ascii="Times New Roman" w:hAnsi="Times New Roman" w:eastAsia="仿宋_GB2312" w:cs="Times New Roman"/>
          <w:i w:val="0"/>
          <w:caps w:val="0"/>
          <w:color w:val="auto"/>
          <w:spacing w:val="0"/>
          <w:sz w:val="32"/>
          <w:szCs w:val="32"/>
          <w:shd w:val="clear" w:color="auto" w:fill="FFFFFF"/>
          <w:lang w:val="en-US" w:eastAsia="zh-CN"/>
        </w:rPr>
        <w:t>发展指南</w:t>
      </w:r>
      <w:r>
        <w:rPr>
          <w:rFonts w:hint="eastAsia" w:eastAsia="仿宋_GB2312" w:cs="Times New Roman"/>
          <w:i w:val="0"/>
          <w:caps w:val="0"/>
          <w:color w:val="auto"/>
          <w:spacing w:val="0"/>
          <w:sz w:val="32"/>
          <w:szCs w:val="32"/>
          <w:shd w:val="clear" w:color="auto" w:fill="FFFFFF"/>
          <w:lang w:val="en-US" w:eastAsia="zh-CN"/>
        </w:rPr>
        <w:t>”</w:t>
      </w:r>
      <w:r>
        <w:rPr>
          <w:rFonts w:hint="eastAsia" w:ascii="Times New Roman" w:hAnsi="Times New Roman" w:eastAsia="仿宋_GB2312" w:cs="Times New Roman"/>
          <w:i w:val="0"/>
          <w:caps w:val="0"/>
          <w:color w:val="auto"/>
          <w:spacing w:val="0"/>
          <w:sz w:val="32"/>
          <w:szCs w:val="32"/>
          <w:shd w:val="clear" w:color="auto" w:fill="FFFFFF"/>
          <w:lang w:val="en-US" w:eastAsia="zh-CN"/>
        </w:rPr>
        <w:t>的建议，遵循幼儿身心发展规律，科学建设幼儿园环境，提高游戏材料。珍视生活和游戏的价值，真正体现“和而不同”。</w:t>
      </w:r>
    </w:p>
    <w:p w14:paraId="66F463D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i w:val="0"/>
          <w:caps w:val="0"/>
          <w:color w:val="auto"/>
          <w:spacing w:val="0"/>
          <w:sz w:val="32"/>
          <w:szCs w:val="32"/>
          <w:shd w:val="clear" w:color="auto" w:fill="FFFFFF"/>
          <w:lang w:val="en-US" w:eastAsia="zh-CN"/>
        </w:rPr>
      </w:pPr>
      <w:r>
        <w:rPr>
          <w:rFonts w:hint="eastAsia" w:ascii="楷体_GB2312" w:hAnsi="楷体_GB2312" w:eastAsia="楷体_GB2312" w:cs="楷体_GB2312"/>
          <w:b/>
          <w:bCs/>
          <w:i w:val="0"/>
          <w:caps w:val="0"/>
          <w:color w:val="auto"/>
          <w:spacing w:val="0"/>
          <w:sz w:val="32"/>
          <w:szCs w:val="32"/>
          <w:shd w:val="clear" w:color="auto" w:fill="FFFFFF"/>
          <w:lang w:val="en-US" w:eastAsia="zh-CN"/>
        </w:rPr>
        <w:t>（二)、增加设施设备，提高安全意识。</w:t>
      </w:r>
    </w:p>
    <w:p w14:paraId="00866D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户外游戏场地器械要再科学规划丰富，增加沙池的玩水区域，种植园，投掷攀爬等器械以及生活创造、艺术表演等活动的支持环境</w:t>
      </w:r>
      <w:r>
        <w:rPr>
          <w:rFonts w:hint="eastAsia" w:eastAsia="仿宋_GB2312" w:cs="Times New Roman"/>
          <w:i w:val="0"/>
          <w:caps w:val="0"/>
          <w:color w:val="auto"/>
          <w:spacing w:val="0"/>
          <w:sz w:val="32"/>
          <w:szCs w:val="32"/>
          <w:shd w:val="clear" w:color="auto" w:fill="FFFFFF"/>
          <w:lang w:val="en-US" w:eastAsia="zh-CN"/>
        </w:rPr>
        <w:t>。</w:t>
      </w:r>
      <w:r>
        <w:rPr>
          <w:rFonts w:hint="eastAsia" w:ascii="Times New Roman" w:hAnsi="Times New Roman" w:eastAsia="仿宋_GB2312" w:cs="Times New Roman"/>
          <w:i w:val="0"/>
          <w:caps w:val="0"/>
          <w:color w:val="auto"/>
          <w:spacing w:val="0"/>
          <w:sz w:val="32"/>
          <w:szCs w:val="32"/>
          <w:shd w:val="clear" w:color="auto" w:fill="FFFFFF"/>
          <w:lang w:val="en-US" w:eastAsia="zh-CN"/>
        </w:rPr>
        <w:t>校舍设施设备安全隐患较多，三楼加门分割小学与幼儿园楼梯围挡，保证无夹缝，提高保教人员安全意识，医疗卫生习惯、消杀物品有序摆放。加强保健人员专业培训，保健室药品要封锁管理。关注保健室通风，确保空气良好，丰富幼儿餐点种类丰富。</w:t>
      </w:r>
    </w:p>
    <w:p w14:paraId="0775149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i w:val="0"/>
          <w:caps w:val="0"/>
          <w:color w:val="auto"/>
          <w:spacing w:val="0"/>
          <w:sz w:val="32"/>
          <w:szCs w:val="32"/>
          <w:shd w:val="clear" w:color="auto" w:fill="FFFFFF"/>
          <w:lang w:val="en-US" w:eastAsia="zh-CN"/>
        </w:rPr>
      </w:pPr>
      <w:r>
        <w:rPr>
          <w:rFonts w:hint="eastAsia" w:ascii="楷体_GB2312" w:hAnsi="楷体_GB2312" w:eastAsia="楷体_GB2312" w:cs="楷体_GB2312"/>
          <w:b/>
          <w:bCs/>
          <w:i w:val="0"/>
          <w:caps w:val="0"/>
          <w:color w:val="auto"/>
          <w:spacing w:val="0"/>
          <w:sz w:val="32"/>
          <w:szCs w:val="32"/>
          <w:shd w:val="clear" w:color="auto" w:fill="FFFFFF"/>
          <w:lang w:val="en-US" w:eastAsia="zh-CN"/>
        </w:rPr>
        <w:t>（三）、对标指南要求，提高保教质量。</w:t>
      </w:r>
    </w:p>
    <w:p w14:paraId="4B2E9C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教师学习理论书籍了解幼儿各年龄段的年龄特征、目标或游戏水平，对接指南指导保教行为，从投放材料、区域设置的年龄特征，小班区域生活气息多一点，增加娃娃家、医院等角色区，中大班区域材料投放按要求循序渐进。在室内外游戏中，老师更应观察孩子兴趣点，支持幼儿的自主探究行为，从而推动幼儿的深度学习与发展。</w:t>
      </w:r>
    </w:p>
    <w:p w14:paraId="3301AC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caps w:val="0"/>
          <w:color w:val="auto"/>
          <w:spacing w:val="0"/>
          <w:sz w:val="32"/>
          <w:szCs w:val="32"/>
          <w:shd w:val="clear" w:color="auto" w:fill="FFFFFF"/>
          <w:lang w:val="en-US" w:eastAsia="zh-CN"/>
        </w:rPr>
      </w:pPr>
      <w:r>
        <w:rPr>
          <w:rFonts w:hint="eastAsia" w:ascii="楷体_GB2312" w:hAnsi="楷体_GB2312" w:eastAsia="楷体_GB2312" w:cs="楷体_GB2312"/>
          <w:i w:val="0"/>
          <w:caps w:val="0"/>
          <w:color w:val="auto"/>
          <w:spacing w:val="0"/>
          <w:sz w:val="32"/>
          <w:szCs w:val="32"/>
          <w:shd w:val="clear" w:color="auto" w:fill="FFFFFF"/>
          <w:lang w:val="en-US" w:eastAsia="zh-CN"/>
        </w:rPr>
        <w:t>（</w:t>
      </w:r>
      <w:r>
        <w:rPr>
          <w:rFonts w:hint="eastAsia" w:ascii="楷体_GB2312" w:hAnsi="楷体_GB2312" w:eastAsia="楷体_GB2312" w:cs="楷体_GB2312"/>
          <w:b/>
          <w:bCs/>
          <w:i w:val="0"/>
          <w:caps w:val="0"/>
          <w:color w:val="auto"/>
          <w:spacing w:val="0"/>
          <w:sz w:val="32"/>
          <w:szCs w:val="32"/>
          <w:shd w:val="clear" w:color="auto" w:fill="FFFFFF"/>
          <w:lang w:val="en-US" w:eastAsia="zh-CN"/>
        </w:rPr>
        <w:t>四）规范用人管理，提高教师素养。</w:t>
      </w:r>
    </w:p>
    <w:p w14:paraId="2273C3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尽快保障班级两教一保人员配备，加大力度保障教师培训，通过园本教研、基地园培训、外出学习不断提升教师专业能力，通过常态化、真问题的教研模式，积极搭建交流互动、催生教师专业成长，促进园本教研制度落地生根。</w:t>
      </w:r>
    </w:p>
    <w:p w14:paraId="34D56C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 xml:space="preserve"> </w:t>
      </w:r>
    </w:p>
    <w:p w14:paraId="38461194">
      <w:pPr>
        <w:keepNext w:val="0"/>
        <w:keepLines w:val="0"/>
        <w:pageBreakBefore w:val="0"/>
        <w:widowControl/>
        <w:kinsoku/>
        <w:wordWrap/>
        <w:overflowPunct/>
        <w:topLinePunct w:val="0"/>
        <w:autoSpaceDE/>
        <w:autoSpaceDN/>
        <w:bidi w:val="0"/>
        <w:adjustRightInd w:val="0"/>
        <w:snapToGrid/>
        <w:spacing w:line="560" w:lineRule="exact"/>
        <w:ind w:firstLine="627" w:firstLineChars="196"/>
        <w:jc w:val="right"/>
        <w:textAlignment w:val="auto"/>
        <w:rPr>
          <w:rFonts w:hint="eastAsia" w:ascii="仿宋_GB2312" w:hAnsi="仿宋_GB2312" w:eastAsia="仿宋_GB2312" w:cs="仿宋_GB2312"/>
          <w:color w:val="000000"/>
          <w:sz w:val="32"/>
          <w:szCs w:val="32"/>
        </w:rPr>
      </w:pPr>
      <w:r>
        <w:rPr>
          <w:rFonts w:hint="eastAsia" w:ascii="Times New Roman" w:hAnsi="Times New Roman" w:eastAsia="仿宋_GB2312" w:cs="Times New Roman"/>
          <w:i w:val="0"/>
          <w:caps w:val="0"/>
          <w:color w:val="auto"/>
          <w:spacing w:val="0"/>
          <w:sz w:val="32"/>
          <w:szCs w:val="32"/>
          <w:shd w:val="clear" w:color="auto" w:fill="FFFFFF"/>
          <w:lang w:val="en-US" w:eastAsia="zh-CN"/>
        </w:rPr>
        <w:t xml:space="preserve">                     </w:t>
      </w:r>
      <w:r>
        <w:rPr>
          <w:rFonts w:hint="eastAsia" w:eastAsia="仿宋_GB2312" w:cs="Times New Roman"/>
          <w:i w:val="0"/>
          <w:caps w:val="0"/>
          <w:color w:val="auto"/>
          <w:spacing w:val="0"/>
          <w:sz w:val="32"/>
          <w:szCs w:val="32"/>
          <w:shd w:val="clear" w:color="auto" w:fill="FFFFFF"/>
          <w:lang w:val="en-US" w:eastAsia="zh-CN"/>
        </w:rPr>
        <w:t xml:space="preserve">      </w:t>
      </w:r>
      <w:r>
        <w:rPr>
          <w:rFonts w:hint="eastAsia" w:ascii="仿宋_GB2312" w:hAnsi="仿宋_GB2312" w:eastAsia="仿宋_GB2312" w:cs="仿宋_GB2312"/>
          <w:color w:val="000000"/>
          <w:sz w:val="32"/>
          <w:szCs w:val="32"/>
        </w:rPr>
        <w:t>溧阳市人民政府教育督导室</w:t>
      </w:r>
    </w:p>
    <w:p w14:paraId="37492472">
      <w:pPr>
        <w:keepNext w:val="0"/>
        <w:keepLines w:val="0"/>
        <w:pageBreakBefore w:val="0"/>
        <w:widowControl/>
        <w:kinsoku/>
        <w:wordWrap/>
        <w:overflowPunct/>
        <w:topLinePunct w:val="0"/>
        <w:autoSpaceDE/>
        <w:autoSpaceDN/>
        <w:bidi w:val="0"/>
        <w:adjustRightInd w:val="0"/>
        <w:snapToGrid/>
        <w:spacing w:line="560" w:lineRule="exact"/>
        <w:ind w:firstLine="627" w:firstLineChars="196"/>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2024年6月30日</w:t>
      </w:r>
    </w:p>
    <w:p w14:paraId="00C163C7">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p>
    <w:p w14:paraId="2FF830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r>
        <w:rPr>
          <w:rFonts w:hint="eastAsia" w:ascii="Times New Roman" w:hAnsi="Times New Roman" w:eastAsia="仿宋_GB2312" w:cs="Times New Roman"/>
          <w:i w:val="0"/>
          <w:caps w:val="0"/>
          <w:color w:val="auto"/>
          <w:spacing w:val="0"/>
          <w:sz w:val="32"/>
          <w:szCs w:val="32"/>
          <w:shd w:val="clear" w:color="auto" w:fill="FFFFFF"/>
          <w:lang w:val="en-US" w:eastAsia="zh-CN"/>
        </w:rPr>
        <w:t xml:space="preserve"> </w:t>
      </w:r>
    </w:p>
    <w:p w14:paraId="64E2B51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p>
    <w:p w14:paraId="371B82C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i w:val="0"/>
          <w:caps w:val="0"/>
          <w:color w:val="auto"/>
          <w:spacing w:val="0"/>
          <w:sz w:val="32"/>
          <w:szCs w:val="32"/>
          <w:shd w:val="clear" w:color="auto" w:fill="FFFFFF"/>
          <w:lang w:val="en-US" w:eastAsia="zh-CN"/>
        </w:rPr>
      </w:pPr>
    </w:p>
    <w:p w14:paraId="065F209B">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i w:val="0"/>
          <w:caps w:val="0"/>
          <w:color w:val="auto"/>
          <w:spacing w:val="0"/>
          <w:sz w:val="32"/>
          <w:szCs w:val="32"/>
          <w:shd w:val="clear" w:color="auto" w:fill="FFFFFF"/>
          <w:lang w:val="en-US" w:eastAsia="zh-CN"/>
        </w:rPr>
      </w:pPr>
    </w:p>
    <w:p w14:paraId="10771E5A">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sz w:val="32"/>
          <w:szCs w:val="32"/>
        </w:rPr>
      </w:pPr>
      <w:r>
        <w:rPr>
          <w:rFonts w:ascii="仿宋_GB2312" w:hAnsi="仿宋_GB2312"/>
          <w:sz w:val="32"/>
          <w:szCs w:val="32"/>
        </w:rPr>
        <w:t xml:space="preserve"> </w:t>
      </w:r>
    </w:p>
    <w:p w14:paraId="13259457">
      <w:pPr>
        <w:keepNext w:val="0"/>
        <w:keepLines w:val="0"/>
        <w:pageBreakBefore w:val="0"/>
        <w:widowControl w:val="0"/>
        <w:kinsoku/>
        <w:wordWrap/>
        <w:overflowPunct/>
        <w:topLinePunct w:val="0"/>
        <w:autoSpaceDE/>
        <w:autoSpaceDN/>
        <w:bidi w:val="0"/>
        <w:adjustRightInd/>
        <w:snapToGrid/>
        <w:spacing w:line="560" w:lineRule="exact"/>
        <w:textAlignment w:val="auto"/>
      </w:pPr>
    </w:p>
    <w:p w14:paraId="0EA800E6">
      <w:pPr>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3" w:type="default"/>
      <w:pgSz w:w="11906" w:h="16838"/>
      <w:pgMar w:top="1984" w:right="1531" w:bottom="1871"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2704AF-987E-4BB1-95EF-11416B2784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28047B2-C7EB-4C67-A086-19791ECA9D57}"/>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1B7C1196-5F4D-400D-A617-3590072E0043}"/>
  </w:font>
  <w:font w:name="仿宋_GB2312">
    <w:altName w:val="仿宋"/>
    <w:panose1 w:val="02010609030101010101"/>
    <w:charset w:val="86"/>
    <w:family w:val="auto"/>
    <w:pitch w:val="default"/>
    <w:sig w:usb0="00000000" w:usb1="00000000" w:usb2="00000000" w:usb3="00000000" w:csb0="00040000" w:csb1="00000000"/>
    <w:embedRegular r:id="rId4" w:fontKey="{E7E0332A-6A76-4640-AE62-5EB9F80BE0FB}"/>
  </w:font>
  <w:font w:name="楷体_GB2312">
    <w:altName w:val="楷体"/>
    <w:panose1 w:val="02010609030101010101"/>
    <w:charset w:val="86"/>
    <w:family w:val="auto"/>
    <w:pitch w:val="default"/>
    <w:sig w:usb0="00000000" w:usb1="00000000" w:usb2="00000000" w:usb3="00000000" w:csb0="00040000" w:csb1="00000000"/>
    <w:embedRegular r:id="rId5" w:fontKey="{DF7849EF-B0C9-44A7-B58A-CBD4EF163311}"/>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52FB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EFBB7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CEFBB7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1YWY4ZTQwMjk4NDRmODU1NWMyZDRkMDI4OTIwY2QifQ=="/>
  </w:docVars>
  <w:rsids>
    <w:rsidRoot w:val="00000000"/>
    <w:rsid w:val="18E50FF1"/>
    <w:rsid w:val="356712F4"/>
    <w:rsid w:val="44D26153"/>
    <w:rsid w:val="53817C04"/>
    <w:rsid w:val="53B53DB0"/>
    <w:rsid w:val="54F633DB"/>
    <w:rsid w:val="578324E8"/>
    <w:rsid w:val="589C7DC3"/>
    <w:rsid w:val="6F804669"/>
    <w:rsid w:val="74230C1E"/>
    <w:rsid w:val="7C341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仿宋" w:hAnsi="仿宋" w:eastAsia="仿宋" w:cs="仿宋"/>
      <w:sz w:val="28"/>
      <w:szCs w:val="28"/>
      <w:lang w:val="zh-CN" w:bidi="zh-CN"/>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3397</Words>
  <Characters>3445</Characters>
  <Lines>0</Lines>
  <Paragraphs>0</Paragraphs>
  <TotalTime>1</TotalTime>
  <ScaleCrop>false</ScaleCrop>
  <LinksUpToDate>false</LinksUpToDate>
  <CharactersWithSpaces>3508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丹丹</cp:lastModifiedBy>
  <cp:lastPrinted>2021-11-04T04:25:00Z</cp:lastPrinted>
  <dcterms:modified xsi:type="dcterms:W3CDTF">2025-01-02T07:52:45Z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2C6FF6DAE9874C4EA8F7394C6CA940CF</vt:lpwstr>
  </property>
  <property fmtid="{D5CDD505-2E9C-101B-9397-08002B2CF9AE}" pid="4" name="KSOTemplateDocerSaveRecord">
    <vt:lpwstr>eyJoZGlkIjoiYTc1ODhjODA2MTYzMTJhZTEyZWRlZDYzNjE1MGVhMGYiLCJ1c2VySWQiOiIxMDg3MzE0MzAzIn0=</vt:lpwstr>
  </property>
</Properties>
</file>