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5308" w14:textId="77777777" w:rsidR="0041543F" w:rsidRDefault="0041543F">
      <w:pPr>
        <w:rPr>
          <w:rFonts w:eastAsia="方正小标宋简体"/>
          <w:sz w:val="44"/>
          <w:szCs w:val="44"/>
        </w:rPr>
      </w:pPr>
    </w:p>
    <w:p w14:paraId="7039DB7A" w14:textId="77777777" w:rsidR="0041543F" w:rsidRDefault="00000000">
      <w:pPr>
        <w:widowControl/>
        <w:spacing w:line="900" w:lineRule="exact"/>
        <w:jc w:val="center"/>
        <w:rPr>
          <w:rFonts w:eastAsia="方正小标宋简体"/>
          <w:bCs/>
          <w:kern w:val="0"/>
          <w:sz w:val="60"/>
          <w:szCs w:val="60"/>
        </w:rPr>
      </w:pPr>
      <w:r>
        <w:rPr>
          <w:rFonts w:eastAsia="方正小标宋简体"/>
          <w:bCs/>
          <w:kern w:val="0"/>
          <w:sz w:val="60"/>
          <w:szCs w:val="60"/>
        </w:rPr>
        <w:t>2025</w:t>
      </w:r>
      <w:r>
        <w:rPr>
          <w:rFonts w:eastAsia="方正小标宋简体"/>
          <w:bCs/>
          <w:kern w:val="0"/>
          <w:sz w:val="60"/>
          <w:szCs w:val="60"/>
        </w:rPr>
        <w:t>年农业农村</w:t>
      </w:r>
      <w:r>
        <w:rPr>
          <w:rFonts w:eastAsia="方正小标宋简体" w:hint="eastAsia"/>
          <w:bCs/>
          <w:kern w:val="0"/>
          <w:sz w:val="60"/>
          <w:szCs w:val="60"/>
        </w:rPr>
        <w:t>专项</w:t>
      </w:r>
    </w:p>
    <w:p w14:paraId="04DCD514" w14:textId="77777777" w:rsidR="0041543F" w:rsidRDefault="00000000">
      <w:pPr>
        <w:widowControl/>
        <w:spacing w:line="900" w:lineRule="exact"/>
        <w:jc w:val="center"/>
        <w:rPr>
          <w:rFonts w:eastAsia="方正小标宋简体"/>
          <w:bCs/>
          <w:kern w:val="0"/>
          <w:sz w:val="60"/>
          <w:szCs w:val="60"/>
        </w:rPr>
      </w:pPr>
      <w:r>
        <w:rPr>
          <w:rFonts w:eastAsia="方正小标宋简体"/>
          <w:bCs/>
          <w:kern w:val="0"/>
          <w:sz w:val="60"/>
          <w:szCs w:val="60"/>
        </w:rPr>
        <w:t>项目实施方案</w:t>
      </w:r>
    </w:p>
    <w:p w14:paraId="26E7237A" w14:textId="77777777" w:rsidR="0041543F" w:rsidRDefault="0041543F">
      <w:pPr>
        <w:rPr>
          <w:rFonts w:eastAsia="仿宋_GB2312"/>
          <w:b/>
          <w:sz w:val="32"/>
          <w:szCs w:val="32"/>
        </w:rPr>
      </w:pPr>
    </w:p>
    <w:p w14:paraId="0C48D68A" w14:textId="7639E981" w:rsidR="0041543F" w:rsidRDefault="00000000">
      <w:pPr>
        <w:rPr>
          <w:rFonts w:eastAsia="仿宋_GB2312"/>
          <w:sz w:val="32"/>
          <w:szCs w:val="32"/>
        </w:rPr>
      </w:pPr>
      <w:r>
        <w:rPr>
          <w:rFonts w:eastAsia="仿宋_GB2312"/>
          <w:b/>
          <w:sz w:val="32"/>
          <w:szCs w:val="32"/>
        </w:rPr>
        <w:t>专项名称：</w:t>
      </w:r>
      <w:r>
        <w:rPr>
          <w:rFonts w:eastAsia="仿宋_GB2312"/>
          <w:sz w:val="32"/>
          <w:szCs w:val="32"/>
        </w:rPr>
        <w:t xml:space="preserve"> </w:t>
      </w:r>
      <w:r w:rsidR="008D47AE">
        <w:rPr>
          <w:rFonts w:eastAsia="仿宋_GB2312" w:hint="eastAsia"/>
          <w:sz w:val="32"/>
          <w:szCs w:val="32"/>
        </w:rPr>
        <w:t>现代农业发展</w:t>
      </w:r>
    </w:p>
    <w:p w14:paraId="615B3017" w14:textId="77777777" w:rsidR="0041543F" w:rsidRDefault="0041543F">
      <w:pPr>
        <w:rPr>
          <w:rFonts w:eastAsia="仿宋_GB2312"/>
          <w:b/>
          <w:sz w:val="32"/>
          <w:szCs w:val="32"/>
        </w:rPr>
      </w:pPr>
    </w:p>
    <w:p w14:paraId="0250D8E5" w14:textId="77777777" w:rsidR="0041543F" w:rsidRDefault="00000000">
      <w:pPr>
        <w:rPr>
          <w:rFonts w:eastAsia="仿宋_GB2312"/>
          <w:sz w:val="32"/>
          <w:szCs w:val="32"/>
        </w:rPr>
      </w:pPr>
      <w:r>
        <w:rPr>
          <w:rFonts w:eastAsia="仿宋_GB2312"/>
          <w:b/>
          <w:sz w:val="32"/>
          <w:szCs w:val="32"/>
        </w:rPr>
        <w:t>工作任务名称：</w:t>
      </w:r>
      <w:r>
        <w:rPr>
          <w:rFonts w:eastAsia="仿宋_GB2312"/>
          <w:sz w:val="32"/>
          <w:szCs w:val="32"/>
        </w:rPr>
        <w:t>农业农村废弃物资源化利用</w:t>
      </w:r>
      <w:r>
        <w:rPr>
          <w:rFonts w:eastAsia="仿宋_GB2312"/>
          <w:sz w:val="32"/>
          <w:szCs w:val="32"/>
        </w:rPr>
        <w:t>--</w:t>
      </w:r>
      <w:r>
        <w:rPr>
          <w:rFonts w:eastAsia="仿宋_GB2312"/>
          <w:sz w:val="32"/>
          <w:szCs w:val="32"/>
        </w:rPr>
        <w:t>开展废旧农膜回收</w:t>
      </w:r>
    </w:p>
    <w:p w14:paraId="729D8A4D" w14:textId="77777777" w:rsidR="0041543F" w:rsidRDefault="0041543F">
      <w:pPr>
        <w:rPr>
          <w:rFonts w:eastAsia="仿宋_GB2312"/>
          <w:b/>
          <w:sz w:val="32"/>
          <w:szCs w:val="32"/>
        </w:rPr>
      </w:pPr>
    </w:p>
    <w:p w14:paraId="20CFA643" w14:textId="77777777" w:rsidR="0041543F" w:rsidRDefault="00000000">
      <w:pPr>
        <w:rPr>
          <w:rFonts w:eastAsia="仿宋_GB2312"/>
          <w:sz w:val="32"/>
          <w:szCs w:val="32"/>
        </w:rPr>
      </w:pPr>
      <w:r>
        <w:rPr>
          <w:rFonts w:eastAsia="仿宋_GB2312"/>
          <w:b/>
          <w:sz w:val="32"/>
          <w:szCs w:val="32"/>
        </w:rPr>
        <w:t>实施项目名称：</w:t>
      </w:r>
      <w:r>
        <w:rPr>
          <w:rFonts w:eastAsia="仿宋_GB2312"/>
          <w:sz w:val="32"/>
          <w:szCs w:val="32"/>
        </w:rPr>
        <w:t>2025</w:t>
      </w:r>
      <w:r>
        <w:rPr>
          <w:rFonts w:eastAsia="仿宋_GB2312"/>
          <w:sz w:val="32"/>
          <w:szCs w:val="32"/>
        </w:rPr>
        <w:t>年溧阳市废旧农膜回收利用</w:t>
      </w:r>
    </w:p>
    <w:p w14:paraId="592A0D50" w14:textId="77777777" w:rsidR="0041543F" w:rsidRDefault="0041543F">
      <w:pPr>
        <w:rPr>
          <w:rFonts w:eastAsia="仿宋_GB2312"/>
          <w:sz w:val="32"/>
          <w:szCs w:val="32"/>
        </w:rPr>
      </w:pPr>
    </w:p>
    <w:p w14:paraId="3D4DA003" w14:textId="77777777" w:rsidR="0041543F" w:rsidRDefault="00000000">
      <w:pPr>
        <w:rPr>
          <w:rFonts w:eastAsia="仿宋_GB2312"/>
          <w:sz w:val="32"/>
          <w:szCs w:val="32"/>
        </w:rPr>
      </w:pPr>
      <w:r>
        <w:rPr>
          <w:rFonts w:eastAsia="仿宋_GB2312"/>
          <w:b/>
          <w:sz w:val="32"/>
          <w:szCs w:val="32"/>
        </w:rPr>
        <w:t>实施单位（盖章）：</w:t>
      </w:r>
      <w:r>
        <w:rPr>
          <w:rFonts w:eastAsia="仿宋_GB2312"/>
          <w:sz w:val="32"/>
          <w:szCs w:val="32"/>
        </w:rPr>
        <w:t>溧阳市农业综合技术推广中心</w:t>
      </w:r>
    </w:p>
    <w:p w14:paraId="660066C8" w14:textId="77777777" w:rsidR="0041543F" w:rsidRDefault="0041543F">
      <w:pPr>
        <w:rPr>
          <w:rFonts w:eastAsia="仿宋_GB2312"/>
          <w:sz w:val="32"/>
          <w:szCs w:val="32"/>
        </w:rPr>
      </w:pPr>
    </w:p>
    <w:p w14:paraId="5599DEB5" w14:textId="77777777" w:rsidR="0041543F" w:rsidRDefault="00000000">
      <w:pPr>
        <w:rPr>
          <w:rFonts w:eastAsia="仿宋_GB2312"/>
          <w:sz w:val="32"/>
          <w:szCs w:val="32"/>
        </w:rPr>
      </w:pPr>
      <w:r>
        <w:rPr>
          <w:rFonts w:eastAsia="仿宋_GB2312"/>
          <w:b/>
          <w:sz w:val="32"/>
          <w:szCs w:val="32"/>
        </w:rPr>
        <w:t>主管部门：</w:t>
      </w:r>
      <w:r>
        <w:rPr>
          <w:rFonts w:eastAsia="仿宋_GB2312"/>
          <w:sz w:val="32"/>
          <w:szCs w:val="32"/>
        </w:rPr>
        <w:t>溧阳市农业农村局（盖章）</w:t>
      </w:r>
      <w:r>
        <w:rPr>
          <w:rFonts w:eastAsia="仿宋_GB2312"/>
          <w:sz w:val="32"/>
          <w:szCs w:val="32"/>
        </w:rPr>
        <w:t xml:space="preserve"> </w:t>
      </w:r>
      <w:r>
        <w:rPr>
          <w:rFonts w:eastAsia="仿宋_GB2312"/>
          <w:sz w:val="32"/>
          <w:szCs w:val="32"/>
        </w:rPr>
        <w:t>溧阳市财政局（盖章）</w:t>
      </w:r>
    </w:p>
    <w:p w14:paraId="0B019BA0" w14:textId="77777777" w:rsidR="0041543F" w:rsidRDefault="0041543F">
      <w:pPr>
        <w:ind w:firstLineChars="550" w:firstLine="1760"/>
        <w:rPr>
          <w:rFonts w:eastAsia="仿宋_GB2312"/>
          <w:sz w:val="32"/>
          <w:szCs w:val="32"/>
        </w:rPr>
      </w:pPr>
    </w:p>
    <w:p w14:paraId="57BC02BE" w14:textId="77777777" w:rsidR="0041543F" w:rsidRDefault="00000000">
      <w:pPr>
        <w:rPr>
          <w:rFonts w:eastAsia="仿宋_GB2312"/>
          <w:sz w:val="32"/>
          <w:szCs w:val="32"/>
        </w:rPr>
      </w:pPr>
      <w:r>
        <w:rPr>
          <w:rFonts w:eastAsia="仿宋_GB2312"/>
          <w:b/>
          <w:sz w:val="32"/>
          <w:szCs w:val="32"/>
        </w:rPr>
        <w:t>填报时间：</w:t>
      </w:r>
      <w:r>
        <w:rPr>
          <w:rFonts w:eastAsia="仿宋_GB2312"/>
          <w:sz w:val="32"/>
          <w:szCs w:val="32"/>
        </w:rPr>
        <w:t xml:space="preserve"> 2025</w:t>
      </w:r>
      <w:r>
        <w:rPr>
          <w:rFonts w:eastAsia="仿宋_GB2312"/>
          <w:sz w:val="32"/>
          <w:szCs w:val="32"/>
        </w:rPr>
        <w:t>年</w:t>
      </w:r>
      <w:r>
        <w:rPr>
          <w:rFonts w:eastAsia="仿宋_GB2312" w:hint="eastAsia"/>
          <w:sz w:val="32"/>
          <w:szCs w:val="32"/>
        </w:rPr>
        <w:t>9</w:t>
      </w:r>
      <w:r>
        <w:rPr>
          <w:rFonts w:eastAsia="仿宋_GB2312"/>
          <w:sz w:val="32"/>
          <w:szCs w:val="32"/>
        </w:rPr>
        <w:t>月</w:t>
      </w:r>
      <w:r>
        <w:rPr>
          <w:rFonts w:eastAsia="仿宋_GB2312" w:hint="eastAsia"/>
          <w:sz w:val="32"/>
          <w:szCs w:val="32"/>
        </w:rPr>
        <w:t>1</w:t>
      </w:r>
      <w:r>
        <w:rPr>
          <w:rFonts w:eastAsia="仿宋_GB2312"/>
          <w:sz w:val="32"/>
          <w:szCs w:val="32"/>
        </w:rPr>
        <w:t>日</w:t>
      </w:r>
    </w:p>
    <w:p w14:paraId="62C22703" w14:textId="77777777" w:rsidR="0041543F" w:rsidRDefault="0041543F">
      <w:pPr>
        <w:rPr>
          <w:rFonts w:eastAsia="仿宋"/>
          <w:sz w:val="32"/>
          <w:szCs w:val="32"/>
        </w:rPr>
      </w:pPr>
    </w:p>
    <w:p w14:paraId="4D5F7ED2" w14:textId="77777777" w:rsidR="0041543F" w:rsidRDefault="00000000">
      <w:pPr>
        <w:jc w:val="center"/>
        <w:rPr>
          <w:rFonts w:eastAsia="仿宋_GB2312"/>
          <w:sz w:val="32"/>
          <w:szCs w:val="32"/>
        </w:rPr>
      </w:pPr>
      <w:r>
        <w:rPr>
          <w:rFonts w:eastAsia="仿宋_GB2312"/>
          <w:sz w:val="32"/>
          <w:szCs w:val="32"/>
        </w:rPr>
        <w:t>江苏省农业农村厅会制</w:t>
      </w:r>
    </w:p>
    <w:p w14:paraId="63912B3C" w14:textId="77777777" w:rsidR="0041543F" w:rsidRDefault="0041543F">
      <w:pPr>
        <w:jc w:val="center"/>
        <w:rPr>
          <w:rFonts w:eastAsia="仿宋_GB2312"/>
          <w:sz w:val="32"/>
          <w:szCs w:val="32"/>
        </w:rPr>
      </w:pPr>
    </w:p>
    <w:p w14:paraId="53E60C0F" w14:textId="77777777" w:rsidR="0041543F" w:rsidRDefault="0041543F">
      <w:pPr>
        <w:jc w:val="center"/>
        <w:rPr>
          <w:rFonts w:eastAsia="仿宋_GB2312"/>
          <w:sz w:val="32"/>
          <w:szCs w:val="32"/>
        </w:rPr>
      </w:pPr>
    </w:p>
    <w:p w14:paraId="06EB6EA3" w14:textId="77777777" w:rsidR="0041543F" w:rsidRDefault="0041543F">
      <w:pPr>
        <w:jc w:val="center"/>
        <w:rPr>
          <w:rFonts w:eastAsia="仿宋_GB2312"/>
          <w:sz w:val="32"/>
          <w:szCs w:val="32"/>
        </w:rPr>
      </w:pPr>
    </w:p>
    <w:p w14:paraId="5FC65227" w14:textId="77777777" w:rsidR="0041543F" w:rsidRDefault="0041543F">
      <w:pPr>
        <w:jc w:val="center"/>
        <w:rPr>
          <w:rFonts w:eastAsia="仿宋_GB2312"/>
          <w:sz w:val="32"/>
          <w:szCs w:val="32"/>
        </w:rPr>
      </w:pPr>
    </w:p>
    <w:p w14:paraId="323BAA44" w14:textId="77777777" w:rsidR="0041543F" w:rsidRDefault="00000000">
      <w:pPr>
        <w:spacing w:line="520" w:lineRule="exact"/>
        <w:ind w:firstLineChars="200" w:firstLine="602"/>
        <w:rPr>
          <w:rFonts w:ascii="仿宋_GB2312" w:eastAsia="仿宋_GB2312" w:hAnsi="仿宋" w:hint="eastAsia"/>
          <w:b/>
          <w:sz w:val="30"/>
          <w:szCs w:val="30"/>
        </w:rPr>
      </w:pPr>
      <w:r>
        <w:rPr>
          <w:rFonts w:ascii="仿宋_GB2312" w:eastAsia="仿宋_GB2312" w:hAnsi="仿宋" w:hint="eastAsia"/>
          <w:b/>
          <w:sz w:val="30"/>
          <w:szCs w:val="30"/>
        </w:rPr>
        <w:lastRenderedPageBreak/>
        <w:t>一、实施范围</w:t>
      </w:r>
    </w:p>
    <w:p w14:paraId="7B1D2291" w14:textId="77777777" w:rsidR="0041543F" w:rsidRDefault="00000000">
      <w:pPr>
        <w:spacing w:line="560" w:lineRule="exact"/>
        <w:ind w:firstLine="640"/>
        <w:rPr>
          <w:rFonts w:eastAsia="仿宋_GB2312"/>
          <w:color w:val="000000"/>
          <w:sz w:val="30"/>
          <w:szCs w:val="30"/>
        </w:rPr>
      </w:pPr>
      <w:r>
        <w:rPr>
          <w:rFonts w:eastAsia="仿宋_GB2312"/>
          <w:color w:val="000000"/>
          <w:sz w:val="30"/>
          <w:szCs w:val="30"/>
        </w:rPr>
        <w:t>溧阳市全市行政区域范围内，所有涉及农膜使用的区域</w:t>
      </w:r>
      <w:r>
        <w:rPr>
          <w:rFonts w:eastAsiaTheme="majorEastAsia" w:hAnsiTheme="majorEastAsia"/>
          <w:color w:val="000000" w:themeColor="text1"/>
          <w:sz w:val="30"/>
          <w:szCs w:val="30"/>
        </w:rPr>
        <w:t>。</w:t>
      </w:r>
      <w:r>
        <w:rPr>
          <w:rFonts w:eastAsia="仿宋_GB2312"/>
          <w:color w:val="000000"/>
          <w:sz w:val="30"/>
          <w:szCs w:val="30"/>
        </w:rPr>
        <w:t>本方案回收处置的废旧农膜是指在溧阳市范围内因农业生产产生的、被废弃的农膜（主要是地膜）。</w:t>
      </w:r>
    </w:p>
    <w:p w14:paraId="30E98715" w14:textId="77777777" w:rsidR="0041543F" w:rsidRDefault="00000000">
      <w:pPr>
        <w:spacing w:line="560" w:lineRule="exact"/>
        <w:ind w:firstLine="640"/>
        <w:rPr>
          <w:rFonts w:ascii="仿宋_GB2312" w:eastAsia="仿宋_GB2312" w:hAnsi="仿宋" w:hint="eastAsia"/>
          <w:b/>
          <w:sz w:val="30"/>
          <w:szCs w:val="30"/>
        </w:rPr>
      </w:pPr>
      <w:r>
        <w:rPr>
          <w:rFonts w:ascii="仿宋_GB2312" w:eastAsia="仿宋_GB2312" w:hAnsi="仿宋" w:hint="eastAsia"/>
          <w:b/>
          <w:sz w:val="30"/>
          <w:szCs w:val="30"/>
        </w:rPr>
        <w:t>二、实施内容</w:t>
      </w:r>
      <w:r>
        <w:rPr>
          <w:rFonts w:ascii="仿宋_GB2312" w:eastAsia="仿宋_GB2312" w:hAnsi="仿宋" w:hint="eastAsia"/>
          <w:b/>
          <w:sz w:val="30"/>
          <w:szCs w:val="30"/>
        </w:rPr>
        <w:tab/>
      </w:r>
    </w:p>
    <w:p w14:paraId="09F00D2B" w14:textId="77777777" w:rsidR="0041543F" w:rsidRDefault="00000000">
      <w:pPr>
        <w:spacing w:line="52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采取“市场运作、政府扶持、属地管理”的原则，建立以“市场主体回收、专业机构处置、公共财政扶持”为主要模式的废旧农膜回收和集中处置体系，形成环境生态友好、产品绿色安全、田园风光秀美的农业可持续发展格局。</w:t>
      </w:r>
    </w:p>
    <w:p w14:paraId="5935EA9C" w14:textId="77777777" w:rsidR="0041543F" w:rsidRDefault="00000000">
      <w:pPr>
        <w:spacing w:line="560" w:lineRule="exact"/>
        <w:ind w:firstLine="640"/>
        <w:rPr>
          <w:rFonts w:ascii="仿宋_GB2312" w:eastAsia="仿宋_GB2312" w:hAnsi="宋体" w:hint="eastAsia"/>
          <w:color w:val="000000"/>
          <w:sz w:val="30"/>
          <w:szCs w:val="30"/>
        </w:rPr>
      </w:pPr>
      <w:r>
        <w:rPr>
          <w:rFonts w:ascii="仿宋_GB2312" w:eastAsia="仿宋_GB2312" w:hAnsi="宋体" w:hint="eastAsia"/>
          <w:color w:val="000000"/>
          <w:sz w:val="30"/>
          <w:szCs w:val="30"/>
        </w:rPr>
        <w:t>（一）回收体系的建设</w:t>
      </w:r>
    </w:p>
    <w:p w14:paraId="04764129" w14:textId="77777777" w:rsidR="0041543F" w:rsidRDefault="00000000">
      <w:pPr>
        <w:adjustRightInd w:val="0"/>
        <w:snapToGrid w:val="0"/>
        <w:spacing w:line="600" w:lineRule="exact"/>
        <w:ind w:firstLine="641"/>
        <w:rPr>
          <w:rFonts w:ascii="仿宋_GB2312" w:eastAsia="仿宋_GB2312" w:hAnsi="宋体" w:hint="eastAsia"/>
          <w:color w:val="000000"/>
          <w:sz w:val="30"/>
          <w:szCs w:val="30"/>
        </w:rPr>
      </w:pPr>
      <w:r>
        <w:rPr>
          <w:rFonts w:ascii="仿宋_GB2312" w:eastAsia="仿宋_GB2312" w:hAnsi="宋体" w:hint="eastAsia"/>
          <w:b/>
          <w:color w:val="000000"/>
          <w:sz w:val="30"/>
          <w:szCs w:val="30"/>
        </w:rPr>
        <w:t>1、基层回收点：</w:t>
      </w:r>
      <w:r>
        <w:rPr>
          <w:rFonts w:ascii="仿宋_GB2312" w:eastAsia="仿宋_GB2312" w:hAnsi="宋体" w:hint="eastAsia"/>
          <w:color w:val="000000"/>
          <w:sz w:val="30"/>
          <w:szCs w:val="30"/>
        </w:rPr>
        <w:t>各镇（街道）推荐确定回收点，负责从农户和各农业经营主体收集废旧农膜。回收点应做到以下几点要求：1、负责做好回收点场地环境卫生。2、有固定的防渗避雨场所，用于分类堆放废旧农膜。3、专人负责按照要求做好废旧农膜回收台账。</w:t>
      </w:r>
    </w:p>
    <w:p w14:paraId="47AE773E" w14:textId="77777777" w:rsidR="0041543F" w:rsidRDefault="00000000">
      <w:pPr>
        <w:tabs>
          <w:tab w:val="left" w:pos="500"/>
        </w:tabs>
        <w:adjustRightInd w:val="0"/>
        <w:snapToGrid w:val="0"/>
        <w:spacing w:line="600" w:lineRule="exact"/>
        <w:ind w:firstLine="641"/>
        <w:rPr>
          <w:rFonts w:ascii="仿宋_GB2312" w:eastAsia="仿宋_GB2312" w:hAnsi="宋体" w:hint="eastAsia"/>
          <w:color w:val="000000"/>
          <w:sz w:val="30"/>
          <w:szCs w:val="30"/>
        </w:rPr>
      </w:pPr>
      <w:r>
        <w:rPr>
          <w:rFonts w:ascii="仿宋_GB2312" w:eastAsia="仿宋_GB2312" w:hAnsi="宋体" w:hint="eastAsia"/>
          <w:b/>
          <w:color w:val="000000"/>
          <w:sz w:val="30"/>
          <w:szCs w:val="30"/>
        </w:rPr>
        <w:t>2、</w:t>
      </w:r>
      <w:bookmarkStart w:id="0" w:name="_Hlk156813242"/>
      <w:r>
        <w:rPr>
          <w:rFonts w:ascii="仿宋_GB2312" w:eastAsia="仿宋_GB2312" w:hAnsi="宋体" w:hint="eastAsia"/>
          <w:b/>
          <w:color w:val="000000"/>
          <w:sz w:val="30"/>
          <w:szCs w:val="30"/>
        </w:rPr>
        <w:t>县级收集存放点</w:t>
      </w:r>
      <w:bookmarkEnd w:id="0"/>
      <w:r>
        <w:rPr>
          <w:rFonts w:ascii="仿宋_GB2312" w:eastAsia="仿宋_GB2312" w:hAnsi="宋体" w:hint="eastAsia"/>
          <w:b/>
          <w:color w:val="000000"/>
          <w:sz w:val="30"/>
          <w:szCs w:val="30"/>
        </w:rPr>
        <w:t>：</w:t>
      </w:r>
      <w:r>
        <w:rPr>
          <w:rFonts w:ascii="仿宋_GB2312" w:eastAsia="仿宋_GB2312" w:hAnsi="宋体" w:hint="eastAsia"/>
          <w:bCs/>
          <w:color w:val="000000"/>
          <w:sz w:val="30"/>
          <w:szCs w:val="30"/>
        </w:rPr>
        <w:t>通过招标采购1家县级收集存放点，</w:t>
      </w:r>
      <w:r>
        <w:rPr>
          <w:rFonts w:ascii="仿宋_GB2312" w:eastAsia="仿宋_GB2312" w:hAnsi="宋体" w:hint="eastAsia"/>
          <w:color w:val="000000"/>
          <w:sz w:val="30"/>
          <w:szCs w:val="30"/>
        </w:rPr>
        <w:t>负责从</w:t>
      </w:r>
      <w:r>
        <w:rPr>
          <w:rFonts w:ascii="仿宋_GB2312" w:eastAsia="仿宋_GB2312" w:hAnsi="宋体" w:hint="eastAsia"/>
          <w:bCs/>
          <w:color w:val="000000"/>
          <w:sz w:val="30"/>
          <w:szCs w:val="30"/>
        </w:rPr>
        <w:t>基层回收点转运废旧农膜到县级存放点集中存放</w:t>
      </w:r>
      <w:r>
        <w:rPr>
          <w:rFonts w:ascii="仿宋_GB2312" w:eastAsia="仿宋_GB2312" w:hAnsi="宋体" w:hint="eastAsia"/>
          <w:color w:val="000000"/>
          <w:sz w:val="30"/>
          <w:szCs w:val="30"/>
        </w:rPr>
        <w:t>，进行分类整理，再联系有资质的企业进行无害化处理，同时做好转运和处置等台账资料，随时接受相关部门检查。县级收集存放点应符合以下要求：1、贮存设施要有防雨、防晒、防火、防渗措施；2、贮存设施要配备安全照明设施和应急防护设施等；</w:t>
      </w:r>
      <w:r>
        <w:rPr>
          <w:rFonts w:ascii="仿宋_GB2312" w:eastAsia="仿宋_GB2312" w:hAnsi="宋体"/>
          <w:color w:val="000000"/>
          <w:sz w:val="30"/>
          <w:szCs w:val="30"/>
        </w:rPr>
        <w:t>3</w:t>
      </w:r>
      <w:r>
        <w:rPr>
          <w:rFonts w:ascii="仿宋_GB2312" w:eastAsia="仿宋_GB2312" w:hAnsi="宋体" w:hint="eastAsia"/>
          <w:color w:val="000000"/>
          <w:sz w:val="30"/>
          <w:szCs w:val="30"/>
        </w:rPr>
        <w:t>、建立完整的回收处置台账；</w:t>
      </w:r>
      <w:r>
        <w:rPr>
          <w:rFonts w:ascii="仿宋_GB2312" w:eastAsia="仿宋_GB2312" w:hAnsi="宋体"/>
          <w:color w:val="000000"/>
          <w:sz w:val="30"/>
          <w:szCs w:val="30"/>
        </w:rPr>
        <w:t>4</w:t>
      </w:r>
      <w:r>
        <w:rPr>
          <w:rFonts w:ascii="仿宋_GB2312" w:eastAsia="仿宋_GB2312" w:hAnsi="宋体" w:hint="eastAsia"/>
          <w:color w:val="000000"/>
          <w:sz w:val="30"/>
          <w:szCs w:val="30"/>
        </w:rPr>
        <w:t>、建有一支回收处置队伍。</w:t>
      </w:r>
    </w:p>
    <w:p w14:paraId="0B216BF4" w14:textId="77777777" w:rsidR="0041543F" w:rsidRDefault="00000000">
      <w:pPr>
        <w:tabs>
          <w:tab w:val="left" w:pos="500"/>
        </w:tabs>
        <w:adjustRightInd w:val="0"/>
        <w:snapToGrid w:val="0"/>
        <w:spacing w:line="600" w:lineRule="exact"/>
        <w:ind w:firstLine="641"/>
        <w:rPr>
          <w:rFonts w:ascii="仿宋_GB2312" w:eastAsia="仿宋_GB2312" w:hAnsi="宋体" w:hint="eastAsia"/>
          <w:color w:val="000000"/>
          <w:sz w:val="30"/>
          <w:szCs w:val="30"/>
        </w:rPr>
      </w:pPr>
      <w:r>
        <w:rPr>
          <w:rFonts w:ascii="仿宋_GB2312" w:eastAsia="仿宋_GB2312" w:hAnsi="宋体" w:hint="eastAsia"/>
          <w:b/>
          <w:color w:val="000000"/>
          <w:sz w:val="30"/>
          <w:szCs w:val="30"/>
        </w:rPr>
        <w:t>3、无害化处置单位：</w:t>
      </w:r>
      <w:r>
        <w:rPr>
          <w:rFonts w:ascii="仿宋_GB2312" w:eastAsia="仿宋_GB2312" w:hAnsi="宋体" w:hint="eastAsia"/>
          <w:color w:val="000000"/>
          <w:sz w:val="30"/>
          <w:szCs w:val="30"/>
        </w:rPr>
        <w:t>以具有无害化处置资质的溧阳市欣峰废弃物综合处置有限公司等为处置单位，由县级存放点与其签订处置协议。同时，委托第三方审计单位，对回收、处置过程和重量进行跟踪</w:t>
      </w:r>
      <w:r>
        <w:rPr>
          <w:rFonts w:ascii="仿宋_GB2312" w:eastAsia="仿宋_GB2312" w:hAnsi="宋体" w:hint="eastAsia"/>
          <w:color w:val="000000"/>
          <w:sz w:val="30"/>
          <w:szCs w:val="30"/>
        </w:rPr>
        <w:lastRenderedPageBreak/>
        <w:t>审计。</w:t>
      </w:r>
    </w:p>
    <w:p w14:paraId="1C372EBC" w14:textId="77777777" w:rsidR="0041543F" w:rsidRDefault="00000000">
      <w:pPr>
        <w:spacing w:line="560" w:lineRule="exact"/>
        <w:ind w:firstLine="640"/>
        <w:rPr>
          <w:rFonts w:ascii="仿宋_GB2312" w:eastAsia="仿宋_GB2312" w:hAnsi="宋体" w:hint="eastAsia"/>
          <w:color w:val="000000"/>
          <w:sz w:val="30"/>
          <w:szCs w:val="30"/>
        </w:rPr>
      </w:pPr>
      <w:r>
        <w:rPr>
          <w:rFonts w:ascii="仿宋_GB2312" w:eastAsia="仿宋_GB2312" w:hAnsi="宋体" w:hint="eastAsia"/>
          <w:color w:val="000000"/>
          <w:sz w:val="30"/>
          <w:szCs w:val="30"/>
        </w:rPr>
        <w:t>（二）开展废旧农膜回收宣传</w:t>
      </w:r>
    </w:p>
    <w:p w14:paraId="0C089387" w14:textId="77777777" w:rsidR="0041543F" w:rsidRDefault="00000000">
      <w:pPr>
        <w:spacing w:line="560" w:lineRule="exact"/>
        <w:ind w:firstLine="640"/>
        <w:rPr>
          <w:rFonts w:ascii="仿宋_GB2312" w:eastAsia="仿宋_GB2312" w:hAnsi="宋体" w:hint="eastAsia"/>
          <w:color w:val="000000"/>
          <w:sz w:val="30"/>
          <w:szCs w:val="30"/>
        </w:rPr>
      </w:pPr>
      <w:r>
        <w:rPr>
          <w:rFonts w:ascii="仿宋_GB2312" w:eastAsia="仿宋_GB2312" w:hAnsi="宋体" w:hint="eastAsia"/>
          <w:color w:val="000000"/>
          <w:sz w:val="30"/>
          <w:szCs w:val="30"/>
        </w:rPr>
        <w:t>通过会议、网络、培训等多种途径，发放宣传单、悬挂条幅等多种形式，对农膜经营单位、种植大户、专业合作社及农户开展废旧农膜回收宣传工作</w:t>
      </w:r>
      <w:bookmarkStart w:id="1" w:name="_Hlk173754314"/>
      <w:r>
        <w:rPr>
          <w:rFonts w:ascii="仿宋_GB2312" w:eastAsia="仿宋_GB2312" w:hAnsi="宋体" w:hint="eastAsia"/>
          <w:color w:val="000000"/>
          <w:sz w:val="30"/>
          <w:szCs w:val="30"/>
        </w:rPr>
        <w:t>。</w:t>
      </w:r>
      <w:bookmarkEnd w:id="1"/>
    </w:p>
    <w:p w14:paraId="4010627B" w14:textId="77777777" w:rsidR="0041543F" w:rsidRDefault="00000000">
      <w:pPr>
        <w:spacing w:line="560" w:lineRule="exact"/>
        <w:ind w:firstLine="640"/>
        <w:rPr>
          <w:rFonts w:ascii="仿宋_GB2312" w:eastAsia="仿宋_GB2312" w:hAnsi="宋体" w:hint="eastAsia"/>
          <w:color w:val="000000"/>
          <w:sz w:val="30"/>
          <w:szCs w:val="30"/>
        </w:rPr>
      </w:pPr>
      <w:r>
        <w:rPr>
          <w:rFonts w:ascii="仿宋_GB2312" w:eastAsia="仿宋_GB2312" w:hAnsi="宋体" w:hint="eastAsia"/>
          <w:color w:val="000000"/>
          <w:sz w:val="30"/>
          <w:szCs w:val="30"/>
        </w:rPr>
        <w:t>（三）制定回收激励措施</w:t>
      </w:r>
    </w:p>
    <w:p w14:paraId="4F9EEA9D" w14:textId="5088D7B0" w:rsidR="0041543F" w:rsidRDefault="00000000">
      <w:pPr>
        <w:spacing w:line="560" w:lineRule="exact"/>
        <w:ind w:firstLine="640"/>
        <w:rPr>
          <w:rFonts w:ascii="仿宋_GB2312" w:eastAsia="仿宋_GB2312" w:hAnsi="宋体" w:hint="eastAsia"/>
          <w:color w:val="000000"/>
          <w:sz w:val="30"/>
          <w:szCs w:val="30"/>
        </w:rPr>
      </w:pPr>
      <w:r>
        <w:rPr>
          <w:rFonts w:ascii="仿宋_GB2312" w:eastAsia="仿宋_GB2312" w:hAnsi="宋体" w:hint="eastAsia"/>
          <w:color w:val="000000"/>
          <w:sz w:val="30"/>
          <w:szCs w:val="30"/>
        </w:rPr>
        <w:t>为了保障废旧农膜的回收效果，调动农膜经营者和使用者的回收积极性，将制定相关的回收激励措施，按照其回收的重量对基层回收点进行奖励。基层回收</w:t>
      </w:r>
      <w:bookmarkStart w:id="2" w:name="_Hlk173136110"/>
      <w:r>
        <w:rPr>
          <w:rFonts w:ascii="仿宋_GB2312" w:eastAsia="仿宋_GB2312" w:hAnsi="宋体" w:hint="eastAsia"/>
          <w:color w:val="000000"/>
          <w:sz w:val="30"/>
          <w:szCs w:val="30"/>
        </w:rPr>
        <w:t>激励费</w:t>
      </w:r>
      <w:bookmarkEnd w:id="2"/>
      <w:r>
        <w:rPr>
          <w:rFonts w:ascii="仿宋_GB2312" w:eastAsia="仿宋_GB2312" w:hAnsi="宋体" w:hint="eastAsia"/>
          <w:color w:val="000000"/>
          <w:sz w:val="30"/>
          <w:szCs w:val="30"/>
        </w:rPr>
        <w:t>暂按2元/斤，县级存放点回收激励费暂按1.2</w:t>
      </w:r>
      <w:r w:rsidR="00882B11">
        <w:rPr>
          <w:rFonts w:ascii="仿宋_GB2312" w:eastAsia="仿宋_GB2312" w:hAnsi="宋体" w:hint="eastAsia"/>
          <w:color w:val="000000"/>
          <w:sz w:val="30"/>
          <w:szCs w:val="30"/>
        </w:rPr>
        <w:t>5</w:t>
      </w:r>
      <w:r>
        <w:rPr>
          <w:rFonts w:ascii="仿宋_GB2312" w:eastAsia="仿宋_GB2312" w:hAnsi="宋体" w:hint="eastAsia"/>
          <w:color w:val="000000"/>
          <w:sz w:val="30"/>
          <w:szCs w:val="30"/>
        </w:rPr>
        <w:t>元/斤,处置费暂按500元/吨计算。</w:t>
      </w:r>
    </w:p>
    <w:p w14:paraId="2FE2BC6D" w14:textId="77777777" w:rsidR="0041543F" w:rsidRDefault="00000000">
      <w:pPr>
        <w:spacing w:line="560" w:lineRule="exact"/>
        <w:ind w:firstLine="640"/>
        <w:rPr>
          <w:rFonts w:ascii="仿宋_GB2312" w:eastAsia="仿宋_GB2312" w:hAnsi="宋体" w:hint="eastAsia"/>
          <w:color w:val="000000"/>
          <w:sz w:val="30"/>
          <w:szCs w:val="30"/>
        </w:rPr>
      </w:pPr>
      <w:r>
        <w:rPr>
          <w:rFonts w:ascii="仿宋_GB2312" w:eastAsia="仿宋_GB2312" w:hAnsi="宋体" w:hint="eastAsia"/>
          <w:color w:val="000000"/>
          <w:sz w:val="30"/>
          <w:szCs w:val="30"/>
        </w:rPr>
        <w:t>（四）开展地膜残留监测</w:t>
      </w:r>
      <w:bookmarkStart w:id="3" w:name="_Hlk173753485"/>
      <w:r>
        <w:rPr>
          <w:rFonts w:eastAsia="仿宋_GB2312" w:hAnsi="仿宋_GB2312" w:hint="eastAsia"/>
          <w:bCs/>
          <w:sz w:val="30"/>
          <w:szCs w:val="30"/>
        </w:rPr>
        <w:t>(</w:t>
      </w:r>
      <w:r>
        <w:rPr>
          <w:rFonts w:eastAsia="仿宋_GB2312" w:hAnsi="仿宋_GB2312" w:hint="eastAsia"/>
          <w:bCs/>
          <w:sz w:val="30"/>
          <w:szCs w:val="30"/>
        </w:rPr>
        <w:t>委托高校</w:t>
      </w:r>
      <w:r>
        <w:rPr>
          <w:rFonts w:eastAsia="仿宋_GB2312" w:hAnsi="仿宋_GB2312" w:hint="eastAsia"/>
          <w:bCs/>
          <w:sz w:val="30"/>
          <w:szCs w:val="30"/>
        </w:rPr>
        <w:t>)</w:t>
      </w:r>
      <w:bookmarkEnd w:id="3"/>
    </w:p>
    <w:p w14:paraId="4A582773" w14:textId="77777777" w:rsidR="0041543F" w:rsidRDefault="00000000">
      <w:pPr>
        <w:spacing w:line="560" w:lineRule="exact"/>
        <w:ind w:firstLine="640"/>
        <w:rPr>
          <w:rFonts w:ascii="仿宋_GB2312" w:eastAsia="仿宋_GB2312" w:hAnsi="宋体" w:hint="eastAsia"/>
          <w:color w:val="000000"/>
          <w:sz w:val="30"/>
          <w:szCs w:val="30"/>
        </w:rPr>
      </w:pPr>
      <w:r>
        <w:rPr>
          <w:rFonts w:ascii="仿宋_GB2312" w:eastAsia="仿宋_GB2312" w:hAnsi="宋体" w:hint="eastAsia"/>
          <w:color w:val="000000"/>
          <w:sz w:val="30"/>
          <w:szCs w:val="30"/>
        </w:rPr>
        <w:t>在全市建立2个地膜残留点开展监测，</w:t>
      </w:r>
      <w:r>
        <w:rPr>
          <w:rFonts w:eastAsia="仿宋_GB2312" w:hAnsi="仿宋_GB2312" w:hint="eastAsia"/>
          <w:bCs/>
          <w:sz w:val="30"/>
          <w:szCs w:val="30"/>
        </w:rPr>
        <w:t>有效监测我市重点用膜作物及主要用膜镇地膜残留情况</w:t>
      </w:r>
      <w:r>
        <w:rPr>
          <w:rFonts w:ascii="仿宋_GB2312" w:eastAsia="仿宋_GB2312" w:hAnsi="宋体" w:hint="eastAsia"/>
          <w:color w:val="000000"/>
          <w:sz w:val="30"/>
          <w:szCs w:val="30"/>
        </w:rPr>
        <w:t>。</w:t>
      </w:r>
    </w:p>
    <w:p w14:paraId="1E9B7263" w14:textId="77777777" w:rsidR="0041543F" w:rsidRDefault="00000000">
      <w:pPr>
        <w:spacing w:line="520" w:lineRule="exact"/>
        <w:ind w:firstLineChars="200" w:firstLine="602"/>
        <w:rPr>
          <w:rFonts w:ascii="仿宋_GB2312" w:eastAsia="仿宋_GB2312" w:hAnsi="仿宋" w:hint="eastAsia"/>
          <w:b/>
          <w:sz w:val="30"/>
          <w:szCs w:val="30"/>
        </w:rPr>
      </w:pPr>
      <w:r>
        <w:rPr>
          <w:rFonts w:ascii="仿宋_GB2312" w:eastAsia="仿宋_GB2312" w:hAnsi="仿宋" w:hint="eastAsia"/>
          <w:b/>
          <w:sz w:val="30"/>
          <w:szCs w:val="30"/>
        </w:rPr>
        <w:t>三、经费预算</w:t>
      </w:r>
    </w:p>
    <w:p w14:paraId="2F3AD00C" w14:textId="77777777" w:rsidR="0041543F" w:rsidRDefault="00000000">
      <w:pPr>
        <w:spacing w:line="520" w:lineRule="exact"/>
        <w:ind w:firstLine="640"/>
        <w:rPr>
          <w:rFonts w:ascii="仿宋_GB2312" w:eastAsia="仿宋_GB2312" w:hAnsi="宋体" w:hint="eastAsia"/>
          <w:color w:val="000000"/>
          <w:sz w:val="30"/>
          <w:szCs w:val="30"/>
        </w:rPr>
      </w:pPr>
      <w:r>
        <w:rPr>
          <w:rFonts w:eastAsia="仿宋_GB2312"/>
          <w:b/>
          <w:sz w:val="30"/>
          <w:szCs w:val="30"/>
        </w:rPr>
        <w:t>（一）资金来源。</w:t>
      </w:r>
      <w:r>
        <w:rPr>
          <w:rFonts w:ascii="仿宋_GB2312" w:eastAsia="仿宋_GB2312" w:hAnsi="宋体"/>
          <w:color w:val="000000"/>
          <w:sz w:val="30"/>
          <w:szCs w:val="30"/>
        </w:rPr>
        <w:t>总资金为</w:t>
      </w:r>
      <w:r>
        <w:rPr>
          <w:rFonts w:ascii="仿宋_GB2312" w:eastAsia="仿宋_GB2312" w:hAnsi="宋体" w:hint="eastAsia"/>
          <w:color w:val="000000"/>
          <w:sz w:val="30"/>
          <w:szCs w:val="30"/>
        </w:rPr>
        <w:t>61</w:t>
      </w:r>
      <w:r>
        <w:rPr>
          <w:rFonts w:ascii="仿宋_GB2312" w:eastAsia="仿宋_GB2312" w:hAnsi="宋体"/>
          <w:color w:val="000000"/>
          <w:sz w:val="30"/>
          <w:szCs w:val="30"/>
        </w:rPr>
        <w:t>万元，来源</w:t>
      </w:r>
      <w:r>
        <w:rPr>
          <w:rFonts w:ascii="仿宋_GB2312" w:eastAsia="仿宋_GB2312" w:hAnsi="宋体" w:hint="eastAsia"/>
          <w:color w:val="000000"/>
          <w:sz w:val="30"/>
          <w:szCs w:val="30"/>
        </w:rPr>
        <w:t>为省级资金10万，县级资金51万元</w:t>
      </w:r>
      <w:r>
        <w:rPr>
          <w:rFonts w:ascii="仿宋_GB2312" w:eastAsia="仿宋_GB2312" w:hAnsi="宋体"/>
          <w:color w:val="000000"/>
          <w:sz w:val="30"/>
          <w:szCs w:val="30"/>
        </w:rPr>
        <w:t>，</w:t>
      </w:r>
      <w:r>
        <w:rPr>
          <w:rFonts w:eastAsia="仿宋_GB2312"/>
          <w:color w:val="000000" w:themeColor="text1"/>
          <w:sz w:val="30"/>
          <w:szCs w:val="30"/>
        </w:rPr>
        <w:t>具体以资金分配文件为准</w:t>
      </w:r>
      <w:r>
        <w:rPr>
          <w:rFonts w:eastAsia="仿宋_GB2312"/>
          <w:color w:val="000000"/>
          <w:sz w:val="30"/>
          <w:szCs w:val="30"/>
        </w:rPr>
        <w:t>。</w:t>
      </w:r>
    </w:p>
    <w:p w14:paraId="65E42E1D" w14:textId="77777777" w:rsidR="0041543F" w:rsidRDefault="00000000">
      <w:pPr>
        <w:spacing w:line="520" w:lineRule="exact"/>
        <w:ind w:firstLine="640"/>
        <w:rPr>
          <w:rFonts w:ascii="仿宋_GB2312" w:eastAsia="仿宋_GB2312" w:hAnsi="仿宋" w:hint="eastAsia"/>
          <w:b/>
          <w:sz w:val="30"/>
          <w:szCs w:val="30"/>
        </w:rPr>
      </w:pPr>
      <w:r>
        <w:rPr>
          <w:rFonts w:ascii="仿宋_GB2312" w:eastAsia="仿宋_GB2312" w:hAnsi="仿宋" w:hint="eastAsia"/>
          <w:b/>
          <w:sz w:val="30"/>
          <w:szCs w:val="30"/>
        </w:rPr>
        <w:t>（二）明细预算</w:t>
      </w:r>
    </w:p>
    <w:p w14:paraId="7DCA03F2" w14:textId="77777777" w:rsidR="0041543F" w:rsidRDefault="00000000">
      <w:pPr>
        <w:spacing w:line="520" w:lineRule="exact"/>
        <w:jc w:val="right"/>
        <w:rPr>
          <w:rFonts w:ascii="仿宋_GB2312" w:eastAsia="仿宋_GB2312" w:hAnsi="仿宋" w:hint="eastAsia"/>
          <w:sz w:val="32"/>
          <w:szCs w:val="32"/>
        </w:rPr>
      </w:pPr>
      <w:r>
        <w:rPr>
          <w:rFonts w:ascii="仿宋_GB2312" w:eastAsia="仿宋_GB2312" w:hAnsi="仿宋" w:hint="eastAsia"/>
          <w:sz w:val="32"/>
          <w:szCs w:val="32"/>
        </w:rPr>
        <w:t>单位：万元</w:t>
      </w:r>
    </w:p>
    <w:tbl>
      <w:tblPr>
        <w:tblStyle w:val="a9"/>
        <w:tblW w:w="9512" w:type="dxa"/>
        <w:tblInd w:w="-176" w:type="dxa"/>
        <w:tblLayout w:type="fixed"/>
        <w:tblLook w:val="04A0" w:firstRow="1" w:lastRow="0" w:firstColumn="1" w:lastColumn="0" w:noHBand="0" w:noVBand="1"/>
      </w:tblPr>
      <w:tblGrid>
        <w:gridCol w:w="1727"/>
        <w:gridCol w:w="1380"/>
        <w:gridCol w:w="1455"/>
        <w:gridCol w:w="1680"/>
        <w:gridCol w:w="1725"/>
        <w:gridCol w:w="1545"/>
      </w:tblGrid>
      <w:tr w:rsidR="0041543F" w14:paraId="4ABB4F48" w14:textId="77777777">
        <w:trPr>
          <w:trHeight w:val="521"/>
        </w:trPr>
        <w:tc>
          <w:tcPr>
            <w:tcW w:w="1727" w:type="dxa"/>
            <w:vMerge w:val="restart"/>
            <w:vAlign w:val="center"/>
          </w:tcPr>
          <w:p w14:paraId="4A064CF4" w14:textId="77777777" w:rsidR="0041543F" w:rsidRDefault="00000000">
            <w:pPr>
              <w:spacing w:line="560" w:lineRule="exact"/>
              <w:rPr>
                <w:rFonts w:ascii="仿宋_GB2312" w:eastAsia="仿宋_GB2312" w:hAnsiTheme="minorEastAsia" w:hint="eastAsia"/>
                <w:sz w:val="28"/>
                <w:szCs w:val="28"/>
              </w:rPr>
            </w:pPr>
            <w:r>
              <w:rPr>
                <w:rFonts w:ascii="仿宋_GB2312" w:eastAsia="仿宋_GB2312" w:hAnsiTheme="minorEastAsia" w:hint="eastAsia"/>
                <w:sz w:val="28"/>
                <w:szCs w:val="28"/>
              </w:rPr>
              <w:t>实施内容</w:t>
            </w:r>
          </w:p>
        </w:tc>
        <w:tc>
          <w:tcPr>
            <w:tcW w:w="7785" w:type="dxa"/>
            <w:gridSpan w:val="5"/>
            <w:tcBorders>
              <w:bottom w:val="single" w:sz="4" w:space="0" w:color="auto"/>
            </w:tcBorders>
            <w:vAlign w:val="center"/>
          </w:tcPr>
          <w:p w14:paraId="51FCB4F0" w14:textId="77777777" w:rsidR="0041543F" w:rsidRDefault="00000000">
            <w:pPr>
              <w:spacing w:line="560" w:lineRule="exact"/>
              <w:jc w:val="center"/>
              <w:rPr>
                <w:rFonts w:ascii="仿宋_GB2312" w:eastAsia="仿宋_GB2312" w:hAnsiTheme="minorEastAsia" w:hint="eastAsia"/>
                <w:sz w:val="28"/>
                <w:szCs w:val="28"/>
              </w:rPr>
            </w:pPr>
            <w:r>
              <w:rPr>
                <w:rFonts w:ascii="仿宋_GB2312" w:eastAsia="仿宋_GB2312" w:hAnsiTheme="minorEastAsia" w:hint="eastAsia"/>
                <w:sz w:val="28"/>
                <w:szCs w:val="28"/>
              </w:rPr>
              <w:t>资金来源</w:t>
            </w:r>
          </w:p>
        </w:tc>
      </w:tr>
      <w:tr w:rsidR="0041543F" w14:paraId="2B728473" w14:textId="77777777">
        <w:trPr>
          <w:trHeight w:val="1389"/>
        </w:trPr>
        <w:tc>
          <w:tcPr>
            <w:tcW w:w="1727" w:type="dxa"/>
            <w:vMerge/>
            <w:vAlign w:val="center"/>
          </w:tcPr>
          <w:p w14:paraId="637FE972" w14:textId="77777777" w:rsidR="0041543F" w:rsidRDefault="0041543F">
            <w:pPr>
              <w:spacing w:line="560" w:lineRule="exact"/>
              <w:rPr>
                <w:rFonts w:ascii="仿宋_GB2312" w:eastAsia="仿宋_GB2312" w:hAnsiTheme="minorEastAsia" w:hint="eastAsia"/>
                <w:sz w:val="28"/>
                <w:szCs w:val="28"/>
              </w:rPr>
            </w:pPr>
          </w:p>
        </w:tc>
        <w:tc>
          <w:tcPr>
            <w:tcW w:w="1380" w:type="dxa"/>
            <w:tcBorders>
              <w:top w:val="single" w:sz="4" w:space="0" w:color="auto"/>
            </w:tcBorders>
            <w:vAlign w:val="center"/>
          </w:tcPr>
          <w:p w14:paraId="668DFDBC" w14:textId="77777777" w:rsidR="0041543F" w:rsidRDefault="00000000">
            <w:pPr>
              <w:spacing w:line="560" w:lineRule="exact"/>
              <w:rPr>
                <w:rFonts w:ascii="仿宋_GB2312" w:eastAsia="仿宋_GB2312" w:hAnsiTheme="minorEastAsia" w:hint="eastAsia"/>
                <w:sz w:val="28"/>
                <w:szCs w:val="28"/>
              </w:rPr>
            </w:pPr>
            <w:r>
              <w:rPr>
                <w:rFonts w:ascii="仿宋_GB2312" w:eastAsia="仿宋_GB2312" w:hAnsiTheme="minorEastAsia" w:hint="eastAsia"/>
                <w:sz w:val="28"/>
                <w:szCs w:val="28"/>
              </w:rPr>
              <w:t>合计</w:t>
            </w:r>
          </w:p>
        </w:tc>
        <w:tc>
          <w:tcPr>
            <w:tcW w:w="1455" w:type="dxa"/>
            <w:tcBorders>
              <w:top w:val="single" w:sz="4" w:space="0" w:color="auto"/>
            </w:tcBorders>
            <w:vAlign w:val="center"/>
          </w:tcPr>
          <w:p w14:paraId="1AFAAF09" w14:textId="77777777" w:rsidR="0041543F" w:rsidRDefault="00000000">
            <w:pPr>
              <w:spacing w:line="560" w:lineRule="exact"/>
              <w:rPr>
                <w:rFonts w:ascii="仿宋_GB2312" w:eastAsia="仿宋_GB2312" w:hAnsiTheme="minorEastAsia" w:hint="eastAsia"/>
                <w:sz w:val="28"/>
                <w:szCs w:val="28"/>
              </w:rPr>
            </w:pPr>
            <w:r>
              <w:rPr>
                <w:rFonts w:ascii="仿宋_GB2312" w:eastAsia="仿宋_GB2312" w:hAnsiTheme="minorEastAsia" w:hint="eastAsia"/>
                <w:sz w:val="28"/>
                <w:szCs w:val="28"/>
              </w:rPr>
              <w:t>中央财政补助资金</w:t>
            </w:r>
          </w:p>
        </w:tc>
        <w:tc>
          <w:tcPr>
            <w:tcW w:w="1680" w:type="dxa"/>
            <w:tcBorders>
              <w:top w:val="single" w:sz="4" w:space="0" w:color="auto"/>
            </w:tcBorders>
            <w:vAlign w:val="center"/>
          </w:tcPr>
          <w:p w14:paraId="46D712A4" w14:textId="77777777" w:rsidR="0041543F" w:rsidRDefault="00000000">
            <w:pPr>
              <w:spacing w:line="560" w:lineRule="exact"/>
              <w:rPr>
                <w:rFonts w:ascii="仿宋_GB2312" w:eastAsia="仿宋_GB2312" w:hAnsiTheme="minorEastAsia" w:hint="eastAsia"/>
                <w:sz w:val="28"/>
                <w:szCs w:val="28"/>
              </w:rPr>
            </w:pPr>
            <w:r>
              <w:rPr>
                <w:rFonts w:ascii="仿宋_GB2312" w:eastAsia="仿宋_GB2312" w:hAnsiTheme="minorEastAsia" w:hint="eastAsia"/>
                <w:sz w:val="28"/>
                <w:szCs w:val="28"/>
              </w:rPr>
              <w:t>省级财政补助资金</w:t>
            </w:r>
          </w:p>
        </w:tc>
        <w:tc>
          <w:tcPr>
            <w:tcW w:w="1725" w:type="dxa"/>
            <w:tcBorders>
              <w:top w:val="single" w:sz="4" w:space="0" w:color="auto"/>
            </w:tcBorders>
            <w:vAlign w:val="center"/>
          </w:tcPr>
          <w:p w14:paraId="213D598A" w14:textId="77777777" w:rsidR="0041543F" w:rsidRDefault="00000000">
            <w:pPr>
              <w:spacing w:line="560" w:lineRule="exact"/>
              <w:rPr>
                <w:rFonts w:ascii="仿宋_GB2312" w:eastAsia="仿宋_GB2312" w:hAnsiTheme="minorEastAsia" w:hint="eastAsia"/>
                <w:sz w:val="28"/>
                <w:szCs w:val="28"/>
              </w:rPr>
            </w:pPr>
            <w:r>
              <w:rPr>
                <w:rFonts w:ascii="仿宋_GB2312" w:eastAsia="仿宋_GB2312" w:hAnsiTheme="minorEastAsia" w:hint="eastAsia"/>
                <w:sz w:val="28"/>
                <w:szCs w:val="28"/>
              </w:rPr>
              <w:t>县级财政补助资金</w:t>
            </w:r>
          </w:p>
        </w:tc>
        <w:tc>
          <w:tcPr>
            <w:tcW w:w="1545" w:type="dxa"/>
            <w:tcBorders>
              <w:top w:val="single" w:sz="4" w:space="0" w:color="auto"/>
            </w:tcBorders>
            <w:vAlign w:val="center"/>
          </w:tcPr>
          <w:p w14:paraId="595C2C15" w14:textId="77777777" w:rsidR="0041543F" w:rsidRDefault="00000000">
            <w:pPr>
              <w:spacing w:line="560" w:lineRule="exact"/>
              <w:rPr>
                <w:rFonts w:ascii="仿宋_GB2312" w:eastAsia="仿宋_GB2312" w:hAnsiTheme="minorEastAsia" w:hint="eastAsia"/>
                <w:sz w:val="28"/>
                <w:szCs w:val="28"/>
              </w:rPr>
            </w:pPr>
            <w:r>
              <w:rPr>
                <w:rFonts w:ascii="仿宋_GB2312" w:eastAsia="仿宋_GB2312" w:hAnsiTheme="minorEastAsia" w:hint="eastAsia"/>
                <w:sz w:val="28"/>
                <w:szCs w:val="28"/>
              </w:rPr>
              <w:t>备注</w:t>
            </w:r>
          </w:p>
        </w:tc>
      </w:tr>
      <w:tr w:rsidR="0041543F" w14:paraId="64BEF707" w14:textId="77777777">
        <w:tc>
          <w:tcPr>
            <w:tcW w:w="1727" w:type="dxa"/>
            <w:vAlign w:val="center"/>
          </w:tcPr>
          <w:p w14:paraId="2EFE8F07" w14:textId="77777777" w:rsidR="0041543F" w:rsidRDefault="00000000">
            <w:pPr>
              <w:jc w:val="center"/>
              <w:rPr>
                <w:rFonts w:ascii="仿宋_GB2312" w:eastAsia="仿宋_GB2312" w:hAnsiTheme="minorEastAsia" w:hint="eastAsia"/>
                <w:color w:val="000000"/>
                <w:sz w:val="24"/>
              </w:rPr>
            </w:pPr>
            <w:r>
              <w:rPr>
                <w:rFonts w:ascii="仿宋_GB2312" w:eastAsia="仿宋_GB2312" w:hAnsi="宋体" w:hint="eastAsia"/>
                <w:color w:val="000000"/>
                <w:sz w:val="24"/>
              </w:rPr>
              <w:t>基层回收点激励费用</w:t>
            </w:r>
          </w:p>
        </w:tc>
        <w:tc>
          <w:tcPr>
            <w:tcW w:w="1380" w:type="dxa"/>
            <w:vAlign w:val="center"/>
          </w:tcPr>
          <w:p w14:paraId="76C1D3AF"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30.4</w:t>
            </w:r>
          </w:p>
        </w:tc>
        <w:tc>
          <w:tcPr>
            <w:tcW w:w="1455" w:type="dxa"/>
            <w:vAlign w:val="center"/>
          </w:tcPr>
          <w:p w14:paraId="04E2E01B" w14:textId="77777777" w:rsidR="0041543F" w:rsidRDefault="0041543F">
            <w:pPr>
              <w:jc w:val="center"/>
              <w:rPr>
                <w:rFonts w:ascii="仿宋_GB2312" w:eastAsia="仿宋_GB2312" w:hAnsiTheme="minorEastAsia" w:hint="eastAsia"/>
                <w:sz w:val="24"/>
              </w:rPr>
            </w:pPr>
          </w:p>
        </w:tc>
        <w:tc>
          <w:tcPr>
            <w:tcW w:w="1680" w:type="dxa"/>
            <w:vAlign w:val="center"/>
          </w:tcPr>
          <w:p w14:paraId="0EBC2548" w14:textId="77777777" w:rsidR="0041543F" w:rsidRDefault="0041543F">
            <w:pPr>
              <w:jc w:val="center"/>
              <w:rPr>
                <w:rFonts w:ascii="仿宋_GB2312" w:eastAsia="仿宋_GB2312" w:hAnsiTheme="minorEastAsia" w:hint="eastAsia"/>
                <w:sz w:val="24"/>
              </w:rPr>
            </w:pPr>
          </w:p>
        </w:tc>
        <w:tc>
          <w:tcPr>
            <w:tcW w:w="1725" w:type="dxa"/>
            <w:vAlign w:val="center"/>
          </w:tcPr>
          <w:p w14:paraId="05E563A3"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color w:val="000000" w:themeColor="text1"/>
                <w:sz w:val="24"/>
              </w:rPr>
              <w:t>2</w:t>
            </w:r>
            <w:r>
              <w:rPr>
                <w:rFonts w:ascii="仿宋_GB2312" w:eastAsia="仿宋_GB2312" w:hAnsiTheme="minorEastAsia" w:hint="eastAsia"/>
                <w:sz w:val="24"/>
              </w:rPr>
              <w:t>元/斤</w:t>
            </w:r>
          </w:p>
        </w:tc>
        <w:tc>
          <w:tcPr>
            <w:tcW w:w="1545" w:type="dxa"/>
            <w:shd w:val="clear" w:color="auto" w:fill="auto"/>
            <w:vAlign w:val="center"/>
          </w:tcPr>
          <w:p w14:paraId="1C094C0D" w14:textId="77777777" w:rsidR="0041543F" w:rsidRDefault="00000000">
            <w:pPr>
              <w:jc w:val="left"/>
              <w:rPr>
                <w:rFonts w:ascii="仿宋_GB2312" w:eastAsia="仿宋_GB2312" w:hAnsiTheme="minorEastAsia" w:hint="eastAsia"/>
                <w:sz w:val="24"/>
              </w:rPr>
            </w:pPr>
            <w:r>
              <w:rPr>
                <w:rFonts w:ascii="仿宋_GB2312" w:eastAsia="仿宋_GB2312" w:hAnsiTheme="minorEastAsia" w:hint="eastAsia"/>
                <w:sz w:val="24"/>
              </w:rPr>
              <w:t>回收废旧地膜暂按76吨计算。项目验收后</w:t>
            </w:r>
            <w:r>
              <w:rPr>
                <w:rFonts w:ascii="仿宋_GB2312" w:eastAsia="仿宋_GB2312" w:hAnsi="宋体" w:hint="eastAsia"/>
                <w:color w:val="000000"/>
                <w:sz w:val="24"/>
              </w:rPr>
              <w:t>基层回收点激励费</w:t>
            </w:r>
            <w:r>
              <w:rPr>
                <w:rFonts w:ascii="仿宋_GB2312" w:eastAsia="仿宋_GB2312" w:hAnsiTheme="minorEastAsia" w:hint="eastAsia"/>
                <w:sz w:val="24"/>
              </w:rPr>
              <w:t>由县级存</w:t>
            </w:r>
            <w:r>
              <w:rPr>
                <w:rFonts w:ascii="仿宋_GB2312" w:eastAsia="仿宋_GB2312" w:hAnsiTheme="minorEastAsia" w:hint="eastAsia"/>
                <w:sz w:val="24"/>
              </w:rPr>
              <w:lastRenderedPageBreak/>
              <w:t>放点垫付资金转账至各回收点</w:t>
            </w:r>
          </w:p>
        </w:tc>
      </w:tr>
      <w:tr w:rsidR="0041543F" w14:paraId="304174A5" w14:textId="77777777">
        <w:tc>
          <w:tcPr>
            <w:tcW w:w="1727" w:type="dxa"/>
            <w:vAlign w:val="center"/>
          </w:tcPr>
          <w:p w14:paraId="3E84CA00" w14:textId="77777777" w:rsidR="0041543F" w:rsidRDefault="00000000">
            <w:pPr>
              <w:jc w:val="center"/>
              <w:rPr>
                <w:rFonts w:ascii="仿宋_GB2312" w:eastAsia="仿宋_GB2312" w:hAnsi="宋体" w:hint="eastAsia"/>
                <w:color w:val="000000"/>
                <w:sz w:val="24"/>
              </w:rPr>
            </w:pPr>
            <w:r>
              <w:rPr>
                <w:rFonts w:ascii="仿宋_GB2312" w:eastAsia="仿宋_GB2312" w:hAnsi="宋体" w:hint="eastAsia"/>
                <w:color w:val="000000"/>
                <w:sz w:val="24"/>
              </w:rPr>
              <w:lastRenderedPageBreak/>
              <w:t>县级存放点</w:t>
            </w:r>
            <w:r>
              <w:rPr>
                <w:rFonts w:ascii="仿宋_GB2312" w:eastAsia="仿宋_GB2312" w:hAnsiTheme="minorEastAsia" w:hint="eastAsia"/>
                <w:color w:val="000000"/>
                <w:sz w:val="24"/>
              </w:rPr>
              <w:t>激励</w:t>
            </w:r>
            <w:r>
              <w:rPr>
                <w:rFonts w:ascii="仿宋_GB2312" w:eastAsia="仿宋_GB2312" w:hAnsi="宋体" w:hint="eastAsia"/>
                <w:color w:val="000000"/>
                <w:sz w:val="24"/>
              </w:rPr>
              <w:t>费用</w:t>
            </w:r>
          </w:p>
        </w:tc>
        <w:tc>
          <w:tcPr>
            <w:tcW w:w="1380" w:type="dxa"/>
            <w:vAlign w:val="center"/>
          </w:tcPr>
          <w:p w14:paraId="07463433" w14:textId="77777777" w:rsidR="0041543F" w:rsidRDefault="00000000">
            <w:pPr>
              <w:jc w:val="center"/>
              <w:rPr>
                <w:rFonts w:ascii="仿宋_GB2312" w:eastAsia="仿宋_GB2312" w:hAnsiTheme="minorEastAsia" w:hint="eastAsia"/>
                <w:color w:val="000000" w:themeColor="text1"/>
                <w:sz w:val="24"/>
              </w:rPr>
            </w:pPr>
            <w:r>
              <w:rPr>
                <w:rFonts w:ascii="仿宋_GB2312" w:eastAsia="仿宋_GB2312" w:hAnsiTheme="minorEastAsia" w:hint="eastAsia"/>
                <w:sz w:val="24"/>
              </w:rPr>
              <w:t>19</w:t>
            </w:r>
          </w:p>
        </w:tc>
        <w:tc>
          <w:tcPr>
            <w:tcW w:w="1455" w:type="dxa"/>
            <w:vAlign w:val="center"/>
          </w:tcPr>
          <w:p w14:paraId="2B4D45F8" w14:textId="77777777" w:rsidR="0041543F" w:rsidRDefault="0041543F">
            <w:pPr>
              <w:jc w:val="center"/>
              <w:rPr>
                <w:rFonts w:ascii="仿宋_GB2312" w:eastAsia="仿宋_GB2312" w:hAnsiTheme="minorEastAsia" w:hint="eastAsia"/>
                <w:sz w:val="24"/>
              </w:rPr>
            </w:pPr>
          </w:p>
        </w:tc>
        <w:tc>
          <w:tcPr>
            <w:tcW w:w="1680" w:type="dxa"/>
            <w:tcBorders>
              <w:bottom w:val="single" w:sz="4" w:space="0" w:color="auto"/>
            </w:tcBorders>
            <w:vAlign w:val="center"/>
          </w:tcPr>
          <w:p w14:paraId="4E8212D6"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1.25元/斤</w:t>
            </w:r>
          </w:p>
        </w:tc>
        <w:tc>
          <w:tcPr>
            <w:tcW w:w="1725" w:type="dxa"/>
            <w:vAlign w:val="center"/>
          </w:tcPr>
          <w:p w14:paraId="0C024335" w14:textId="77777777" w:rsidR="0041543F" w:rsidRDefault="0041543F">
            <w:pPr>
              <w:jc w:val="center"/>
              <w:rPr>
                <w:rFonts w:ascii="仿宋_GB2312" w:eastAsia="仿宋_GB2312" w:hAnsiTheme="minorEastAsia" w:hint="eastAsia"/>
                <w:sz w:val="24"/>
              </w:rPr>
            </w:pPr>
          </w:p>
        </w:tc>
        <w:tc>
          <w:tcPr>
            <w:tcW w:w="1545" w:type="dxa"/>
            <w:vMerge w:val="restart"/>
            <w:vAlign w:val="center"/>
          </w:tcPr>
          <w:p w14:paraId="2C87A87F" w14:textId="77777777" w:rsidR="0041543F" w:rsidRDefault="00000000">
            <w:pPr>
              <w:jc w:val="left"/>
              <w:rPr>
                <w:rFonts w:ascii="仿宋_GB2312" w:eastAsia="仿宋_GB2312" w:hAnsiTheme="minorEastAsia" w:hint="eastAsia"/>
                <w:sz w:val="24"/>
              </w:rPr>
            </w:pPr>
            <w:r>
              <w:rPr>
                <w:rFonts w:ascii="仿宋_GB2312" w:eastAsia="仿宋_GB2312" w:hAnsiTheme="minorEastAsia" w:hint="eastAsia"/>
                <w:sz w:val="24"/>
              </w:rPr>
              <w:t>回收处置废旧地膜暂按76吨计算。实际回收处置量结算按实际发生结算</w:t>
            </w:r>
          </w:p>
        </w:tc>
      </w:tr>
      <w:tr w:rsidR="0041543F" w14:paraId="483F2E66" w14:textId="77777777">
        <w:tc>
          <w:tcPr>
            <w:tcW w:w="1727" w:type="dxa"/>
            <w:vAlign w:val="center"/>
          </w:tcPr>
          <w:p w14:paraId="051A1972" w14:textId="77777777" w:rsidR="0041543F" w:rsidRDefault="00000000">
            <w:pPr>
              <w:jc w:val="center"/>
              <w:rPr>
                <w:rFonts w:ascii="仿宋_GB2312" w:eastAsia="仿宋_GB2312" w:hAnsiTheme="minorEastAsia" w:hint="eastAsia"/>
                <w:sz w:val="24"/>
              </w:rPr>
            </w:pPr>
            <w:r>
              <w:rPr>
                <w:rFonts w:ascii="仿宋_GB2312" w:eastAsia="仿宋_GB2312" w:hAnsi="宋体" w:hint="eastAsia"/>
                <w:color w:val="000000"/>
                <w:sz w:val="24"/>
              </w:rPr>
              <w:t>无害化处理及相关费用</w:t>
            </w:r>
          </w:p>
        </w:tc>
        <w:tc>
          <w:tcPr>
            <w:tcW w:w="1380" w:type="dxa"/>
            <w:vAlign w:val="center"/>
          </w:tcPr>
          <w:p w14:paraId="554EF03F"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3.8</w:t>
            </w:r>
          </w:p>
        </w:tc>
        <w:tc>
          <w:tcPr>
            <w:tcW w:w="1455" w:type="dxa"/>
            <w:vAlign w:val="center"/>
          </w:tcPr>
          <w:p w14:paraId="506385D0" w14:textId="77777777" w:rsidR="0041543F" w:rsidRDefault="0041543F">
            <w:pPr>
              <w:jc w:val="center"/>
              <w:rPr>
                <w:rFonts w:ascii="仿宋_GB2312" w:eastAsia="仿宋_GB2312" w:hAnsiTheme="minorEastAsia" w:hint="eastAsia"/>
                <w:sz w:val="24"/>
              </w:rPr>
            </w:pPr>
          </w:p>
        </w:tc>
        <w:tc>
          <w:tcPr>
            <w:tcW w:w="1680" w:type="dxa"/>
            <w:tcBorders>
              <w:top w:val="single" w:sz="4" w:space="0" w:color="auto"/>
              <w:bottom w:val="single" w:sz="4" w:space="0" w:color="auto"/>
            </w:tcBorders>
            <w:vAlign w:val="center"/>
          </w:tcPr>
          <w:p w14:paraId="1511701B" w14:textId="77777777" w:rsidR="0041543F" w:rsidRDefault="0041543F">
            <w:pPr>
              <w:jc w:val="center"/>
              <w:rPr>
                <w:rFonts w:ascii="仿宋_GB2312" w:eastAsia="仿宋_GB2312" w:hAnsiTheme="minorEastAsia" w:hint="eastAsia"/>
                <w:sz w:val="24"/>
              </w:rPr>
            </w:pPr>
          </w:p>
        </w:tc>
        <w:tc>
          <w:tcPr>
            <w:tcW w:w="1725" w:type="dxa"/>
            <w:vAlign w:val="center"/>
          </w:tcPr>
          <w:p w14:paraId="1F277778"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500元/吨</w:t>
            </w:r>
          </w:p>
        </w:tc>
        <w:tc>
          <w:tcPr>
            <w:tcW w:w="1545" w:type="dxa"/>
            <w:vMerge/>
            <w:vAlign w:val="center"/>
          </w:tcPr>
          <w:p w14:paraId="2868CD01" w14:textId="77777777" w:rsidR="0041543F" w:rsidRDefault="0041543F">
            <w:pPr>
              <w:jc w:val="left"/>
              <w:rPr>
                <w:rFonts w:ascii="仿宋_GB2312" w:eastAsia="仿宋_GB2312" w:hAnsiTheme="minorEastAsia" w:hint="eastAsia"/>
                <w:sz w:val="24"/>
              </w:rPr>
            </w:pPr>
          </w:p>
        </w:tc>
      </w:tr>
      <w:tr w:rsidR="0041543F" w14:paraId="47C10CBD" w14:textId="77777777">
        <w:tc>
          <w:tcPr>
            <w:tcW w:w="1727" w:type="dxa"/>
            <w:vAlign w:val="center"/>
          </w:tcPr>
          <w:p w14:paraId="029F3D00" w14:textId="77777777" w:rsidR="0041543F" w:rsidRDefault="00000000">
            <w:pPr>
              <w:rPr>
                <w:rFonts w:ascii="仿宋_GB2312" w:eastAsia="仿宋_GB2312" w:hAnsi="宋体" w:hint="eastAsia"/>
                <w:color w:val="000000"/>
                <w:sz w:val="24"/>
              </w:rPr>
            </w:pPr>
            <w:r>
              <w:rPr>
                <w:rFonts w:ascii="仿宋_GB2312" w:eastAsia="仿宋_GB2312" w:hAnsi="宋体" w:hint="eastAsia"/>
                <w:color w:val="000000"/>
                <w:sz w:val="24"/>
              </w:rPr>
              <w:t>农膜残留监测</w:t>
            </w:r>
          </w:p>
        </w:tc>
        <w:tc>
          <w:tcPr>
            <w:tcW w:w="1380" w:type="dxa"/>
            <w:vAlign w:val="center"/>
          </w:tcPr>
          <w:p w14:paraId="31F3E88A" w14:textId="77777777" w:rsidR="0041543F" w:rsidRDefault="00000000">
            <w:pPr>
              <w:jc w:val="center"/>
              <w:rPr>
                <w:rFonts w:ascii="仿宋_GB2312" w:eastAsia="仿宋_GB2312" w:hAnsiTheme="minorEastAsia" w:hint="eastAsia"/>
                <w:color w:val="000000" w:themeColor="text1"/>
                <w:sz w:val="24"/>
              </w:rPr>
            </w:pPr>
            <w:r>
              <w:rPr>
                <w:rFonts w:ascii="仿宋_GB2312" w:eastAsia="仿宋_GB2312" w:hAnsiTheme="minorEastAsia" w:hint="eastAsia"/>
                <w:color w:val="000000" w:themeColor="text1"/>
                <w:sz w:val="24"/>
              </w:rPr>
              <w:t>4</w:t>
            </w:r>
          </w:p>
        </w:tc>
        <w:tc>
          <w:tcPr>
            <w:tcW w:w="1455" w:type="dxa"/>
            <w:vAlign w:val="center"/>
          </w:tcPr>
          <w:p w14:paraId="752CD12C" w14:textId="77777777" w:rsidR="0041543F" w:rsidRDefault="0041543F">
            <w:pPr>
              <w:jc w:val="center"/>
              <w:rPr>
                <w:rFonts w:ascii="仿宋_GB2312" w:eastAsia="仿宋_GB2312" w:hAnsiTheme="minorEastAsia" w:hint="eastAsia"/>
                <w:sz w:val="24"/>
              </w:rPr>
            </w:pPr>
          </w:p>
        </w:tc>
        <w:tc>
          <w:tcPr>
            <w:tcW w:w="1680" w:type="dxa"/>
            <w:tcBorders>
              <w:top w:val="single" w:sz="4" w:space="0" w:color="auto"/>
            </w:tcBorders>
            <w:vAlign w:val="center"/>
          </w:tcPr>
          <w:p w14:paraId="53616A10" w14:textId="77777777" w:rsidR="0041543F" w:rsidRDefault="0041543F">
            <w:pPr>
              <w:jc w:val="center"/>
              <w:rPr>
                <w:rFonts w:ascii="仿宋_GB2312" w:eastAsia="仿宋_GB2312" w:hAnsiTheme="minorEastAsia" w:hint="eastAsia"/>
                <w:sz w:val="24"/>
              </w:rPr>
            </w:pPr>
          </w:p>
        </w:tc>
        <w:tc>
          <w:tcPr>
            <w:tcW w:w="1725" w:type="dxa"/>
            <w:vAlign w:val="center"/>
          </w:tcPr>
          <w:p w14:paraId="74639DF8" w14:textId="77777777" w:rsidR="0041543F" w:rsidRDefault="00000000">
            <w:pPr>
              <w:jc w:val="center"/>
              <w:rPr>
                <w:rFonts w:ascii="仿宋_GB2312" w:eastAsia="仿宋_GB2312" w:hAnsi="宋体" w:hint="eastAsia"/>
                <w:color w:val="000000"/>
                <w:sz w:val="24"/>
              </w:rPr>
            </w:pPr>
            <w:r>
              <w:rPr>
                <w:rFonts w:ascii="仿宋_GB2312" w:eastAsia="仿宋_GB2312" w:hAnsi="宋体" w:hint="eastAsia"/>
                <w:color w:val="000000"/>
                <w:sz w:val="24"/>
              </w:rPr>
              <w:t>4</w:t>
            </w:r>
          </w:p>
        </w:tc>
        <w:tc>
          <w:tcPr>
            <w:tcW w:w="1545" w:type="dxa"/>
            <w:vAlign w:val="center"/>
          </w:tcPr>
          <w:p w14:paraId="15444507" w14:textId="77777777" w:rsidR="0041543F" w:rsidRDefault="00000000">
            <w:pPr>
              <w:jc w:val="left"/>
              <w:rPr>
                <w:rFonts w:ascii="仿宋_GB2312" w:eastAsia="仿宋_GB2312" w:hAnsi="宋体" w:hint="eastAsia"/>
                <w:color w:val="000000"/>
                <w:sz w:val="24"/>
              </w:rPr>
            </w:pPr>
            <w:r>
              <w:rPr>
                <w:rFonts w:ascii="仿宋_GB2312" w:eastAsia="仿宋_GB2312" w:hAnsi="宋体" w:hint="eastAsia"/>
                <w:color w:val="000000"/>
                <w:sz w:val="24"/>
              </w:rPr>
              <w:t>地膜减量替代技术试验示范、农膜残留监测</w:t>
            </w:r>
            <w:r>
              <w:rPr>
                <w:rFonts w:ascii="仿宋_GB2312" w:eastAsia="仿宋_GB2312" w:hAnsiTheme="minorEastAsia" w:hint="eastAsia"/>
                <w:sz w:val="24"/>
              </w:rPr>
              <w:t>委托高校等开展</w:t>
            </w:r>
          </w:p>
        </w:tc>
      </w:tr>
      <w:tr w:rsidR="0041543F" w14:paraId="66D4E9D4" w14:textId="77777777">
        <w:tc>
          <w:tcPr>
            <w:tcW w:w="1727" w:type="dxa"/>
            <w:vAlign w:val="center"/>
          </w:tcPr>
          <w:p w14:paraId="3286BD7B" w14:textId="77777777" w:rsidR="0041543F" w:rsidRDefault="00000000">
            <w:pPr>
              <w:jc w:val="center"/>
              <w:rPr>
                <w:rFonts w:ascii="仿宋_GB2312" w:eastAsia="仿宋_GB2312" w:hAnsi="宋体" w:hint="eastAsia"/>
                <w:color w:val="000000"/>
                <w:sz w:val="24"/>
              </w:rPr>
            </w:pPr>
            <w:r>
              <w:rPr>
                <w:rFonts w:ascii="仿宋_GB2312" w:eastAsia="仿宋_GB2312" w:hAnsiTheme="minorEastAsia" w:hint="eastAsia"/>
                <w:color w:val="000000"/>
                <w:sz w:val="24"/>
              </w:rPr>
              <w:t>招标、跟踪审计、项目验收及财务审计</w:t>
            </w:r>
            <w:r>
              <w:rPr>
                <w:rFonts w:ascii="仿宋_GB2312" w:eastAsia="仿宋_GB2312" w:hAnsi="宋体" w:hint="eastAsia"/>
                <w:color w:val="000000"/>
                <w:sz w:val="24"/>
              </w:rPr>
              <w:t>等费用</w:t>
            </w:r>
          </w:p>
        </w:tc>
        <w:tc>
          <w:tcPr>
            <w:tcW w:w="1380" w:type="dxa"/>
            <w:vAlign w:val="center"/>
          </w:tcPr>
          <w:p w14:paraId="761FE7DB" w14:textId="77777777" w:rsidR="0041543F" w:rsidRDefault="00000000">
            <w:pPr>
              <w:jc w:val="center"/>
              <w:rPr>
                <w:rFonts w:ascii="仿宋_GB2312" w:eastAsia="仿宋_GB2312" w:hAnsiTheme="minorEastAsia" w:hint="eastAsia"/>
                <w:color w:val="000000" w:themeColor="text1"/>
                <w:sz w:val="24"/>
              </w:rPr>
            </w:pPr>
            <w:r>
              <w:rPr>
                <w:rFonts w:ascii="仿宋_GB2312" w:eastAsia="仿宋_GB2312" w:hAnsiTheme="minorEastAsia" w:hint="eastAsia"/>
                <w:color w:val="000000" w:themeColor="text1"/>
                <w:sz w:val="24"/>
              </w:rPr>
              <w:t>3</w:t>
            </w:r>
          </w:p>
        </w:tc>
        <w:tc>
          <w:tcPr>
            <w:tcW w:w="1455" w:type="dxa"/>
            <w:vAlign w:val="center"/>
          </w:tcPr>
          <w:p w14:paraId="410EA409" w14:textId="77777777" w:rsidR="0041543F" w:rsidRDefault="0041543F">
            <w:pPr>
              <w:jc w:val="center"/>
              <w:rPr>
                <w:rFonts w:ascii="仿宋_GB2312" w:eastAsia="仿宋_GB2312" w:hAnsiTheme="minorEastAsia" w:hint="eastAsia"/>
                <w:sz w:val="24"/>
              </w:rPr>
            </w:pPr>
          </w:p>
        </w:tc>
        <w:tc>
          <w:tcPr>
            <w:tcW w:w="1680" w:type="dxa"/>
            <w:vAlign w:val="center"/>
          </w:tcPr>
          <w:p w14:paraId="69B7C143" w14:textId="77777777" w:rsidR="0041543F" w:rsidRDefault="0041543F">
            <w:pPr>
              <w:jc w:val="center"/>
              <w:rPr>
                <w:rFonts w:ascii="仿宋_GB2312" w:eastAsia="仿宋_GB2312" w:hAnsiTheme="minorEastAsia" w:hint="eastAsia"/>
                <w:sz w:val="24"/>
              </w:rPr>
            </w:pPr>
          </w:p>
        </w:tc>
        <w:tc>
          <w:tcPr>
            <w:tcW w:w="1725" w:type="dxa"/>
            <w:vAlign w:val="center"/>
          </w:tcPr>
          <w:p w14:paraId="0769EF45"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3</w:t>
            </w:r>
          </w:p>
        </w:tc>
        <w:tc>
          <w:tcPr>
            <w:tcW w:w="1545" w:type="dxa"/>
            <w:vAlign w:val="center"/>
          </w:tcPr>
          <w:p w14:paraId="5911AEB9"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跟踪审计2.4、项目验收0.3、财务审计0.3</w:t>
            </w:r>
          </w:p>
        </w:tc>
      </w:tr>
      <w:tr w:rsidR="0041543F" w14:paraId="1F095893" w14:textId="77777777">
        <w:tc>
          <w:tcPr>
            <w:tcW w:w="1727" w:type="dxa"/>
            <w:vAlign w:val="center"/>
          </w:tcPr>
          <w:p w14:paraId="56374535" w14:textId="77777777" w:rsidR="0041543F" w:rsidRDefault="00000000">
            <w:pPr>
              <w:jc w:val="center"/>
              <w:rPr>
                <w:rFonts w:ascii="仿宋_GB2312" w:eastAsia="仿宋_GB2312" w:hAnsiTheme="minorEastAsia" w:hint="eastAsia"/>
                <w:color w:val="000000"/>
                <w:sz w:val="24"/>
              </w:rPr>
            </w:pPr>
            <w:r>
              <w:rPr>
                <w:rFonts w:ascii="仿宋_GB2312" w:eastAsia="仿宋_GB2312" w:hAnsi="宋体" w:hint="eastAsia"/>
                <w:color w:val="000000"/>
                <w:sz w:val="24"/>
              </w:rPr>
              <w:t>会议</w:t>
            </w:r>
            <w:r>
              <w:rPr>
                <w:rFonts w:ascii="仿宋_GB2312" w:eastAsia="仿宋_GB2312" w:hAnsiTheme="minorEastAsia" w:hint="eastAsia"/>
                <w:color w:val="000000"/>
                <w:sz w:val="24"/>
              </w:rPr>
              <w:t>培训及资料印刷、宣传及其他等</w:t>
            </w:r>
          </w:p>
        </w:tc>
        <w:tc>
          <w:tcPr>
            <w:tcW w:w="1380" w:type="dxa"/>
            <w:vAlign w:val="center"/>
          </w:tcPr>
          <w:p w14:paraId="2166EAB5" w14:textId="77777777" w:rsidR="0041543F" w:rsidRDefault="00000000">
            <w:pPr>
              <w:jc w:val="center"/>
              <w:rPr>
                <w:rFonts w:ascii="仿宋_GB2312" w:eastAsia="仿宋_GB2312" w:hAnsiTheme="minorEastAsia" w:hint="eastAsia"/>
                <w:color w:val="000000" w:themeColor="text1"/>
                <w:sz w:val="24"/>
              </w:rPr>
            </w:pPr>
            <w:r>
              <w:rPr>
                <w:rFonts w:ascii="仿宋_GB2312" w:eastAsia="仿宋_GB2312" w:hAnsiTheme="minorEastAsia" w:hint="eastAsia"/>
                <w:color w:val="000000" w:themeColor="text1"/>
                <w:sz w:val="24"/>
              </w:rPr>
              <w:t>0.8</w:t>
            </w:r>
          </w:p>
        </w:tc>
        <w:tc>
          <w:tcPr>
            <w:tcW w:w="1455" w:type="dxa"/>
            <w:vAlign w:val="center"/>
          </w:tcPr>
          <w:p w14:paraId="0446DD2D" w14:textId="77777777" w:rsidR="0041543F" w:rsidRDefault="0041543F">
            <w:pPr>
              <w:jc w:val="center"/>
              <w:rPr>
                <w:rFonts w:ascii="仿宋_GB2312" w:eastAsia="仿宋_GB2312" w:hAnsiTheme="minorEastAsia" w:hint="eastAsia"/>
                <w:sz w:val="24"/>
              </w:rPr>
            </w:pPr>
          </w:p>
        </w:tc>
        <w:tc>
          <w:tcPr>
            <w:tcW w:w="1680" w:type="dxa"/>
            <w:vAlign w:val="center"/>
          </w:tcPr>
          <w:p w14:paraId="2D9FBC66" w14:textId="77777777" w:rsidR="0041543F" w:rsidRDefault="0041543F">
            <w:pPr>
              <w:jc w:val="center"/>
              <w:rPr>
                <w:rFonts w:ascii="仿宋_GB2312" w:eastAsia="仿宋_GB2312" w:hAnsiTheme="minorEastAsia" w:hint="eastAsia"/>
                <w:sz w:val="24"/>
              </w:rPr>
            </w:pPr>
          </w:p>
        </w:tc>
        <w:tc>
          <w:tcPr>
            <w:tcW w:w="1725" w:type="dxa"/>
            <w:vAlign w:val="center"/>
          </w:tcPr>
          <w:p w14:paraId="610D43D4"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0.8</w:t>
            </w:r>
          </w:p>
        </w:tc>
        <w:tc>
          <w:tcPr>
            <w:tcW w:w="1545" w:type="dxa"/>
            <w:vAlign w:val="center"/>
          </w:tcPr>
          <w:p w14:paraId="05C3C381"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横幅、宣传三折页、</w:t>
            </w:r>
          </w:p>
        </w:tc>
      </w:tr>
      <w:tr w:rsidR="0041543F" w14:paraId="7206EB95" w14:textId="77777777">
        <w:tc>
          <w:tcPr>
            <w:tcW w:w="1727" w:type="dxa"/>
            <w:vAlign w:val="center"/>
          </w:tcPr>
          <w:p w14:paraId="4E8D2F8C" w14:textId="77777777" w:rsidR="0041543F" w:rsidRDefault="00000000">
            <w:pPr>
              <w:jc w:val="center"/>
              <w:rPr>
                <w:rFonts w:ascii="仿宋_GB2312" w:eastAsia="仿宋_GB2312" w:hAnsi="宋体" w:hint="eastAsia"/>
                <w:color w:val="000000"/>
                <w:sz w:val="24"/>
              </w:rPr>
            </w:pPr>
            <w:r>
              <w:rPr>
                <w:rFonts w:ascii="仿宋_GB2312" w:eastAsia="仿宋_GB2312" w:hAnsi="宋体" w:hint="eastAsia"/>
                <w:color w:val="000000"/>
                <w:sz w:val="24"/>
              </w:rPr>
              <w:t>合计</w:t>
            </w:r>
          </w:p>
        </w:tc>
        <w:tc>
          <w:tcPr>
            <w:tcW w:w="1380" w:type="dxa"/>
            <w:vAlign w:val="center"/>
          </w:tcPr>
          <w:p w14:paraId="5E4FFB71" w14:textId="77777777" w:rsidR="0041543F" w:rsidRDefault="00000000">
            <w:pPr>
              <w:jc w:val="center"/>
              <w:rPr>
                <w:rFonts w:ascii="仿宋_GB2312" w:eastAsia="仿宋_GB2312" w:hAnsiTheme="minorEastAsia" w:hint="eastAsia"/>
                <w:color w:val="000000" w:themeColor="text1"/>
                <w:sz w:val="24"/>
              </w:rPr>
            </w:pPr>
            <w:r>
              <w:rPr>
                <w:rFonts w:ascii="仿宋_GB2312" w:eastAsia="仿宋_GB2312" w:hAnsiTheme="minorEastAsia" w:hint="eastAsia"/>
                <w:color w:val="000000" w:themeColor="text1"/>
                <w:sz w:val="24"/>
              </w:rPr>
              <w:t>61万元</w:t>
            </w:r>
          </w:p>
        </w:tc>
        <w:tc>
          <w:tcPr>
            <w:tcW w:w="1455" w:type="dxa"/>
            <w:vAlign w:val="center"/>
          </w:tcPr>
          <w:p w14:paraId="6874EC30" w14:textId="77777777" w:rsidR="0041543F" w:rsidRDefault="0041543F">
            <w:pPr>
              <w:jc w:val="center"/>
              <w:rPr>
                <w:rFonts w:ascii="仿宋_GB2312" w:eastAsia="仿宋_GB2312" w:hAnsiTheme="minorEastAsia" w:hint="eastAsia"/>
                <w:sz w:val="24"/>
              </w:rPr>
            </w:pPr>
          </w:p>
        </w:tc>
        <w:tc>
          <w:tcPr>
            <w:tcW w:w="1680" w:type="dxa"/>
            <w:vAlign w:val="center"/>
          </w:tcPr>
          <w:p w14:paraId="28DE4EA9"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10</w:t>
            </w:r>
          </w:p>
        </w:tc>
        <w:tc>
          <w:tcPr>
            <w:tcW w:w="1725" w:type="dxa"/>
            <w:vAlign w:val="center"/>
          </w:tcPr>
          <w:p w14:paraId="3B041DEE" w14:textId="77777777" w:rsidR="0041543F" w:rsidRDefault="00000000">
            <w:pPr>
              <w:jc w:val="center"/>
              <w:rPr>
                <w:rFonts w:ascii="仿宋_GB2312" w:eastAsia="仿宋_GB2312" w:hAnsiTheme="minorEastAsia" w:hint="eastAsia"/>
                <w:sz w:val="24"/>
              </w:rPr>
            </w:pPr>
            <w:r>
              <w:rPr>
                <w:rFonts w:ascii="仿宋_GB2312" w:eastAsia="仿宋_GB2312" w:hAnsiTheme="minorEastAsia" w:hint="eastAsia"/>
                <w:sz w:val="24"/>
              </w:rPr>
              <w:t>51</w:t>
            </w:r>
          </w:p>
        </w:tc>
        <w:tc>
          <w:tcPr>
            <w:tcW w:w="1545" w:type="dxa"/>
            <w:vAlign w:val="center"/>
          </w:tcPr>
          <w:p w14:paraId="7574D007" w14:textId="77777777" w:rsidR="0041543F" w:rsidRDefault="0041543F">
            <w:pPr>
              <w:jc w:val="center"/>
              <w:rPr>
                <w:rFonts w:ascii="仿宋_GB2312" w:eastAsia="仿宋_GB2312" w:hAnsiTheme="minorEastAsia" w:hint="eastAsia"/>
                <w:sz w:val="24"/>
              </w:rPr>
            </w:pPr>
          </w:p>
        </w:tc>
      </w:tr>
    </w:tbl>
    <w:p w14:paraId="058F4A64" w14:textId="77777777" w:rsidR="0041543F" w:rsidRDefault="00000000">
      <w:pPr>
        <w:spacing w:line="520" w:lineRule="exact"/>
        <w:ind w:firstLineChars="200" w:firstLine="602"/>
        <w:rPr>
          <w:rFonts w:ascii="仿宋_GB2312" w:eastAsia="仿宋_GB2312" w:hAnsi="仿宋" w:hint="eastAsia"/>
          <w:b/>
          <w:sz w:val="30"/>
          <w:szCs w:val="30"/>
        </w:rPr>
      </w:pPr>
      <w:r>
        <w:rPr>
          <w:rFonts w:ascii="仿宋_GB2312" w:eastAsia="仿宋_GB2312" w:hAnsi="仿宋" w:hint="eastAsia"/>
          <w:b/>
          <w:sz w:val="30"/>
          <w:szCs w:val="30"/>
        </w:rPr>
        <w:t>四、实施进度</w:t>
      </w:r>
    </w:p>
    <w:p w14:paraId="65258F54" w14:textId="77777777" w:rsidR="0041543F" w:rsidRDefault="00000000">
      <w:pPr>
        <w:spacing w:line="52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本项目实施期限自</w:t>
      </w:r>
      <w:r>
        <w:rPr>
          <w:rFonts w:ascii="仿宋_GB2312" w:eastAsia="仿宋_GB2312" w:hAnsiTheme="minorEastAsia" w:hint="eastAsia"/>
          <w:color w:val="000000" w:themeColor="text1"/>
          <w:sz w:val="30"/>
          <w:szCs w:val="30"/>
        </w:rPr>
        <w:t>2025年9月起至2025年12月</w:t>
      </w:r>
      <w:r>
        <w:rPr>
          <w:rFonts w:ascii="仿宋_GB2312" w:eastAsia="仿宋_GB2312" w:hAnsiTheme="minorEastAsia" w:hint="eastAsia"/>
          <w:sz w:val="30"/>
          <w:szCs w:val="30"/>
        </w:rPr>
        <w:t>止，实施进度安排如下：</w:t>
      </w:r>
    </w:p>
    <w:p w14:paraId="6CF881C6" w14:textId="77777777" w:rsidR="0041543F" w:rsidRDefault="00000000">
      <w:pPr>
        <w:spacing w:line="560" w:lineRule="exact"/>
        <w:ind w:firstLine="640"/>
        <w:rPr>
          <w:rFonts w:ascii="仿宋_GB2312" w:eastAsia="仿宋_GB2312" w:hAnsiTheme="minorEastAsia" w:hint="eastAsia"/>
          <w:color w:val="000000"/>
          <w:sz w:val="30"/>
          <w:szCs w:val="30"/>
        </w:rPr>
      </w:pPr>
      <w:r>
        <w:rPr>
          <w:rFonts w:ascii="仿宋_GB2312" w:eastAsia="仿宋_GB2312" w:hAnsiTheme="minorEastAsia" w:hint="eastAsia"/>
          <w:sz w:val="30"/>
          <w:szCs w:val="30"/>
        </w:rPr>
        <w:t>1、</w:t>
      </w:r>
      <w:r>
        <w:rPr>
          <w:rFonts w:ascii="仿宋_GB2312" w:eastAsia="仿宋_GB2312" w:hAnsi="宋体" w:hint="eastAsia"/>
          <w:color w:val="000000" w:themeColor="text1"/>
          <w:sz w:val="30"/>
          <w:szCs w:val="30"/>
        </w:rPr>
        <w:t>2025年9月</w:t>
      </w:r>
      <w:r>
        <w:rPr>
          <w:rFonts w:ascii="仿宋_GB2312" w:eastAsia="仿宋_GB2312" w:hAnsi="宋体" w:hint="eastAsia"/>
          <w:color w:val="000000"/>
          <w:sz w:val="30"/>
          <w:szCs w:val="30"/>
        </w:rPr>
        <w:t>-2025年</w:t>
      </w:r>
      <w:r>
        <w:rPr>
          <w:rFonts w:ascii="仿宋_GB2312" w:eastAsia="仿宋_GB2312" w:hAnsiTheme="minorEastAsia"/>
          <w:color w:val="000000"/>
          <w:sz w:val="30"/>
          <w:szCs w:val="30"/>
        </w:rPr>
        <w:t>1</w:t>
      </w:r>
      <w:r>
        <w:rPr>
          <w:rFonts w:ascii="仿宋_GB2312" w:eastAsia="仿宋_GB2312" w:hAnsiTheme="minorEastAsia" w:hint="eastAsia"/>
          <w:color w:val="000000"/>
          <w:sz w:val="30"/>
          <w:szCs w:val="30"/>
        </w:rPr>
        <w:t>2</w:t>
      </w:r>
      <w:r>
        <w:rPr>
          <w:rFonts w:ascii="仿宋_GB2312" w:eastAsia="仿宋_GB2312" w:hAnsi="宋体" w:hint="eastAsia"/>
          <w:color w:val="000000"/>
          <w:sz w:val="30"/>
          <w:szCs w:val="30"/>
        </w:rPr>
        <w:t>月编制实施方案，布置回收任务及相关要求，开展回收宣传，回收处置工作。</w:t>
      </w:r>
    </w:p>
    <w:p w14:paraId="5AF2FDD0" w14:textId="77777777" w:rsidR="0041543F" w:rsidRDefault="00000000">
      <w:pPr>
        <w:spacing w:line="520" w:lineRule="exact"/>
        <w:ind w:firstLineChars="200" w:firstLine="600"/>
        <w:rPr>
          <w:rFonts w:eastAsia="仿宋_GB2312"/>
          <w:b/>
          <w:sz w:val="30"/>
          <w:szCs w:val="30"/>
        </w:rPr>
      </w:pPr>
      <w:r>
        <w:rPr>
          <w:rFonts w:ascii="仿宋_GB2312" w:eastAsia="仿宋_GB2312" w:hAnsiTheme="minorEastAsia" w:hint="eastAsia"/>
          <w:sz w:val="30"/>
          <w:szCs w:val="30"/>
        </w:rPr>
        <w:t>2、</w:t>
      </w:r>
      <w:r>
        <w:rPr>
          <w:rFonts w:ascii="仿宋_GB2312" w:eastAsia="仿宋_GB2312" w:hAnsi="宋体" w:hint="eastAsia"/>
          <w:color w:val="000000"/>
          <w:sz w:val="30"/>
          <w:szCs w:val="30"/>
        </w:rPr>
        <w:t>202</w:t>
      </w:r>
      <w:r>
        <w:rPr>
          <w:rFonts w:ascii="仿宋_GB2312" w:eastAsia="仿宋_GB2312" w:hAnsiTheme="minorEastAsia" w:hint="eastAsia"/>
          <w:color w:val="000000"/>
          <w:sz w:val="30"/>
          <w:szCs w:val="30"/>
        </w:rPr>
        <w:t>5</w:t>
      </w:r>
      <w:r>
        <w:rPr>
          <w:rFonts w:ascii="仿宋_GB2312" w:eastAsia="仿宋_GB2312" w:hAnsi="宋体" w:hint="eastAsia"/>
          <w:color w:val="000000"/>
          <w:sz w:val="30"/>
          <w:szCs w:val="30"/>
        </w:rPr>
        <w:t>年11月项目总结和审计、项目验收和资金拨付。</w:t>
      </w:r>
    </w:p>
    <w:p w14:paraId="0A03FEFE" w14:textId="77777777" w:rsidR="0041543F" w:rsidRDefault="00000000">
      <w:pPr>
        <w:spacing w:line="560" w:lineRule="exact"/>
        <w:ind w:firstLineChars="200" w:firstLine="602"/>
        <w:rPr>
          <w:rFonts w:eastAsia="仿宋_GB2312"/>
          <w:b/>
          <w:sz w:val="30"/>
          <w:szCs w:val="30"/>
        </w:rPr>
      </w:pPr>
      <w:r>
        <w:rPr>
          <w:rFonts w:eastAsia="仿宋_GB2312"/>
          <w:b/>
          <w:sz w:val="30"/>
          <w:szCs w:val="30"/>
        </w:rPr>
        <w:t>五、绩效目标</w:t>
      </w:r>
    </w:p>
    <w:tbl>
      <w:tblPr>
        <w:tblpPr w:leftFromText="180" w:rightFromText="180" w:vertAnchor="text" w:horzAnchor="page" w:tblpXSpec="center" w:tblpY="119"/>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017"/>
        <w:gridCol w:w="3302"/>
        <w:gridCol w:w="2268"/>
      </w:tblGrid>
      <w:tr w:rsidR="0041543F" w14:paraId="16252A8C" w14:textId="77777777">
        <w:tc>
          <w:tcPr>
            <w:tcW w:w="885" w:type="dxa"/>
          </w:tcPr>
          <w:p w14:paraId="5659FE95" w14:textId="77777777" w:rsidR="0041543F" w:rsidRDefault="00000000">
            <w:pPr>
              <w:spacing w:line="560" w:lineRule="exact"/>
              <w:jc w:val="center"/>
              <w:rPr>
                <w:rFonts w:eastAsia="仿宋_GB2312"/>
                <w:color w:val="000000"/>
                <w:sz w:val="30"/>
                <w:szCs w:val="30"/>
              </w:rPr>
            </w:pPr>
            <w:r>
              <w:rPr>
                <w:rFonts w:eastAsia="仿宋_GB2312"/>
                <w:color w:val="000000"/>
                <w:sz w:val="30"/>
                <w:szCs w:val="30"/>
              </w:rPr>
              <w:t>序号</w:t>
            </w:r>
          </w:p>
        </w:tc>
        <w:tc>
          <w:tcPr>
            <w:tcW w:w="2017" w:type="dxa"/>
          </w:tcPr>
          <w:p w14:paraId="55888FB1" w14:textId="77777777" w:rsidR="0041543F" w:rsidRDefault="00000000">
            <w:pPr>
              <w:spacing w:line="560" w:lineRule="exact"/>
              <w:jc w:val="center"/>
              <w:rPr>
                <w:rFonts w:eastAsia="仿宋_GB2312"/>
                <w:color w:val="000000"/>
                <w:sz w:val="30"/>
                <w:szCs w:val="30"/>
              </w:rPr>
            </w:pPr>
            <w:r>
              <w:rPr>
                <w:rFonts w:eastAsia="仿宋_GB2312"/>
                <w:color w:val="000000"/>
                <w:sz w:val="30"/>
                <w:szCs w:val="30"/>
              </w:rPr>
              <w:t>绩效目标类型</w:t>
            </w:r>
          </w:p>
        </w:tc>
        <w:tc>
          <w:tcPr>
            <w:tcW w:w="3302" w:type="dxa"/>
          </w:tcPr>
          <w:p w14:paraId="72FD52EA" w14:textId="77777777" w:rsidR="0041543F" w:rsidRDefault="00000000">
            <w:pPr>
              <w:spacing w:line="560" w:lineRule="exact"/>
              <w:jc w:val="center"/>
              <w:rPr>
                <w:rFonts w:eastAsia="仿宋_GB2312"/>
                <w:color w:val="000000"/>
                <w:sz w:val="30"/>
                <w:szCs w:val="30"/>
              </w:rPr>
            </w:pPr>
            <w:r>
              <w:rPr>
                <w:rFonts w:eastAsia="仿宋_GB2312"/>
                <w:color w:val="000000"/>
                <w:sz w:val="30"/>
                <w:szCs w:val="30"/>
              </w:rPr>
              <w:t>绩效目标名称</w:t>
            </w:r>
          </w:p>
        </w:tc>
        <w:tc>
          <w:tcPr>
            <w:tcW w:w="2268" w:type="dxa"/>
          </w:tcPr>
          <w:p w14:paraId="7B62BE22" w14:textId="77777777" w:rsidR="0041543F" w:rsidRDefault="00000000">
            <w:pPr>
              <w:spacing w:line="560" w:lineRule="exact"/>
              <w:jc w:val="center"/>
              <w:rPr>
                <w:rFonts w:eastAsia="仿宋_GB2312"/>
                <w:color w:val="000000"/>
                <w:sz w:val="30"/>
                <w:szCs w:val="30"/>
              </w:rPr>
            </w:pPr>
            <w:r>
              <w:rPr>
                <w:rFonts w:eastAsia="仿宋_GB2312"/>
                <w:color w:val="000000"/>
                <w:sz w:val="30"/>
                <w:szCs w:val="30"/>
              </w:rPr>
              <w:t>目标值</w:t>
            </w:r>
          </w:p>
        </w:tc>
      </w:tr>
      <w:tr w:rsidR="0041543F" w14:paraId="39382EDE" w14:textId="77777777">
        <w:trPr>
          <w:trHeight w:val="838"/>
        </w:trPr>
        <w:tc>
          <w:tcPr>
            <w:tcW w:w="885" w:type="dxa"/>
            <w:vAlign w:val="center"/>
          </w:tcPr>
          <w:p w14:paraId="2ADDEAA4" w14:textId="77777777" w:rsidR="0041543F" w:rsidRDefault="00000000">
            <w:pPr>
              <w:spacing w:line="560" w:lineRule="exact"/>
              <w:jc w:val="center"/>
              <w:rPr>
                <w:rFonts w:eastAsia="仿宋_GB2312"/>
                <w:color w:val="000000"/>
                <w:sz w:val="30"/>
                <w:szCs w:val="30"/>
              </w:rPr>
            </w:pPr>
            <w:r>
              <w:rPr>
                <w:rFonts w:eastAsia="仿宋_GB2312"/>
                <w:color w:val="000000"/>
                <w:sz w:val="30"/>
                <w:szCs w:val="30"/>
              </w:rPr>
              <w:t>1</w:t>
            </w:r>
          </w:p>
        </w:tc>
        <w:tc>
          <w:tcPr>
            <w:tcW w:w="2017" w:type="dxa"/>
            <w:vAlign w:val="center"/>
          </w:tcPr>
          <w:p w14:paraId="1E7F6EBF" w14:textId="77777777" w:rsidR="0041543F" w:rsidRDefault="00000000">
            <w:pPr>
              <w:spacing w:line="560" w:lineRule="exact"/>
              <w:jc w:val="center"/>
              <w:rPr>
                <w:rFonts w:eastAsia="仿宋_GB2312"/>
                <w:color w:val="000000"/>
                <w:sz w:val="30"/>
                <w:szCs w:val="30"/>
              </w:rPr>
            </w:pPr>
            <w:r>
              <w:rPr>
                <w:rFonts w:eastAsia="仿宋_GB2312"/>
                <w:color w:val="000000"/>
                <w:sz w:val="30"/>
                <w:szCs w:val="30"/>
              </w:rPr>
              <w:t>数量指标</w:t>
            </w:r>
          </w:p>
        </w:tc>
        <w:tc>
          <w:tcPr>
            <w:tcW w:w="3302" w:type="dxa"/>
            <w:vAlign w:val="center"/>
          </w:tcPr>
          <w:p w14:paraId="19C84EB6" w14:textId="77777777" w:rsidR="0041543F" w:rsidRDefault="00000000">
            <w:pPr>
              <w:spacing w:line="560" w:lineRule="exact"/>
              <w:jc w:val="center"/>
              <w:rPr>
                <w:rFonts w:ascii="仿宋_GB2312" w:eastAsia="仿宋_GB2312" w:hAnsiTheme="minorEastAsia" w:hint="eastAsia"/>
                <w:sz w:val="30"/>
                <w:szCs w:val="30"/>
              </w:rPr>
            </w:pPr>
            <w:r>
              <w:rPr>
                <w:rFonts w:ascii="仿宋_GB2312" w:eastAsia="仿宋_GB2312" w:hAnsiTheme="minorEastAsia"/>
                <w:sz w:val="30"/>
                <w:szCs w:val="30"/>
              </w:rPr>
              <w:t>废旧地膜回收处置量</w:t>
            </w:r>
          </w:p>
        </w:tc>
        <w:tc>
          <w:tcPr>
            <w:tcW w:w="2268" w:type="dxa"/>
            <w:vAlign w:val="center"/>
          </w:tcPr>
          <w:p w14:paraId="34804DDF" w14:textId="4C3848D3" w:rsidR="0041543F" w:rsidRDefault="00000000">
            <w:pPr>
              <w:spacing w:line="560" w:lineRule="exact"/>
              <w:jc w:val="center"/>
              <w:rPr>
                <w:rFonts w:eastAsia="仿宋_GB2312"/>
                <w:color w:val="000000" w:themeColor="text1"/>
                <w:sz w:val="30"/>
                <w:szCs w:val="30"/>
              </w:rPr>
            </w:pPr>
            <w:r>
              <w:rPr>
                <w:rFonts w:eastAsia="仿宋_GB2312"/>
                <w:color w:val="000000" w:themeColor="text1"/>
                <w:sz w:val="30"/>
                <w:szCs w:val="30"/>
              </w:rPr>
              <w:t>≥</w:t>
            </w:r>
            <w:r>
              <w:rPr>
                <w:rFonts w:eastAsia="仿宋_GB2312" w:hint="eastAsia"/>
                <w:color w:val="000000" w:themeColor="text1"/>
                <w:sz w:val="30"/>
                <w:szCs w:val="30"/>
              </w:rPr>
              <w:t>7</w:t>
            </w:r>
            <w:r w:rsidR="00AA4D58">
              <w:rPr>
                <w:rFonts w:eastAsia="仿宋_GB2312" w:hint="eastAsia"/>
                <w:color w:val="000000" w:themeColor="text1"/>
                <w:sz w:val="30"/>
                <w:szCs w:val="30"/>
              </w:rPr>
              <w:t>6</w:t>
            </w:r>
            <w:r>
              <w:rPr>
                <w:rFonts w:eastAsia="仿宋_GB2312"/>
                <w:color w:val="000000" w:themeColor="text1"/>
                <w:sz w:val="30"/>
                <w:szCs w:val="30"/>
              </w:rPr>
              <w:t>吨</w:t>
            </w:r>
          </w:p>
        </w:tc>
      </w:tr>
      <w:tr w:rsidR="0041543F" w14:paraId="78210A89" w14:textId="77777777">
        <w:trPr>
          <w:trHeight w:val="829"/>
        </w:trPr>
        <w:tc>
          <w:tcPr>
            <w:tcW w:w="885" w:type="dxa"/>
            <w:vAlign w:val="center"/>
          </w:tcPr>
          <w:p w14:paraId="3B6ABFBC" w14:textId="77777777" w:rsidR="0041543F" w:rsidRDefault="00000000">
            <w:pPr>
              <w:spacing w:line="560" w:lineRule="exact"/>
              <w:jc w:val="center"/>
              <w:rPr>
                <w:rFonts w:eastAsia="仿宋_GB2312"/>
                <w:color w:val="000000"/>
                <w:sz w:val="30"/>
                <w:szCs w:val="30"/>
              </w:rPr>
            </w:pPr>
            <w:r>
              <w:rPr>
                <w:rFonts w:eastAsia="仿宋_GB2312"/>
                <w:color w:val="000000"/>
                <w:sz w:val="30"/>
                <w:szCs w:val="30"/>
              </w:rPr>
              <w:t>2</w:t>
            </w:r>
          </w:p>
        </w:tc>
        <w:tc>
          <w:tcPr>
            <w:tcW w:w="2017" w:type="dxa"/>
            <w:vAlign w:val="center"/>
          </w:tcPr>
          <w:p w14:paraId="094A54E9" w14:textId="77777777" w:rsidR="0041543F" w:rsidRDefault="00000000">
            <w:pPr>
              <w:spacing w:line="560" w:lineRule="exact"/>
              <w:jc w:val="center"/>
              <w:rPr>
                <w:rFonts w:eastAsia="仿宋_GB2312"/>
                <w:color w:val="000000"/>
                <w:sz w:val="30"/>
                <w:szCs w:val="30"/>
              </w:rPr>
            </w:pPr>
            <w:r>
              <w:rPr>
                <w:rFonts w:eastAsia="仿宋_GB2312"/>
                <w:color w:val="000000"/>
                <w:sz w:val="30"/>
                <w:szCs w:val="30"/>
              </w:rPr>
              <w:t>数量指标</w:t>
            </w:r>
          </w:p>
        </w:tc>
        <w:tc>
          <w:tcPr>
            <w:tcW w:w="3302" w:type="dxa"/>
            <w:vAlign w:val="center"/>
          </w:tcPr>
          <w:p w14:paraId="03A8184F" w14:textId="77777777" w:rsidR="0041543F" w:rsidRDefault="00000000">
            <w:pPr>
              <w:spacing w:line="560" w:lineRule="exact"/>
              <w:jc w:val="center"/>
              <w:rPr>
                <w:rFonts w:ascii="仿宋_GB2312" w:eastAsia="仿宋_GB2312" w:hAnsiTheme="minorEastAsia" w:hint="eastAsia"/>
                <w:sz w:val="30"/>
                <w:szCs w:val="30"/>
              </w:rPr>
            </w:pPr>
            <w:r>
              <w:rPr>
                <w:rFonts w:ascii="仿宋_GB2312" w:eastAsia="仿宋_GB2312" w:hAnsiTheme="minorEastAsia"/>
                <w:sz w:val="30"/>
                <w:szCs w:val="30"/>
              </w:rPr>
              <w:t>设立地膜残留监测点</w:t>
            </w:r>
          </w:p>
        </w:tc>
        <w:tc>
          <w:tcPr>
            <w:tcW w:w="2268" w:type="dxa"/>
            <w:vAlign w:val="center"/>
          </w:tcPr>
          <w:p w14:paraId="62B941E0" w14:textId="77777777" w:rsidR="0041543F" w:rsidRDefault="00000000">
            <w:pPr>
              <w:spacing w:line="560" w:lineRule="exact"/>
              <w:jc w:val="center"/>
              <w:rPr>
                <w:rFonts w:eastAsia="仿宋_GB2312"/>
                <w:color w:val="000000"/>
                <w:sz w:val="30"/>
                <w:szCs w:val="30"/>
              </w:rPr>
            </w:pPr>
            <w:r>
              <w:rPr>
                <w:rFonts w:eastAsia="仿宋_GB2312" w:hint="eastAsia"/>
                <w:color w:val="000000"/>
                <w:sz w:val="30"/>
                <w:szCs w:val="30"/>
              </w:rPr>
              <w:t>2</w:t>
            </w:r>
            <w:r>
              <w:rPr>
                <w:rFonts w:eastAsia="仿宋_GB2312"/>
                <w:color w:val="000000"/>
                <w:sz w:val="30"/>
                <w:szCs w:val="30"/>
              </w:rPr>
              <w:t>个</w:t>
            </w:r>
          </w:p>
        </w:tc>
      </w:tr>
    </w:tbl>
    <w:p w14:paraId="3EA07564" w14:textId="77777777" w:rsidR="0041543F" w:rsidRDefault="00000000">
      <w:pPr>
        <w:spacing w:line="560" w:lineRule="exact"/>
        <w:ind w:firstLineChars="200" w:firstLine="602"/>
        <w:rPr>
          <w:rFonts w:eastAsia="仿宋_GB2312"/>
          <w:b/>
          <w:sz w:val="30"/>
          <w:szCs w:val="30"/>
        </w:rPr>
      </w:pPr>
      <w:r>
        <w:rPr>
          <w:rFonts w:eastAsia="仿宋_GB2312"/>
          <w:b/>
          <w:sz w:val="30"/>
          <w:szCs w:val="30"/>
        </w:rPr>
        <w:lastRenderedPageBreak/>
        <w:t>六、组织管理</w:t>
      </w:r>
    </w:p>
    <w:p w14:paraId="3CDF54BF" w14:textId="77777777" w:rsidR="0041543F" w:rsidRDefault="00000000">
      <w:pPr>
        <w:adjustRightInd w:val="0"/>
        <w:snapToGrid w:val="0"/>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项目主管部门为溧阳市农业农村局，负责实施工作的组织协调和具体管理。项目具体实施单位为溧阳市农业综合技术推广中心园艺技术科，负责方案制定、资料整理、项目总结、审计验收等，明确各自职责，逐级落实责任。</w:t>
      </w:r>
    </w:p>
    <w:p w14:paraId="1B2BA05B" w14:textId="77777777" w:rsidR="0041543F" w:rsidRDefault="00000000">
      <w:pPr>
        <w:adjustRightInd w:val="0"/>
        <w:snapToGrid w:val="0"/>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魏继燕   溧阳市农业综合技术推广中心副主任</w:t>
      </w:r>
    </w:p>
    <w:p w14:paraId="201CDAAD" w14:textId="77777777" w:rsidR="0041543F" w:rsidRDefault="00000000">
      <w:pPr>
        <w:adjustRightInd w:val="0"/>
        <w:snapToGrid w:val="0"/>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嵇静慧   溧阳市农业综合技术推广中心园艺技术科长</w:t>
      </w:r>
    </w:p>
    <w:p w14:paraId="3DC6A9F8" w14:textId="77777777" w:rsidR="0041543F" w:rsidRDefault="00000000">
      <w:pPr>
        <w:adjustRightInd w:val="0"/>
        <w:snapToGrid w:val="0"/>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高  艺   溧阳市农业综合技术推广中心园艺技术科</w:t>
      </w:r>
    </w:p>
    <w:p w14:paraId="6C36CD96" w14:textId="77777777" w:rsidR="0041543F" w:rsidRDefault="00000000">
      <w:pPr>
        <w:adjustRightInd w:val="0"/>
        <w:snapToGrid w:val="0"/>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居倪萍   溧阳市农业综合技术推广中心园艺技术科</w:t>
      </w:r>
    </w:p>
    <w:p w14:paraId="41A877DE" w14:textId="77777777" w:rsidR="0041543F" w:rsidRDefault="00000000">
      <w:pPr>
        <w:adjustRightInd w:val="0"/>
        <w:snapToGrid w:val="0"/>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周  萍   溧阳市农业综合技术推广中心园艺技术科</w:t>
      </w:r>
    </w:p>
    <w:p w14:paraId="35965BF1" w14:textId="77777777" w:rsidR="0041543F" w:rsidRDefault="00000000">
      <w:pPr>
        <w:adjustRightInd w:val="0"/>
        <w:snapToGrid w:val="0"/>
        <w:spacing w:line="360" w:lineRule="auto"/>
        <w:ind w:firstLineChars="200" w:firstLine="600"/>
        <w:rPr>
          <w:rFonts w:ascii="仿宋" w:eastAsia="仿宋" w:hAnsi="仿宋" w:cs="仿宋" w:hint="eastAsia"/>
          <w:b/>
          <w:bCs/>
          <w:sz w:val="30"/>
          <w:szCs w:val="30"/>
        </w:rPr>
      </w:pPr>
      <w:r>
        <w:rPr>
          <w:rFonts w:ascii="仿宋" w:eastAsia="仿宋" w:hAnsi="仿宋" w:cs="仿宋" w:hint="eastAsia"/>
          <w:sz w:val="30"/>
          <w:szCs w:val="30"/>
        </w:rPr>
        <w:t>黄学东   溧阳市农业综合技术推广中心园艺技术科</w:t>
      </w:r>
    </w:p>
    <w:p w14:paraId="0E8B07DE" w14:textId="77777777" w:rsidR="0041543F" w:rsidRDefault="00000000">
      <w:pPr>
        <w:adjustRightInd w:val="0"/>
        <w:snapToGrid w:val="0"/>
        <w:spacing w:line="360" w:lineRule="auto"/>
        <w:ind w:firstLineChars="200" w:firstLine="602"/>
        <w:rPr>
          <w:rFonts w:ascii="仿宋" w:eastAsia="仿宋" w:hAnsi="仿宋" w:cs="仿宋" w:hint="eastAsia"/>
          <w:b/>
          <w:bCs/>
          <w:sz w:val="30"/>
          <w:szCs w:val="30"/>
        </w:rPr>
      </w:pPr>
      <w:r>
        <w:rPr>
          <w:rFonts w:ascii="仿宋" w:eastAsia="仿宋" w:hAnsi="仿宋" w:cs="仿宋" w:hint="eastAsia"/>
          <w:b/>
          <w:bCs/>
          <w:color w:val="000000"/>
          <w:sz w:val="30"/>
          <w:szCs w:val="30"/>
        </w:rPr>
        <w:t>（</w:t>
      </w:r>
      <w:r>
        <w:rPr>
          <w:rFonts w:ascii="仿宋" w:eastAsia="仿宋" w:hAnsi="仿宋" w:cs="仿宋" w:hint="eastAsia"/>
          <w:b/>
          <w:bCs/>
          <w:sz w:val="30"/>
          <w:szCs w:val="30"/>
        </w:rPr>
        <w:t>二）管理责任人</w:t>
      </w:r>
    </w:p>
    <w:p w14:paraId="741E0E92" w14:textId="77777777" w:rsidR="0041543F" w:rsidRDefault="00000000">
      <w:pPr>
        <w:adjustRightInd w:val="0"/>
        <w:snapToGrid w:val="0"/>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魏继燕   溧阳市农业综合技术推广中心副主任</w:t>
      </w:r>
    </w:p>
    <w:p w14:paraId="7BAC7050" w14:textId="77777777" w:rsidR="0041543F" w:rsidRDefault="00000000">
      <w:pPr>
        <w:spacing w:line="520" w:lineRule="exact"/>
        <w:rPr>
          <w:rFonts w:ascii="仿宋_GB2312" w:eastAsia="仿宋_GB2312" w:hAnsiTheme="minorEastAsia" w:hint="eastAsia"/>
          <w:sz w:val="30"/>
          <w:szCs w:val="30"/>
        </w:rPr>
      </w:pPr>
      <w:r>
        <w:rPr>
          <w:rFonts w:ascii="仿宋_GB2312" w:eastAsia="仿宋_GB2312" w:hAnsiTheme="minorEastAsia" w:hint="eastAsia"/>
          <w:sz w:val="30"/>
          <w:szCs w:val="30"/>
        </w:rPr>
        <w:t>备注</w:t>
      </w:r>
      <w:r>
        <w:rPr>
          <w:rFonts w:ascii="仿宋_GB2312" w:eastAsia="仿宋_GB2312" w:hAnsiTheme="minorEastAsia"/>
          <w:sz w:val="30"/>
          <w:szCs w:val="30"/>
        </w:rPr>
        <w:t>:</w:t>
      </w:r>
      <w:r>
        <w:rPr>
          <w:rFonts w:ascii="仿宋_GB2312" w:eastAsia="仿宋_GB2312" w:hAnsiTheme="minorEastAsia" w:hint="eastAsia"/>
          <w:sz w:val="30"/>
          <w:szCs w:val="30"/>
        </w:rPr>
        <w:t>若有新增工作任务，再作方案补充同时增加相关资金预算。</w:t>
      </w:r>
    </w:p>
    <w:sectPr w:rsidR="0041543F">
      <w:footerReference w:type="default" r:id="rId7"/>
      <w:pgSz w:w="11906" w:h="16838"/>
      <w:pgMar w:top="1440" w:right="1570" w:bottom="1440" w:left="157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A65B" w14:textId="77777777" w:rsidR="009B505D" w:rsidRDefault="009B505D">
      <w:r>
        <w:separator/>
      </w:r>
    </w:p>
  </w:endnote>
  <w:endnote w:type="continuationSeparator" w:id="0">
    <w:p w14:paraId="119997A8" w14:textId="77777777" w:rsidR="009B505D" w:rsidRDefault="009B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
    <w:altName w:val="Times New Roman"/>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070532"/>
    </w:sdtPr>
    <w:sdtContent>
      <w:p w14:paraId="68680CF7" w14:textId="77777777" w:rsidR="0041543F" w:rsidRDefault="00000000">
        <w:pPr>
          <w:pStyle w:val="a5"/>
          <w:jc w:val="center"/>
        </w:pPr>
        <w:r>
          <w:fldChar w:fldCharType="begin"/>
        </w:r>
        <w:r>
          <w:instrText xml:space="preserve"> PAGE   \* MERGEFORMAT </w:instrText>
        </w:r>
        <w:r>
          <w:fldChar w:fldCharType="separate"/>
        </w:r>
        <w:r>
          <w:rPr>
            <w:lang w:val="zh-CN"/>
          </w:rPr>
          <w:t>4</w:t>
        </w:r>
        <w:r>
          <w:rPr>
            <w:lang w:val="zh-CN"/>
          </w:rPr>
          <w:fldChar w:fldCharType="end"/>
        </w:r>
      </w:p>
    </w:sdtContent>
  </w:sdt>
  <w:p w14:paraId="7AC6567D" w14:textId="77777777" w:rsidR="0041543F" w:rsidRDefault="004154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300D" w14:textId="77777777" w:rsidR="009B505D" w:rsidRDefault="009B505D">
      <w:r>
        <w:separator/>
      </w:r>
    </w:p>
  </w:footnote>
  <w:footnote w:type="continuationSeparator" w:id="0">
    <w:p w14:paraId="223FB493" w14:textId="77777777" w:rsidR="009B505D" w:rsidRDefault="009B5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wOTY0ZDdmNWFkOTMxMGM2ZTEwNmNlNzM0MjdkZDAifQ=="/>
  </w:docVars>
  <w:rsids>
    <w:rsidRoot w:val="00F10A91"/>
    <w:rsid w:val="00014439"/>
    <w:rsid w:val="00014616"/>
    <w:rsid w:val="0002712D"/>
    <w:rsid w:val="0003495C"/>
    <w:rsid w:val="00044A85"/>
    <w:rsid w:val="00053E9D"/>
    <w:rsid w:val="00060D5A"/>
    <w:rsid w:val="00062323"/>
    <w:rsid w:val="00071652"/>
    <w:rsid w:val="00076A33"/>
    <w:rsid w:val="00084A48"/>
    <w:rsid w:val="000B0B44"/>
    <w:rsid w:val="000D1832"/>
    <w:rsid w:val="000E0189"/>
    <w:rsid w:val="000E2D46"/>
    <w:rsid w:val="000E4C05"/>
    <w:rsid w:val="000F0155"/>
    <w:rsid w:val="00101A73"/>
    <w:rsid w:val="00110595"/>
    <w:rsid w:val="00111228"/>
    <w:rsid w:val="00117860"/>
    <w:rsid w:val="00126157"/>
    <w:rsid w:val="0012632A"/>
    <w:rsid w:val="001307A8"/>
    <w:rsid w:val="001335F4"/>
    <w:rsid w:val="00141B98"/>
    <w:rsid w:val="00160A0C"/>
    <w:rsid w:val="001705BC"/>
    <w:rsid w:val="0017534B"/>
    <w:rsid w:val="00183D6E"/>
    <w:rsid w:val="00191476"/>
    <w:rsid w:val="00192512"/>
    <w:rsid w:val="00192F62"/>
    <w:rsid w:val="001A1ADB"/>
    <w:rsid w:val="001B2525"/>
    <w:rsid w:val="001C29BF"/>
    <w:rsid w:val="001C6769"/>
    <w:rsid w:val="001C71C6"/>
    <w:rsid w:val="001D31D4"/>
    <w:rsid w:val="001F3407"/>
    <w:rsid w:val="001F386C"/>
    <w:rsid w:val="001F735B"/>
    <w:rsid w:val="002001CA"/>
    <w:rsid w:val="00210371"/>
    <w:rsid w:val="002165C0"/>
    <w:rsid w:val="00223568"/>
    <w:rsid w:val="00227C81"/>
    <w:rsid w:val="0024082D"/>
    <w:rsid w:val="002438E6"/>
    <w:rsid w:val="00243D1C"/>
    <w:rsid w:val="00245DFB"/>
    <w:rsid w:val="00245E51"/>
    <w:rsid w:val="00257FD9"/>
    <w:rsid w:val="002617E9"/>
    <w:rsid w:val="002623A9"/>
    <w:rsid w:val="00265557"/>
    <w:rsid w:val="00280AC6"/>
    <w:rsid w:val="0028158D"/>
    <w:rsid w:val="00290A1D"/>
    <w:rsid w:val="00295119"/>
    <w:rsid w:val="002A1346"/>
    <w:rsid w:val="002B4413"/>
    <w:rsid w:val="002E0EBA"/>
    <w:rsid w:val="002E1C06"/>
    <w:rsid w:val="002F137E"/>
    <w:rsid w:val="002F34F8"/>
    <w:rsid w:val="002F738B"/>
    <w:rsid w:val="00303C1E"/>
    <w:rsid w:val="00312C0B"/>
    <w:rsid w:val="0032301E"/>
    <w:rsid w:val="00333DA4"/>
    <w:rsid w:val="00340DC0"/>
    <w:rsid w:val="003437E3"/>
    <w:rsid w:val="00346E93"/>
    <w:rsid w:val="00346EB3"/>
    <w:rsid w:val="003576B4"/>
    <w:rsid w:val="003861CD"/>
    <w:rsid w:val="0039121D"/>
    <w:rsid w:val="003A51F0"/>
    <w:rsid w:val="003C387E"/>
    <w:rsid w:val="003D2385"/>
    <w:rsid w:val="003E0EEA"/>
    <w:rsid w:val="003E5677"/>
    <w:rsid w:val="003F0885"/>
    <w:rsid w:val="00402340"/>
    <w:rsid w:val="00402A9C"/>
    <w:rsid w:val="0041543F"/>
    <w:rsid w:val="00427521"/>
    <w:rsid w:val="00427617"/>
    <w:rsid w:val="00431F5D"/>
    <w:rsid w:val="00441BD1"/>
    <w:rsid w:val="004424DA"/>
    <w:rsid w:val="004517FA"/>
    <w:rsid w:val="00462279"/>
    <w:rsid w:val="00464E0C"/>
    <w:rsid w:val="004706FD"/>
    <w:rsid w:val="004710AF"/>
    <w:rsid w:val="00484AAD"/>
    <w:rsid w:val="004915E9"/>
    <w:rsid w:val="004951C7"/>
    <w:rsid w:val="004B0420"/>
    <w:rsid w:val="004B2065"/>
    <w:rsid w:val="004B3B3A"/>
    <w:rsid w:val="004B4088"/>
    <w:rsid w:val="004B738C"/>
    <w:rsid w:val="004E501A"/>
    <w:rsid w:val="004F2D7A"/>
    <w:rsid w:val="00506FC4"/>
    <w:rsid w:val="00510214"/>
    <w:rsid w:val="00520532"/>
    <w:rsid w:val="00521564"/>
    <w:rsid w:val="00522170"/>
    <w:rsid w:val="00527698"/>
    <w:rsid w:val="005467F6"/>
    <w:rsid w:val="00546851"/>
    <w:rsid w:val="00553622"/>
    <w:rsid w:val="005629B8"/>
    <w:rsid w:val="00573517"/>
    <w:rsid w:val="005855E7"/>
    <w:rsid w:val="00594D7C"/>
    <w:rsid w:val="00596135"/>
    <w:rsid w:val="005A1EF6"/>
    <w:rsid w:val="005C3B98"/>
    <w:rsid w:val="005C4F44"/>
    <w:rsid w:val="005D10EB"/>
    <w:rsid w:val="005D3405"/>
    <w:rsid w:val="005D52D2"/>
    <w:rsid w:val="005E62A0"/>
    <w:rsid w:val="00604830"/>
    <w:rsid w:val="006160BD"/>
    <w:rsid w:val="006207AD"/>
    <w:rsid w:val="00621797"/>
    <w:rsid w:val="00624CA8"/>
    <w:rsid w:val="00627E98"/>
    <w:rsid w:val="00643F22"/>
    <w:rsid w:val="00653DE2"/>
    <w:rsid w:val="006552EA"/>
    <w:rsid w:val="0069238F"/>
    <w:rsid w:val="006A14AB"/>
    <w:rsid w:val="006B4CEC"/>
    <w:rsid w:val="006C3F8D"/>
    <w:rsid w:val="006C6994"/>
    <w:rsid w:val="006E0101"/>
    <w:rsid w:val="006E174E"/>
    <w:rsid w:val="006F3D70"/>
    <w:rsid w:val="006F3D91"/>
    <w:rsid w:val="00714F1E"/>
    <w:rsid w:val="00737AD5"/>
    <w:rsid w:val="00744B5E"/>
    <w:rsid w:val="007458EE"/>
    <w:rsid w:val="00751677"/>
    <w:rsid w:val="00776B69"/>
    <w:rsid w:val="00777270"/>
    <w:rsid w:val="00777574"/>
    <w:rsid w:val="00791259"/>
    <w:rsid w:val="00794DB9"/>
    <w:rsid w:val="0079511B"/>
    <w:rsid w:val="007D39B4"/>
    <w:rsid w:val="007D51BC"/>
    <w:rsid w:val="007E086F"/>
    <w:rsid w:val="007E52A2"/>
    <w:rsid w:val="007F37E5"/>
    <w:rsid w:val="007F51A0"/>
    <w:rsid w:val="008065A1"/>
    <w:rsid w:val="00820543"/>
    <w:rsid w:val="008223F1"/>
    <w:rsid w:val="008360CD"/>
    <w:rsid w:val="008505B3"/>
    <w:rsid w:val="00866701"/>
    <w:rsid w:val="00866B8E"/>
    <w:rsid w:val="008820E3"/>
    <w:rsid w:val="00882B11"/>
    <w:rsid w:val="00882CA3"/>
    <w:rsid w:val="008878B8"/>
    <w:rsid w:val="008A3E03"/>
    <w:rsid w:val="008A6FCF"/>
    <w:rsid w:val="008B03D4"/>
    <w:rsid w:val="008B4DDD"/>
    <w:rsid w:val="008B7FA3"/>
    <w:rsid w:val="008C0C04"/>
    <w:rsid w:val="008C73E4"/>
    <w:rsid w:val="008D47AE"/>
    <w:rsid w:val="008F1EE8"/>
    <w:rsid w:val="008F4A5F"/>
    <w:rsid w:val="00901287"/>
    <w:rsid w:val="00903E80"/>
    <w:rsid w:val="009052F0"/>
    <w:rsid w:val="00907EAF"/>
    <w:rsid w:val="00912542"/>
    <w:rsid w:val="00923592"/>
    <w:rsid w:val="00930EA4"/>
    <w:rsid w:val="0093358E"/>
    <w:rsid w:val="009348B2"/>
    <w:rsid w:val="0093768C"/>
    <w:rsid w:val="009439E6"/>
    <w:rsid w:val="0094694F"/>
    <w:rsid w:val="00972C5B"/>
    <w:rsid w:val="0099154E"/>
    <w:rsid w:val="009B04F8"/>
    <w:rsid w:val="009B1F41"/>
    <w:rsid w:val="009B505D"/>
    <w:rsid w:val="009C0EE4"/>
    <w:rsid w:val="009C2B25"/>
    <w:rsid w:val="009C2B6A"/>
    <w:rsid w:val="009C58BD"/>
    <w:rsid w:val="009F3CFB"/>
    <w:rsid w:val="009F475A"/>
    <w:rsid w:val="00A13774"/>
    <w:rsid w:val="00A147D4"/>
    <w:rsid w:val="00A17755"/>
    <w:rsid w:val="00A234F1"/>
    <w:rsid w:val="00A34D14"/>
    <w:rsid w:val="00A361E8"/>
    <w:rsid w:val="00A4526A"/>
    <w:rsid w:val="00A473C4"/>
    <w:rsid w:val="00A52DCD"/>
    <w:rsid w:val="00A60BF6"/>
    <w:rsid w:val="00A62052"/>
    <w:rsid w:val="00A74D8A"/>
    <w:rsid w:val="00A81058"/>
    <w:rsid w:val="00A83FC1"/>
    <w:rsid w:val="00A849D1"/>
    <w:rsid w:val="00A9585D"/>
    <w:rsid w:val="00A96DBC"/>
    <w:rsid w:val="00A97E96"/>
    <w:rsid w:val="00AA4D58"/>
    <w:rsid w:val="00AC0604"/>
    <w:rsid w:val="00AC18BB"/>
    <w:rsid w:val="00AD1B60"/>
    <w:rsid w:val="00AD7DF4"/>
    <w:rsid w:val="00AE18CD"/>
    <w:rsid w:val="00AE267B"/>
    <w:rsid w:val="00AE2B9D"/>
    <w:rsid w:val="00AF08CF"/>
    <w:rsid w:val="00AF1E1C"/>
    <w:rsid w:val="00B03135"/>
    <w:rsid w:val="00B07524"/>
    <w:rsid w:val="00B1377A"/>
    <w:rsid w:val="00B16F83"/>
    <w:rsid w:val="00B16FA9"/>
    <w:rsid w:val="00B176E6"/>
    <w:rsid w:val="00B25347"/>
    <w:rsid w:val="00B45B88"/>
    <w:rsid w:val="00B66B7C"/>
    <w:rsid w:val="00B85AC9"/>
    <w:rsid w:val="00B9334B"/>
    <w:rsid w:val="00B95E50"/>
    <w:rsid w:val="00B97722"/>
    <w:rsid w:val="00BA493F"/>
    <w:rsid w:val="00BB0D0E"/>
    <w:rsid w:val="00BB6501"/>
    <w:rsid w:val="00BD4E7F"/>
    <w:rsid w:val="00BE37D4"/>
    <w:rsid w:val="00BF21A0"/>
    <w:rsid w:val="00BF7698"/>
    <w:rsid w:val="00C0145E"/>
    <w:rsid w:val="00C06047"/>
    <w:rsid w:val="00C207D4"/>
    <w:rsid w:val="00C25A05"/>
    <w:rsid w:val="00C373C8"/>
    <w:rsid w:val="00C41070"/>
    <w:rsid w:val="00C44FEF"/>
    <w:rsid w:val="00C519C0"/>
    <w:rsid w:val="00C52B4B"/>
    <w:rsid w:val="00C52C22"/>
    <w:rsid w:val="00C54C35"/>
    <w:rsid w:val="00C564FE"/>
    <w:rsid w:val="00C61F9A"/>
    <w:rsid w:val="00C83C64"/>
    <w:rsid w:val="00CA1208"/>
    <w:rsid w:val="00CB2801"/>
    <w:rsid w:val="00CB42DD"/>
    <w:rsid w:val="00CC0508"/>
    <w:rsid w:val="00CC149D"/>
    <w:rsid w:val="00CC4102"/>
    <w:rsid w:val="00CC481E"/>
    <w:rsid w:val="00CD1A5B"/>
    <w:rsid w:val="00CD49A5"/>
    <w:rsid w:val="00CD6E7B"/>
    <w:rsid w:val="00CE4A9A"/>
    <w:rsid w:val="00CE5A14"/>
    <w:rsid w:val="00CF5F63"/>
    <w:rsid w:val="00D02475"/>
    <w:rsid w:val="00D12D99"/>
    <w:rsid w:val="00D14784"/>
    <w:rsid w:val="00D22030"/>
    <w:rsid w:val="00D30734"/>
    <w:rsid w:val="00D446D7"/>
    <w:rsid w:val="00D72DB8"/>
    <w:rsid w:val="00D72FA3"/>
    <w:rsid w:val="00D77D24"/>
    <w:rsid w:val="00D93FCF"/>
    <w:rsid w:val="00DA3FAB"/>
    <w:rsid w:val="00DA4841"/>
    <w:rsid w:val="00DA6191"/>
    <w:rsid w:val="00DD01F3"/>
    <w:rsid w:val="00DE0621"/>
    <w:rsid w:val="00DE2A30"/>
    <w:rsid w:val="00DE2FDE"/>
    <w:rsid w:val="00DF2234"/>
    <w:rsid w:val="00E00101"/>
    <w:rsid w:val="00E142AC"/>
    <w:rsid w:val="00E2008C"/>
    <w:rsid w:val="00E23D17"/>
    <w:rsid w:val="00E25AA5"/>
    <w:rsid w:val="00E36E37"/>
    <w:rsid w:val="00E458D5"/>
    <w:rsid w:val="00E45FF8"/>
    <w:rsid w:val="00E60863"/>
    <w:rsid w:val="00E80A61"/>
    <w:rsid w:val="00E87E20"/>
    <w:rsid w:val="00E912C9"/>
    <w:rsid w:val="00E934A0"/>
    <w:rsid w:val="00EC72B4"/>
    <w:rsid w:val="00EC7600"/>
    <w:rsid w:val="00ED7C2B"/>
    <w:rsid w:val="00EE1560"/>
    <w:rsid w:val="00EE53E9"/>
    <w:rsid w:val="00F038AC"/>
    <w:rsid w:val="00F038E2"/>
    <w:rsid w:val="00F10A91"/>
    <w:rsid w:val="00F148A1"/>
    <w:rsid w:val="00F17D0D"/>
    <w:rsid w:val="00F33E71"/>
    <w:rsid w:val="00F3589F"/>
    <w:rsid w:val="00F40372"/>
    <w:rsid w:val="00F5746A"/>
    <w:rsid w:val="00F622B6"/>
    <w:rsid w:val="00F65648"/>
    <w:rsid w:val="00F7431D"/>
    <w:rsid w:val="00F91AAD"/>
    <w:rsid w:val="00FA08E8"/>
    <w:rsid w:val="00FA634D"/>
    <w:rsid w:val="00FB6E7A"/>
    <w:rsid w:val="00FC158C"/>
    <w:rsid w:val="00FD0E46"/>
    <w:rsid w:val="00FD1D95"/>
    <w:rsid w:val="00FD63E1"/>
    <w:rsid w:val="00FE4D22"/>
    <w:rsid w:val="00FF2E32"/>
    <w:rsid w:val="00FF5E4E"/>
    <w:rsid w:val="047563BF"/>
    <w:rsid w:val="0CFA3905"/>
    <w:rsid w:val="107C5139"/>
    <w:rsid w:val="16467698"/>
    <w:rsid w:val="21584AF8"/>
    <w:rsid w:val="22645FCD"/>
    <w:rsid w:val="26511F19"/>
    <w:rsid w:val="27DA3507"/>
    <w:rsid w:val="27E33A23"/>
    <w:rsid w:val="285E1DC1"/>
    <w:rsid w:val="2A24248C"/>
    <w:rsid w:val="302B3D82"/>
    <w:rsid w:val="34BF00F5"/>
    <w:rsid w:val="36682E5F"/>
    <w:rsid w:val="36FD1994"/>
    <w:rsid w:val="37F55422"/>
    <w:rsid w:val="3922266C"/>
    <w:rsid w:val="3C6C5B17"/>
    <w:rsid w:val="4110706D"/>
    <w:rsid w:val="416C131D"/>
    <w:rsid w:val="439B0C97"/>
    <w:rsid w:val="45521937"/>
    <w:rsid w:val="455E0B22"/>
    <w:rsid w:val="48AE5C0F"/>
    <w:rsid w:val="49FA3F1D"/>
    <w:rsid w:val="4F093B83"/>
    <w:rsid w:val="5987789B"/>
    <w:rsid w:val="599975CF"/>
    <w:rsid w:val="5C956724"/>
    <w:rsid w:val="5D1C086D"/>
    <w:rsid w:val="616C1870"/>
    <w:rsid w:val="728C0D3E"/>
    <w:rsid w:val="74E92D60"/>
    <w:rsid w:val="783678AD"/>
    <w:rsid w:val="78E369EA"/>
    <w:rsid w:val="7A661194"/>
    <w:rsid w:val="7D760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2284"/>
  <w15:docId w15:val="{C4728817-445D-4E52-A37D-57B1D346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fontstyle01">
    <w:name w:val="fontstyle01"/>
    <w:basedOn w:val="a0"/>
    <w:qFormat/>
    <w:rPr>
      <w:rFonts w:ascii="仿宋_GB2312" w:eastAsia="仿宋_GB2312" w:hint="eastAsia"/>
      <w:color w:val="000000"/>
      <w:sz w:val="32"/>
      <w:szCs w:val="32"/>
    </w:rPr>
  </w:style>
  <w:style w:type="character" w:customStyle="1" w:styleId="fontstyle21">
    <w:name w:val="fontstyle21"/>
    <w:basedOn w:val="a0"/>
    <w:qFormat/>
    <w:rPr>
      <w:rFonts w:ascii="TimesNewRoman" w:hAnsi="TimesNewRoman" w:hint="default"/>
      <w:color w:val="000000"/>
      <w:sz w:val="32"/>
      <w:szCs w:val="32"/>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table" w:customStyle="1" w:styleId="1">
    <w:name w:val="网格型1"/>
    <w:basedOn w:val="a1"/>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95CA-CFDE-45CF-995C-93DB0B17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294</Words>
  <Characters>1678</Characters>
  <Application>Microsoft Office Word</Application>
  <DocSecurity>0</DocSecurity>
  <Lines>13</Lines>
  <Paragraphs>3</Paragraphs>
  <ScaleCrop>false</ScaleCrop>
  <Company>Microsoft</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44</cp:revision>
  <cp:lastPrinted>2025-09-28T00:35:00Z</cp:lastPrinted>
  <dcterms:created xsi:type="dcterms:W3CDTF">2024-01-23T00:58:00Z</dcterms:created>
  <dcterms:modified xsi:type="dcterms:W3CDTF">2025-11-10T08:37:00Z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F83E243BF87B4DCBB1F6431725B351B3_13</vt:lpwstr>
  </property>
  <property fmtid="{D5CDD505-2E9C-101B-9397-08002B2CF9AE}" pid="4" name="KSOTemplateDocerSaveRecord">
    <vt:lpwstr>eyJoZGlkIjoiYTMyNjExNmY2MWI0NjNjODIyYmU3NjZlNmU1OTc0MTAiLCJ1c2VySWQiOiI0NTY3MDI3MjIifQ==</vt:lpwstr>
  </property>
</Properties>
</file>