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关于确定</w:t>
      </w:r>
      <w:r>
        <w:rPr>
          <w:rFonts w:hint="eastAsia" w:ascii="华文中宋" w:hAnsi="华文中宋" w:eastAsia="华文中宋" w:cs="华文中宋"/>
          <w:sz w:val="44"/>
          <w:szCs w:val="44"/>
        </w:rPr>
        <w:t>201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溧阳市省级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家庭农场“先建后补”类项目的公示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江苏省财政厅、</w:t>
      </w:r>
      <w:r>
        <w:rPr>
          <w:rFonts w:hint="eastAsia" w:ascii="仿宋_GB2312" w:eastAsia="仿宋_GB2312"/>
          <w:sz w:val="32"/>
          <w:szCs w:val="32"/>
        </w:rPr>
        <w:t>江苏省农业委员会</w:t>
      </w:r>
      <w:r>
        <w:rPr>
          <w:rFonts w:hint="eastAsia" w:ascii="仿宋_GB2312" w:eastAsia="仿宋_GB2312"/>
          <w:sz w:val="32"/>
          <w:szCs w:val="32"/>
          <w:lang w:eastAsia="zh-CN"/>
        </w:rPr>
        <w:t>、江苏省海洋与渔业局联合</w:t>
      </w:r>
      <w:r>
        <w:rPr>
          <w:rFonts w:hint="eastAsia" w:ascii="仿宋_GB2312" w:eastAsia="仿宋_GB2312"/>
          <w:sz w:val="32"/>
          <w:szCs w:val="32"/>
        </w:rPr>
        <w:t>下发的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《关于下达2018年省以上现代农业产业资金及实施意见的通知》（苏农财</w:t>
      </w:r>
      <w:r>
        <w:rPr>
          <w:rFonts w:hint="eastAsia" w:ascii="宋体" w:hAnsi="宋体"/>
          <w:b w:val="0"/>
          <w:bCs w:val="0"/>
          <w:sz w:val="32"/>
          <w:szCs w:val="32"/>
        </w:rPr>
        <w:t>〔201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号）和《关于做好2018年省以上现代农业产业发展（新型农业经营和服务主体培育）项目实施工作的通知》（溧委农</w:t>
      </w:r>
      <w:r>
        <w:rPr>
          <w:rFonts w:hint="eastAsia" w:ascii="宋体" w:hAnsi="宋体"/>
          <w:b w:val="0"/>
          <w:bCs w:val="0"/>
          <w:sz w:val="32"/>
          <w:szCs w:val="32"/>
        </w:rPr>
        <w:t>〔201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 溧财农</w:t>
      </w:r>
      <w:r>
        <w:rPr>
          <w:rFonts w:hint="eastAsia" w:ascii="宋体" w:hAnsi="宋体"/>
          <w:b w:val="0"/>
          <w:bCs w:val="0"/>
          <w:sz w:val="32"/>
          <w:szCs w:val="32"/>
        </w:rPr>
        <w:t>〔201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</w:t>
      </w:r>
      <w:r>
        <w:rPr>
          <w:rFonts w:hint="eastAsia" w:ascii="仿宋_GB2312" w:eastAsia="仿宋_GB2312"/>
          <w:sz w:val="32"/>
          <w:szCs w:val="32"/>
        </w:rPr>
        <w:t>文件精神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结合我市实际情况，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由各农场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申报、镇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市委农工办会同市财政局实地考察、审核，经第三方中介机构审计并出具审计报告，现确定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2018年溧阳市省级家庭农场“先建后补”类项目，并将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有关情况予以公示（见附表）。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个工作日。在公示期间，如有情况反映，请与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溧阳市委农工办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联系。联系电话：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87269315，87269313。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中共溧阳市委农村工作办公室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2019年1月23日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2018年溧阳市省级家庭农场“先建后补”类项目公示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3313"/>
        <w:gridCol w:w="807"/>
        <w:gridCol w:w="9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溧阳市溧城雨林半岛果树种植家庭农场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溧城镇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20亩地上建立大棚，种植苏菜1号和黄金梨，并在6月底已完成大棚建设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溧阳市溧城满香粮油作物种植农场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购置谷杂分离机一套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溧阳市溧城查田富家庭农场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查田富农场购置制茶设备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溧阳市溧城江冠果树种植家庭农场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生产用房建设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溧阳市天目湖卫林种植家庭农场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农场晒场硬化及制茶设备购置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溧阳市天目湖小才水产养殖家庭农场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家庭农场道路硬化和机械购置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溧阳市天目湖杨庄春峰茶树种植家庭农场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农场茶园道路硬化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溧阳市天目湖欣盛茶树种植家庭农场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制茶机械设备购置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溧阳市丽华家庭农场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埭头镇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地磅1台、烘干房及维修车间、无人机1台、杀虫灯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溧阳市姚小刚水果种植家庭农场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上黄镇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设施大棚及基础建设：镀锌钢管、钢丝网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溧阳市竹箦陆建华家庭农场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竹箦镇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购买风机28台；购买水帘997平方；购买反烧热风炉2台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溧阳市上兴宏恺粮食种植家庭农场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上兴镇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晒场垫石平整；晒场设施建设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溧阳市苏南万卓家庭农场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上兴镇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围网2038米；围板2600米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溧阳市上兴镇超芸家庭农场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上兴镇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6*60m*5个钢架大棚、8*60m*2个钢架大棚、7.8*40m*1个钢架大棚、7.8*35m*1个钢架大棚、7.8*29m*1个钢架大棚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溧阳市上兴逸鲜家庭农场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上兴镇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4.6m*92m钢架大棚14个、5.5m*79m钢架大棚3个、4.6m*66.5m钢架大棚1个、4.6m*40.5m钢架大棚1个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溧阳市南渡全林家庭农场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南渡镇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生产用房：91平方米， 投资8.4万；场地道路：1050平方米， 投资2.9万元。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溧阳市宋滨海水产养殖家庭农场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南渡镇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库房8间：170平方米,投资17万元，场地：184平方米，投资4万元。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溧阳市南渡姜荷仙蔬果种植家庭农场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南渡镇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搭建大棚15个，占地10亩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溧阳市南渡智伟绿风家庭农场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南渡镇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新建彩钢房150平方，新建砖瓦房100平方米，浇筑水泥场地150平方米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溧阳市金松家庭农场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南渡镇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购买杀虫灯，浇筑场地及沟渠，建设冷库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溧阳市社渚秀珍粮食种植家庭农场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社渚镇</w:t>
            </w:r>
          </w:p>
        </w:tc>
        <w:tc>
          <w:tcPr>
            <w:tcW w:w="9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购置5LK-60三伍热风炉两台、L928山东鲁工轮式装载机1台、金星一号汉和高效无人飞行植保机1台</w:t>
            </w:r>
          </w:p>
        </w:tc>
      </w:tr>
    </w:tbl>
    <w:p>
      <w:pPr>
        <w:ind w:firstLine="9600" w:firstLineChars="30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7ABC"/>
    <w:rsid w:val="2D0E7D63"/>
    <w:rsid w:val="2F635E7E"/>
    <w:rsid w:val="331E0A39"/>
    <w:rsid w:val="33CF3401"/>
    <w:rsid w:val="3F8C1F4E"/>
    <w:rsid w:val="521C7ABC"/>
    <w:rsid w:val="6293454E"/>
    <w:rsid w:val="771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2019-01-23T01:29:00Z</dcterms:created>
  <dc:creator>痴人追梦</dc:creator>
  <cp:lastModifiedBy>痴人追梦</cp:lastModifiedBy>
  <cp:lastPrinted>2019-01-23T06:23:00Z</cp:lastPrinted>
  <dcterms:modified xsi:type="dcterms:W3CDTF">2019-01-23T06:47:30Z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