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7" w:rsidRDefault="00334D57">
      <w:pPr>
        <w:rPr>
          <w:rFonts w:ascii="Times New Roman" w:hAnsi="Times New Roman" w:cs="Times New Roman"/>
          <w:b/>
          <w:spacing w:val="20"/>
          <w:sz w:val="32"/>
        </w:rPr>
      </w:pPr>
    </w:p>
    <w:p w:rsidR="00334D57" w:rsidRDefault="00AC037F">
      <w:pPr>
        <w:tabs>
          <w:tab w:val="left" w:pos="5428"/>
        </w:tabs>
        <w:spacing w:line="360" w:lineRule="auto"/>
        <w:rPr>
          <w:rFonts w:ascii="Times New Roman" w:eastAsia="宋体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ab/>
      </w:r>
    </w:p>
    <w:p w:rsidR="00334D57" w:rsidRDefault="00334D57">
      <w:pPr>
        <w:rPr>
          <w:rFonts w:ascii="Times New Roman" w:hAnsi="Times New Roman" w:cs="Times New Roman"/>
          <w:b/>
          <w:spacing w:val="20"/>
          <w:sz w:val="32"/>
        </w:rPr>
      </w:pPr>
    </w:p>
    <w:p w:rsidR="00334D57" w:rsidRDefault="00334D57">
      <w:pPr>
        <w:spacing w:line="480" w:lineRule="auto"/>
        <w:rPr>
          <w:rFonts w:ascii="Times New Roman" w:hAnsi="Times New Roman" w:cs="Times New Roman"/>
          <w:b/>
          <w:spacing w:val="20"/>
          <w:sz w:val="32"/>
        </w:rPr>
      </w:pPr>
    </w:p>
    <w:p w:rsidR="00334D57" w:rsidRDefault="00334D57">
      <w:pPr>
        <w:spacing w:line="480" w:lineRule="auto"/>
        <w:rPr>
          <w:rFonts w:ascii="Times New Roman" w:hAnsi="Times New Roman" w:cs="Times New Roman"/>
          <w:b/>
          <w:spacing w:val="20"/>
          <w:sz w:val="32"/>
        </w:rPr>
      </w:pPr>
    </w:p>
    <w:p w:rsidR="00334D57" w:rsidRDefault="00AC037F">
      <w:pPr>
        <w:spacing w:line="400" w:lineRule="exact"/>
        <w:jc w:val="center"/>
        <w:rPr>
          <w:rFonts w:ascii="Times New Roman" w:eastAsia="仿宋_GB2312" w:hAnsi="Times New Roman" w:cs="Times New Roman"/>
          <w:b/>
          <w:spacing w:val="8"/>
          <w:sz w:val="32"/>
        </w:rPr>
      </w:pPr>
      <w:r>
        <w:rPr>
          <w:rFonts w:ascii="Times New Roman" w:eastAsia="仿宋_GB2312" w:hAnsi="Times New Roman" w:cs="Times New Roman"/>
          <w:b/>
          <w:spacing w:val="12"/>
          <w:sz w:val="32"/>
        </w:rPr>
        <w:t>埭政发〔</w:t>
      </w:r>
      <w:r>
        <w:rPr>
          <w:rFonts w:ascii="Times New Roman" w:eastAsia="仿宋_GB2312" w:hAnsi="Times New Roman" w:cs="Times New Roman"/>
          <w:b/>
          <w:spacing w:val="12"/>
          <w:sz w:val="32"/>
        </w:rPr>
        <w:t>2017</w:t>
      </w:r>
      <w:r>
        <w:rPr>
          <w:rFonts w:ascii="Times New Roman" w:eastAsia="仿宋_GB2312" w:hAnsi="Times New Roman" w:cs="Times New Roman"/>
          <w:b/>
          <w:spacing w:val="12"/>
          <w:sz w:val="32"/>
        </w:rPr>
        <w:t>〕</w:t>
      </w:r>
      <w:r>
        <w:rPr>
          <w:rFonts w:ascii="Times New Roman" w:eastAsia="仿宋_GB2312" w:hAnsi="Times New Roman" w:cs="Times New Roman" w:hint="eastAsia"/>
          <w:b/>
          <w:spacing w:val="12"/>
          <w:sz w:val="32"/>
        </w:rPr>
        <w:t>26</w:t>
      </w:r>
      <w:bookmarkStart w:id="0" w:name="_GoBack"/>
      <w:bookmarkEnd w:id="0"/>
      <w:r>
        <w:rPr>
          <w:rFonts w:ascii="Times New Roman" w:eastAsia="仿宋_GB2312" w:hAnsi="Times New Roman" w:cs="Times New Roman"/>
          <w:b/>
          <w:spacing w:val="12"/>
          <w:sz w:val="32"/>
        </w:rPr>
        <w:t>号</w:t>
      </w:r>
    </w:p>
    <w:p w:rsidR="00334D57" w:rsidRDefault="00334D57">
      <w:pPr>
        <w:spacing w:line="600" w:lineRule="exact"/>
        <w:jc w:val="center"/>
        <w:rPr>
          <w:rFonts w:ascii="Times New Roman" w:hAnsi="Times New Roman" w:cs="Times New Roman"/>
          <w:b/>
          <w:sz w:val="32"/>
        </w:rPr>
      </w:pPr>
    </w:p>
    <w:p w:rsidR="00334D57" w:rsidRDefault="00AC037F" w:rsidP="00D337C7">
      <w:pPr>
        <w:spacing w:line="700" w:lineRule="exact"/>
        <w:ind w:rightChars="107" w:right="226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埭头镇人民政府关于印发《埭头镇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河长制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有关工作制度》的通知</w:t>
      </w:r>
    </w:p>
    <w:p w:rsidR="00334D57" w:rsidRDefault="00334D57" w:rsidP="00D337C7">
      <w:pPr>
        <w:ind w:rightChars="107" w:right="226"/>
        <w:rPr>
          <w:rFonts w:ascii="Times New Roman" w:eastAsiaTheme="majorEastAsia" w:hAnsi="Times New Roman" w:cs="Times New Roman"/>
          <w:sz w:val="44"/>
          <w:szCs w:val="44"/>
        </w:rPr>
      </w:pPr>
    </w:p>
    <w:p w:rsidR="00334D57" w:rsidRDefault="00AC037F" w:rsidP="00D337C7">
      <w:pPr>
        <w:spacing w:line="520" w:lineRule="exact"/>
        <w:ind w:rightChars="107" w:right="22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各村、各有关单位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34D57" w:rsidRDefault="00AC037F" w:rsidP="00D337C7">
      <w:pPr>
        <w:spacing w:line="52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为规范和推进我镇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工作，并能在今后的工作中做到有章可循，按章办事，推动我镇河流保护和生态文明建设，依据《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人民政府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/>
          <w:sz w:val="32"/>
          <w:szCs w:val="32"/>
        </w:rPr>
        <w:t>印发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埭头镇河长制工作方案</w:t>
      </w:r>
      <w:r>
        <w:rPr>
          <w:rFonts w:ascii="Times New Roman" w:eastAsia="方正仿宋_GBK" w:hAnsi="Times New Roman" w:cs="Times New Roman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埭政</w:t>
      </w:r>
      <w:r>
        <w:rPr>
          <w:rFonts w:ascii="Times New Roman" w:eastAsia="方正仿宋_GBK" w:hAnsi="Times New Roman" w:cs="Times New Roman"/>
          <w:sz w:val="32"/>
          <w:szCs w:val="32"/>
        </w:rPr>
        <w:t>发</w:t>
      </w:r>
      <w:r>
        <w:rPr>
          <w:rFonts w:ascii="Times New Roman" w:eastAsia="方正仿宋_GBK" w:hAnsi="Times New Roman" w:cs="Times New Roman"/>
          <w:sz w:val="32"/>
          <w:szCs w:val="32"/>
        </w:rPr>
        <w:t>[2017]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号），经研究决定建立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相关制度，现印发给你们，请遵照执行。</w:t>
      </w:r>
    </w:p>
    <w:p w:rsidR="00334D57" w:rsidRDefault="00334D57" w:rsidP="00D337C7">
      <w:pPr>
        <w:spacing w:line="520" w:lineRule="exact"/>
        <w:ind w:rightChars="107" w:right="226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AC037F" w:rsidP="00D337C7">
      <w:pPr>
        <w:spacing w:line="52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会议制度</w:t>
      </w:r>
    </w:p>
    <w:p w:rsidR="00334D57" w:rsidRDefault="00AC037F" w:rsidP="00D337C7">
      <w:pPr>
        <w:spacing w:line="520" w:lineRule="exact"/>
        <w:ind w:rightChars="107" w:right="226" w:firstLineChars="500" w:firstLine="160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信息公开及通报制度</w:t>
      </w:r>
    </w:p>
    <w:p w:rsidR="00334D57" w:rsidRDefault="00AC037F" w:rsidP="00D337C7">
      <w:pPr>
        <w:spacing w:line="520" w:lineRule="exact"/>
        <w:ind w:rightChars="107" w:right="226" w:firstLineChars="500" w:firstLine="160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工作督查制度</w:t>
      </w:r>
    </w:p>
    <w:p w:rsidR="00334D57" w:rsidRDefault="00AC037F" w:rsidP="00D337C7">
      <w:pPr>
        <w:spacing w:line="520" w:lineRule="exact"/>
        <w:ind w:rightChars="107" w:right="226" w:firstLineChars="500" w:firstLine="160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考核问责及激励制度</w:t>
      </w:r>
    </w:p>
    <w:p w:rsidR="00334D57" w:rsidRDefault="00AC037F" w:rsidP="00D337C7">
      <w:pPr>
        <w:spacing w:line="520" w:lineRule="exact"/>
        <w:ind w:rightChars="107" w:right="226" w:firstLineChars="500" w:firstLine="160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埭头镇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工作考核细则</w:t>
      </w:r>
    </w:p>
    <w:p w:rsidR="00334D57" w:rsidRDefault="00334D57" w:rsidP="00D337C7">
      <w:pPr>
        <w:spacing w:line="520" w:lineRule="exact"/>
        <w:ind w:rightChars="107" w:right="226"/>
        <w:rPr>
          <w:rFonts w:ascii="Times New Roman" w:eastAsia="方正仿宋_GBK" w:hAnsi="Times New Roman" w:cs="Times New Roman"/>
          <w:sz w:val="32"/>
          <w:szCs w:val="32"/>
        </w:rPr>
      </w:pPr>
    </w:p>
    <w:p w:rsidR="00D337C7" w:rsidRDefault="00AC037F" w:rsidP="00D337C7">
      <w:pPr>
        <w:spacing w:line="520" w:lineRule="exact"/>
        <w:ind w:rightChars="107" w:right="226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溧阳市埭头镇人民政府</w:t>
      </w:r>
    </w:p>
    <w:p w:rsidR="00334D57" w:rsidRDefault="00AC037F" w:rsidP="00D337C7">
      <w:pPr>
        <w:spacing w:line="520" w:lineRule="exact"/>
        <w:ind w:rightChars="107" w:right="226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2017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34D57" w:rsidRDefault="00AC037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34D57" w:rsidRDefault="00334D57">
      <w:pPr>
        <w:ind w:firstLine="660"/>
        <w:rPr>
          <w:rFonts w:ascii="Times New Roman" w:hAnsi="Times New Roman" w:cs="Times New Roman"/>
          <w:sz w:val="32"/>
          <w:szCs w:val="32"/>
        </w:rPr>
      </w:pPr>
    </w:p>
    <w:p w:rsidR="00334D57" w:rsidRDefault="00AC037F" w:rsidP="00D337C7">
      <w:pPr>
        <w:ind w:rightChars="107" w:right="226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埭头镇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河长制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会议制度</w:t>
      </w:r>
    </w:p>
    <w:p w:rsidR="00334D57" w:rsidRDefault="00334D57" w:rsidP="00D337C7">
      <w:pPr>
        <w:spacing w:line="400" w:lineRule="exact"/>
        <w:ind w:rightChars="107" w:right="226" w:firstLine="660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为规范和推进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工作，保障河湖管理和生态文明建设，根据《埭头镇河长制工作方案》，制定建立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会议制度。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第一条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联席会议由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负责牵头召集各成员单位召开。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第二条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会议不定期召开，原则上每年不得少于两次各级河长会议，并应当根据需要适时召开。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第三条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会议由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办公室提出，按程序报请镇级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领导小组确定。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第四条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会议议定事项：协调调度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工作进展情况；协调解决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工作中遇到的问题；协调督导河湖保护管理专项整治工作；研究协调解决跨行业、跨部门的水环境污染和水环境破坏的防治工作；其他需要在会议上讨论、解决的问题。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会议形成的会议纪要经由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审定后印发。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第五条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会议议定事项由有关镇级责任单位及责任人落实。镇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办公室对会议精神执行落实情况进行督查，并将督查结果报镇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34D57" w:rsidRDefault="00334D57" w:rsidP="00D337C7">
      <w:pPr>
        <w:ind w:rightChars="107" w:right="226" w:firstLine="660"/>
        <w:rPr>
          <w:rFonts w:ascii="Times New Roman" w:hAnsi="Times New Roman" w:cs="Times New Roman"/>
          <w:sz w:val="32"/>
          <w:szCs w:val="32"/>
        </w:rPr>
      </w:pPr>
    </w:p>
    <w:p w:rsidR="00334D57" w:rsidRDefault="00AC037F" w:rsidP="00D337C7">
      <w:pPr>
        <w:ind w:rightChars="107" w:right="22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34D57" w:rsidRDefault="00334D57" w:rsidP="00D337C7">
      <w:pPr>
        <w:ind w:rightChars="107" w:right="226" w:firstLine="660"/>
        <w:rPr>
          <w:rFonts w:ascii="Times New Roman" w:hAnsi="Times New Roman" w:cs="Times New Roman"/>
          <w:sz w:val="32"/>
          <w:szCs w:val="32"/>
        </w:rPr>
      </w:pPr>
    </w:p>
    <w:p w:rsidR="00334D57" w:rsidRDefault="00AC037F" w:rsidP="00D337C7">
      <w:pPr>
        <w:ind w:rightChars="107" w:right="226" w:firstLine="660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埭头镇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河长制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信息公开及通报制度</w:t>
      </w:r>
    </w:p>
    <w:p w:rsidR="00334D57" w:rsidRDefault="00334D57" w:rsidP="00D337C7">
      <w:pPr>
        <w:ind w:rightChars="107" w:right="226" w:firstLine="660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为进一步强化工作责任，提高工作效率，确保河湖保护管理和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各项目标任务顺利完成，根据《埭头镇河长制工作方案》，结合我镇工作开展实际情况，制定本制度。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第一条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信息公开和通报工作必须遵循以下原则：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（一）及时。</w:t>
      </w:r>
      <w:r>
        <w:rPr>
          <w:rFonts w:ascii="Times New Roman" w:eastAsia="方正仿宋_GBK" w:hAnsi="Times New Roman" w:cs="Times New Roman"/>
          <w:sz w:val="32"/>
          <w:szCs w:val="32"/>
        </w:rPr>
        <w:t>重要信息早发现、早收集、早报送。紧急或重要信息报送应直呈直报。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（二）准确。</w:t>
      </w:r>
      <w:r>
        <w:rPr>
          <w:rFonts w:ascii="Times New Roman" w:eastAsia="方正仿宋_GBK" w:hAnsi="Times New Roman" w:cs="Times New Roman"/>
          <w:sz w:val="32"/>
          <w:szCs w:val="32"/>
        </w:rPr>
        <w:t>实事求是，表述、用词、分析、数字务求准确。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（三）高效。</w:t>
      </w:r>
      <w:r>
        <w:rPr>
          <w:rFonts w:ascii="Times New Roman" w:eastAsia="方正仿宋_GBK" w:hAnsi="Times New Roman" w:cs="Times New Roman"/>
          <w:sz w:val="32"/>
          <w:szCs w:val="32"/>
        </w:rPr>
        <w:t>以第一手情况、第一道研判、第一时间报送作为工作目标，为实施和推进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掌握情况、科学决策和指导工作提供高效率、高质量的保障服务。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第二条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建立信息公开制度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河长名单通过相关渠道以及利用我镇主流媒体向社会公布，在显要位置设立河长信息公示牌，公布河段范围、姓名职务、职责、联系方式，接受社会监督。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第三条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建立埭头镇河长微信群和埭头镇河长</w:t>
      </w:r>
      <w:r>
        <w:rPr>
          <w:rFonts w:ascii="Times New Roman" w:eastAsia="方正仿宋_GBK" w:hAnsi="Times New Roman" w:cs="Times New Roman"/>
          <w:sz w:val="32"/>
          <w:szCs w:val="32"/>
        </w:rPr>
        <w:t>QQ</w:t>
      </w:r>
      <w:r>
        <w:rPr>
          <w:rFonts w:ascii="Times New Roman" w:eastAsia="方正仿宋_GBK" w:hAnsi="Times New Roman" w:cs="Times New Roman"/>
          <w:sz w:val="32"/>
          <w:szCs w:val="32"/>
        </w:rPr>
        <w:t>群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（一）实时监控河湖情况，随时报送信息图片，大力宣传各地做法，及时曝光反面典型。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（二）河长、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办公室联络员、各村、各单位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工作人员按照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姓名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入</w:t>
      </w:r>
      <w:r>
        <w:rPr>
          <w:rFonts w:ascii="Times New Roman" w:eastAsia="方正仿宋_GBK" w:hAnsi="Times New Roman" w:cs="Times New Roman"/>
          <w:sz w:val="32"/>
          <w:szCs w:val="32"/>
        </w:rPr>
        <w:t>群。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（三）群里所有人员落实保密原则，不得将群内信息对外公布，严禁涉密信息上网。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第四条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建立工作通报制度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（一）通报内容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相关责任单位和村对有关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工作、重要部署落实情况；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年度工作目标、工作重点推进情况；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对重点督办事项的处理进度和完成效果；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危害河流保护管理的重大突发性应急事件处置；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奖励表彰、通报批评和责任追究。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（一）工作要求</w:t>
      </w:r>
    </w:p>
    <w:p w:rsidR="00334D57" w:rsidRDefault="00AC037F" w:rsidP="00D337C7">
      <w:pPr>
        <w:spacing w:line="560" w:lineRule="exact"/>
        <w:ind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一月一调度、一季一评析、一年一总结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第五条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办公室对在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信息公开和通报制度中取得突出成绩的个人和单位给予表彰和奖励</w:t>
      </w:r>
      <w:r>
        <w:rPr>
          <w:rFonts w:ascii="Times New Roman" w:eastAsia="方正仿宋_GBK" w:hAnsi="Times New Roman" w:cs="Times New Roman"/>
          <w:sz w:val="32"/>
          <w:szCs w:val="32"/>
        </w:rPr>
        <w:t>，具体奖励办法另行制定。</w:t>
      </w:r>
    </w:p>
    <w:p w:rsidR="00334D57" w:rsidRDefault="00AC037F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第六条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在具体工作中，违反本制度，信息通报工作中不作为、慢作为、乱作为导致发生严重后果、重大舆情事故和工作被动的单位和个人，将依法依规追究单位和个人责任。</w:t>
      </w:r>
    </w:p>
    <w:p w:rsidR="00334D57" w:rsidRDefault="00334D57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Chars="200" w:firstLine="642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AC037F" w:rsidP="00D337C7">
      <w:pPr>
        <w:ind w:rightChars="107" w:right="22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334D57" w:rsidRDefault="00334D57" w:rsidP="00D337C7">
      <w:pPr>
        <w:ind w:rightChars="107" w:right="226" w:firstLine="660"/>
        <w:rPr>
          <w:rFonts w:ascii="Times New Roman" w:hAnsi="Times New Roman" w:cs="Times New Roman"/>
          <w:sz w:val="32"/>
          <w:szCs w:val="32"/>
        </w:rPr>
      </w:pPr>
    </w:p>
    <w:p w:rsidR="00334D57" w:rsidRDefault="00AC037F" w:rsidP="00D337C7">
      <w:pPr>
        <w:ind w:rightChars="107" w:right="226" w:firstLine="66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埭头镇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河长制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工作监督制度</w:t>
      </w:r>
    </w:p>
    <w:p w:rsidR="00334D57" w:rsidRDefault="00334D57" w:rsidP="00D337C7">
      <w:pPr>
        <w:ind w:rightChars="107" w:right="226" w:firstLine="660"/>
        <w:rPr>
          <w:rFonts w:ascii="Times New Roman" w:eastAsia="仿宋_GB2312" w:hAnsi="Times New Roman" w:cs="Times New Roman"/>
          <w:sz w:val="28"/>
          <w:szCs w:val="28"/>
        </w:rPr>
      </w:pP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第一条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为确保政令畅通，提高工作效率，保障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工作有效开展，根据《埭头镇河长制工作方案》，结合工作实际，制定本制度。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第二条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   </w:t>
      </w:r>
      <w:r>
        <w:rPr>
          <w:rFonts w:ascii="Times New Roman" w:eastAsia="方正仿宋_GBK" w:hAnsi="Times New Roman" w:cs="Times New Roman"/>
          <w:sz w:val="32"/>
          <w:szCs w:val="32"/>
        </w:rPr>
        <w:t>本制度适用于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工作镇级督办。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第三条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   </w:t>
      </w:r>
      <w:r>
        <w:rPr>
          <w:rFonts w:ascii="Times New Roman" w:eastAsia="方正仿宋_GBK" w:hAnsi="Times New Roman" w:cs="Times New Roman"/>
          <w:sz w:val="32"/>
          <w:szCs w:val="32"/>
        </w:rPr>
        <w:t>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办公室负责协调、实施督办工作。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第四条　监督分类：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（一）日常监督。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日常工作需要督办的事项，主要采取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定期询查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工作通报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等形式督办。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（二）专项监督。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工作会议要求督办落实的重大事项，及县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批办事项，采取相关责任单位抽调专门力量专项监督。</w:t>
      </w:r>
    </w:p>
    <w:p w:rsidR="00334D57" w:rsidRDefault="00AC037F">
      <w:pPr>
        <w:spacing w:line="560" w:lineRule="exact"/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（三）重点监督。</w:t>
      </w:r>
      <w:r>
        <w:rPr>
          <w:rFonts w:ascii="Times New Roman" w:eastAsia="方正仿宋_GBK" w:hAnsi="Times New Roman" w:cs="Times New Roman"/>
          <w:sz w:val="32"/>
          <w:szCs w:val="32"/>
        </w:rPr>
        <w:t>对河流保护管理中威胁公共安全的重大问题，主要采取会议调度、现场调度等形式重点督办。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第五条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监督要求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（一）任务交办。</w:t>
      </w:r>
      <w:r>
        <w:rPr>
          <w:rFonts w:ascii="Times New Roman" w:eastAsia="方正仿宋_GBK" w:hAnsi="Times New Roman" w:cs="Times New Roman"/>
          <w:sz w:val="32"/>
          <w:szCs w:val="32"/>
        </w:rPr>
        <w:t>主要采用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督办函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河长令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等书面形式交办任务，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督办函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由镇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办公室负责人签发；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河长令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按程序由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签发。督办文件明确督办任务、承办单位和协办单位、办理期限等。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（二）任务承办。</w:t>
      </w:r>
      <w:r>
        <w:rPr>
          <w:rFonts w:ascii="Times New Roman" w:eastAsia="方正仿宋_GBK" w:hAnsi="Times New Roman" w:cs="Times New Roman"/>
          <w:sz w:val="32"/>
          <w:szCs w:val="32"/>
        </w:rPr>
        <w:t>承办单位接到交办任务后，应当按要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求按时保质完成。督办事项涉及多个责任单位的，牵头责任单位负责组织协调，有关协办责任单位必须积极主动配合。在办理过程中出现重大意见分歧的，由牵头责任单位负责协调；分歧难以协调的，牵头责任单位应当报请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办公室协调。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（三）监督反馈。</w:t>
      </w:r>
      <w:r>
        <w:rPr>
          <w:rFonts w:ascii="Times New Roman" w:eastAsia="方正仿宋_GBK" w:hAnsi="Times New Roman" w:cs="Times New Roman"/>
          <w:sz w:val="32"/>
          <w:szCs w:val="32"/>
        </w:rPr>
        <w:t>责任单位应当定期将本单位督办情况报镇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办公室。督办任务完成后，承办责任单位应及时向县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办公室书面反馈。在规定时间内未办理完毕的，应当将工作进展、存</w:t>
      </w:r>
      <w:r>
        <w:rPr>
          <w:rFonts w:ascii="Times New Roman" w:eastAsia="方正仿宋_GBK" w:hAnsi="Times New Roman" w:cs="Times New Roman"/>
          <w:sz w:val="32"/>
          <w:szCs w:val="32"/>
        </w:rPr>
        <w:t>在问题、下步安排及时向县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办公室书面反馈。镇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办公室及时将落实情况报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副总河长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（四）立卷归档。</w:t>
      </w:r>
      <w:r>
        <w:rPr>
          <w:rFonts w:ascii="Times New Roman" w:eastAsia="方正仿宋_GBK" w:hAnsi="Times New Roman" w:cs="Times New Roman"/>
          <w:sz w:val="32"/>
          <w:szCs w:val="32"/>
        </w:rPr>
        <w:t>监督单位应当对监督事项登记造册，统一编号。监督任务完成后，及时将监督事项原件、领导批示、处理意见、监督情况报告等资料立卷归档。</w:t>
      </w: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 w:firstLine="66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埭头镇“河长制”工作考核、问责</w:t>
      </w:r>
    </w:p>
    <w:p w:rsidR="00334D57" w:rsidRDefault="00AC037F" w:rsidP="00D337C7">
      <w:pPr>
        <w:spacing w:line="560" w:lineRule="exact"/>
        <w:ind w:rightChars="107" w:right="226" w:firstLine="66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及激励制度</w:t>
      </w: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为确保我镇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目标任务的落实，使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工作扎实推进，现制定本办法。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一、考核对象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各级河长。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二、考核内容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工作考核内容主要包括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工作制度机制、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工作督考、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基础工作等指标，并分别细化赋分。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三、考核方式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考核包括月度考核和年度考核。月度考核由河长制办公室牵头组织各职能部门组成考核检查组，镇治水办负责联系沟通，按照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统一标准，分组考核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的原则，采用听取工作汇报、现场检查、查阅台帐资料、召开座谈会等方式进。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四、考核评分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河长制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工作考核评分采用百分制，年度考核得分</w:t>
      </w:r>
      <w:r>
        <w:rPr>
          <w:rFonts w:ascii="Times New Roman" w:eastAsia="方正仿宋_GBK" w:hAnsi="Times New Roman" w:cs="Times New Roman"/>
          <w:sz w:val="32"/>
          <w:szCs w:val="32"/>
        </w:rPr>
        <w:t>=</w:t>
      </w:r>
      <w:r>
        <w:rPr>
          <w:rFonts w:ascii="Times New Roman" w:eastAsia="方正仿宋_GBK" w:hAnsi="Times New Roman" w:cs="Times New Roman"/>
          <w:sz w:val="32"/>
          <w:szCs w:val="32"/>
        </w:rPr>
        <w:t>月度综合考核得分均值</w:t>
      </w:r>
      <w:r>
        <w:rPr>
          <w:rFonts w:ascii="Times New Roman" w:eastAsia="方正仿宋_GBK" w:hAnsi="Times New Roman" w:cs="Times New Roman"/>
          <w:sz w:val="32"/>
          <w:szCs w:val="32"/>
        </w:rPr>
        <w:t>×70%</w:t>
      </w:r>
      <w:r>
        <w:rPr>
          <w:rFonts w:ascii="Times New Roman" w:eastAsia="方正仿宋_GBK" w:hAnsi="Times New Roman" w:cs="Times New Roman"/>
          <w:sz w:val="32"/>
          <w:szCs w:val="32"/>
        </w:rPr>
        <w:t>＋年度综合考核得分</w:t>
      </w:r>
      <w:r>
        <w:rPr>
          <w:rFonts w:ascii="Times New Roman" w:eastAsia="方正仿宋_GBK" w:hAnsi="Times New Roman" w:cs="Times New Roman"/>
          <w:sz w:val="32"/>
          <w:szCs w:val="32"/>
        </w:rPr>
        <w:t>×30%</w:t>
      </w:r>
      <w:r>
        <w:rPr>
          <w:rFonts w:ascii="Times New Roman" w:eastAsia="方正仿宋_GBK" w:hAnsi="Times New Roman" w:cs="Times New Roman"/>
          <w:sz w:val="32"/>
          <w:szCs w:val="32"/>
        </w:rPr>
        <w:t>，月度综合考核得分均值</w:t>
      </w:r>
      <w:r>
        <w:rPr>
          <w:rFonts w:ascii="Times New Roman" w:eastAsia="方正仿宋_GBK" w:hAnsi="Times New Roman" w:cs="Times New Roman"/>
          <w:sz w:val="32"/>
          <w:szCs w:val="32"/>
        </w:rPr>
        <w:t>=</w:t>
      </w:r>
      <w:r>
        <w:rPr>
          <w:rFonts w:ascii="Times New Roman" w:eastAsia="方正仿宋_GBK" w:hAnsi="Times New Roman" w:cs="Times New Roman"/>
          <w:sz w:val="32"/>
          <w:szCs w:val="32"/>
        </w:rPr>
        <w:t>月度综合考核得分之和</w:t>
      </w:r>
      <w:r>
        <w:rPr>
          <w:rFonts w:ascii="Times New Roman" w:eastAsia="方正仿宋_GBK" w:hAnsi="Times New Roman" w:cs="Times New Roman"/>
          <w:sz w:val="32"/>
          <w:szCs w:val="32"/>
        </w:rPr>
        <w:t>÷12</w:t>
      </w:r>
      <w:r>
        <w:rPr>
          <w:rFonts w:ascii="Times New Roman" w:eastAsia="方正仿宋_GBK" w:hAnsi="Times New Roman" w:cs="Times New Roman"/>
          <w:sz w:val="32"/>
          <w:szCs w:val="32"/>
        </w:rPr>
        <w:t>。当月考核扣分点在下个月考核之前未整改到位，按相关标准加倍扣分，直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至完成整改。考核结果分四档：分四档：</w:t>
      </w:r>
      <w:r>
        <w:rPr>
          <w:rFonts w:ascii="Times New Roman" w:eastAsia="方正仿宋_GBK" w:hAnsi="Times New Roman" w:cs="Times New Roman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sz w:val="32"/>
          <w:szCs w:val="32"/>
        </w:rPr>
        <w:t>分（含</w:t>
      </w:r>
      <w:r>
        <w:rPr>
          <w:rFonts w:ascii="Times New Roman" w:eastAsia="方正仿宋_GBK" w:hAnsi="Times New Roman" w:cs="Times New Roman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sz w:val="32"/>
          <w:szCs w:val="32"/>
        </w:rPr>
        <w:t>分）以上为优秀、</w:t>
      </w:r>
      <w:r>
        <w:rPr>
          <w:rFonts w:ascii="Times New Roman" w:eastAsia="方正仿宋_GBK" w:hAnsi="Times New Roman" w:cs="Times New Roman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sz w:val="32"/>
          <w:szCs w:val="32"/>
        </w:rPr>
        <w:t>分（含</w:t>
      </w:r>
      <w:r>
        <w:rPr>
          <w:rFonts w:ascii="Times New Roman" w:eastAsia="方正仿宋_GBK" w:hAnsi="Times New Roman" w:cs="Times New Roman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sz w:val="32"/>
          <w:szCs w:val="32"/>
        </w:rPr>
        <w:t>分）－</w:t>
      </w:r>
      <w:r>
        <w:rPr>
          <w:rFonts w:ascii="Times New Roman" w:eastAsia="方正仿宋_GBK" w:hAnsi="Times New Roman" w:cs="Times New Roman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sz w:val="32"/>
          <w:szCs w:val="32"/>
        </w:rPr>
        <w:t>分为良好、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分（含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分）－</w:t>
      </w:r>
      <w:r>
        <w:rPr>
          <w:rFonts w:ascii="Times New Roman" w:eastAsia="方正仿宋_GBK" w:hAnsi="Times New Roman" w:cs="Times New Roman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sz w:val="32"/>
          <w:szCs w:val="32"/>
        </w:rPr>
        <w:t>分为合格、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分以下为不合格。详细考核方式见附件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34D57" w:rsidRDefault="00AC037F">
      <w:pPr>
        <w:pStyle w:val="a7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　　</w:t>
      </w:r>
      <w:r>
        <w:rPr>
          <w:rFonts w:ascii="黑体" w:eastAsia="黑体" w:hAnsi="黑体" w:cs="黑体"/>
          <w:kern w:val="2"/>
          <w:sz w:val="32"/>
          <w:szCs w:val="32"/>
        </w:rPr>
        <w:t>五、问责及激励制度</w:t>
      </w:r>
    </w:p>
    <w:p w:rsidR="00334D57" w:rsidRDefault="00AC037F">
      <w:pPr>
        <w:pStyle w:val="a7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考核结果作为各级党员领导干部年度绩效考核的重要内容。考核结果为优秀的河长予以通报表彰；连续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次考核结果为不合格的河长，问责其履职不力的责任。</w:t>
      </w:r>
    </w:p>
    <w:p w:rsidR="00334D57" w:rsidRDefault="00AC037F">
      <w:pPr>
        <w:pStyle w:val="a7"/>
        <w:spacing w:before="0" w:beforeAutospacing="0" w:after="0" w:afterAutospacing="0" w:line="560" w:lineRule="exact"/>
        <w:ind w:firstLine="57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镇财政列支河长制工作经费，其中，干流按照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 /</w:t>
      </w:r>
      <w:r>
        <w:rPr>
          <w:rFonts w:ascii="Times New Roman" w:eastAsia="方正仿宋_GBK" w:hAnsi="Times New Roman" w:cs="Times New Roman"/>
          <w:sz w:val="32"/>
          <w:szCs w:val="32"/>
        </w:rPr>
        <w:t>公里，支流按照</w:t>
      </w:r>
      <w:r>
        <w:rPr>
          <w:rFonts w:ascii="Times New Roman" w:eastAsia="方正仿宋_GBK" w:hAnsi="Times New Roman" w:cs="Times New Roman"/>
          <w:sz w:val="32"/>
          <w:szCs w:val="32"/>
        </w:rPr>
        <w:t>1500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公里给予奖补。</w:t>
      </w:r>
    </w:p>
    <w:p w:rsidR="00334D57" w:rsidRDefault="00AC037F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定期在镇相关单位内部进行优秀河长的评比，评先树优。</w:t>
      </w: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334D57" w:rsidP="00D337C7">
      <w:pPr>
        <w:spacing w:line="560" w:lineRule="exact"/>
        <w:ind w:rightChars="107" w:right="226" w:firstLine="660"/>
        <w:rPr>
          <w:rFonts w:ascii="Times New Roman" w:eastAsia="方正仿宋_GBK" w:hAnsi="Times New Roman" w:cs="Times New Roman"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334D57" w:rsidRDefault="00334D57" w:rsidP="00D337C7">
      <w:pPr>
        <w:spacing w:line="560" w:lineRule="exact"/>
        <w:ind w:rightChars="107" w:right="226"/>
        <w:rPr>
          <w:rFonts w:ascii="黑体" w:eastAsia="黑体" w:hAnsi="黑体" w:cs="黑体"/>
          <w:sz w:val="32"/>
          <w:szCs w:val="32"/>
        </w:rPr>
      </w:pPr>
    </w:p>
    <w:p w:rsidR="00334D57" w:rsidRDefault="00AC037F" w:rsidP="00D337C7">
      <w:pPr>
        <w:spacing w:line="560" w:lineRule="exact"/>
        <w:ind w:rightChars="107" w:right="226" w:firstLine="66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埭头镇“河长制”工作考核评分细则</w:t>
      </w:r>
    </w:p>
    <w:tbl>
      <w:tblPr>
        <w:tblpPr w:leftFromText="180" w:rightFromText="180" w:vertAnchor="text" w:horzAnchor="page" w:tblpX="1156" w:tblpY="595"/>
        <w:tblOverlap w:val="never"/>
        <w:tblW w:w="10140" w:type="dxa"/>
        <w:tblLayout w:type="fixed"/>
        <w:tblLook w:val="04A0"/>
      </w:tblPr>
      <w:tblGrid>
        <w:gridCol w:w="1780"/>
        <w:gridCol w:w="1080"/>
        <w:gridCol w:w="5980"/>
        <w:gridCol w:w="1300"/>
      </w:tblGrid>
      <w:tr w:rsidR="00334D57">
        <w:trPr>
          <w:trHeight w:val="79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考核得分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组织领导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成立组织领导得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分，明确专人负责得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“河长制”宣传教育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加强对沿河单位和村民的“河长制”宣传教育，营造全社会积极响应、广泛参与的良好氛围。没有开展的不得分。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年度计划及方案措施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年初要制定工作计划和具体措施。有工作计划得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分，有工作措施得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河长信息公示及河长日志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河长牌联系方式不通扣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分，河长牌不整洁扣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分。“河长”工作日志记录情况，每月河长日记不少于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篇，缺一篇扣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巡河走河情况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每月至少坚持一次巡河走河活动。查巡河记录和图片，缺一次扣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信息上报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每月至少上报一次工作信息。缺一次扣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垦殖退垦情况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沿河两岸每出现一处垦殖现象（面积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㎡以内），在规定时间内没有及时铲除的扣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垃圾清理情况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沿河两岸每出现一处垃圾，在规定时间内没有及时清理的扣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违法建筑拆除情况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沿河两岸每出现一处违章建筑，在规定时间内没有及时拆除的扣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养殖企业（户）的整治拆除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河道两侧禁养区范围内的养殖企业（户）在规定时间内没有及时拆除的扣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工业污染整治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辖区河道内每发现一处工业污水排放的扣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污染源的登记和监控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河道两侧流域范围内没有开展污染源登记和监控报告的，每发现一处扣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分。未上报涉河排污口的扣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分，未设置涉河排污口标志牌的扣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D57">
        <w:trPr>
          <w:trHeight w:val="7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问题的整改和落实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对上级督查发现的问题、媒体报道的问题未及时整改落实的，一次扣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分扣完为止。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D57" w:rsidRDefault="00AC0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34D57" w:rsidRDefault="00334D57" w:rsidP="00334D57">
      <w:pPr>
        <w:spacing w:line="560" w:lineRule="exact"/>
        <w:ind w:rightChars="107" w:right="226" w:firstLine="66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sectPr w:rsidR="00334D57" w:rsidSect="00334D57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0"/>
      <w:docGrid w:type="linesAndChar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7F" w:rsidRDefault="00AC037F" w:rsidP="00334D57">
      <w:r>
        <w:separator/>
      </w:r>
    </w:p>
  </w:endnote>
  <w:endnote w:type="continuationSeparator" w:id="1">
    <w:p w:rsidR="00AC037F" w:rsidRDefault="00AC037F" w:rsidP="0033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57" w:rsidRDefault="00334D57">
    <w:pPr>
      <w:pStyle w:val="a5"/>
      <w:framePr w:wrap="around" w:vAnchor="text" w:hAnchor="margin" w:xAlign="outside" w:y="1"/>
      <w:jc w:val="center"/>
    </w:pPr>
    <w:r>
      <w:rPr>
        <w:rFonts w:ascii="Times New Roman" w:hAnsi="Times New Roman" w:cs="Times New Roman"/>
        <w:sz w:val="32"/>
        <w:szCs w:val="32"/>
      </w:rPr>
      <w:fldChar w:fldCharType="begin"/>
    </w:r>
    <w:r w:rsidR="00AC037F">
      <w:rPr>
        <w:rFonts w:ascii="Times New Roman" w:hAnsi="Times New Roman" w:cs="Times New Roman"/>
        <w:sz w:val="32"/>
        <w:szCs w:val="32"/>
      </w:rPr>
      <w:instrText xml:space="preserve"> PAGE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 w:rsidR="00D337C7">
      <w:rPr>
        <w:rFonts w:ascii="Times New Roman" w:hAnsi="Times New Roman" w:cs="Times New Roman"/>
        <w:noProof/>
        <w:sz w:val="32"/>
        <w:szCs w:val="32"/>
      </w:rPr>
      <w:t>- 2 -</w:t>
    </w:r>
    <w:r>
      <w:rPr>
        <w:rFonts w:ascii="Times New Roman" w:hAnsi="Times New Roman" w:cs="Times New Roman"/>
        <w:sz w:val="32"/>
        <w:szCs w:val="32"/>
      </w:rPr>
      <w:fldChar w:fldCharType="end"/>
    </w:r>
  </w:p>
  <w:p w:rsidR="00334D57" w:rsidRDefault="00334D5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7F" w:rsidRDefault="00AC037F" w:rsidP="00334D57">
      <w:r>
        <w:separator/>
      </w:r>
    </w:p>
  </w:footnote>
  <w:footnote w:type="continuationSeparator" w:id="1">
    <w:p w:rsidR="00AC037F" w:rsidRDefault="00AC037F" w:rsidP="0033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5F"/>
    <w:rsid w:val="000623AC"/>
    <w:rsid w:val="000F5222"/>
    <w:rsid w:val="0010202B"/>
    <w:rsid w:val="001314B5"/>
    <w:rsid w:val="00147A60"/>
    <w:rsid w:val="001B4EC6"/>
    <w:rsid w:val="001F4428"/>
    <w:rsid w:val="001F4E1D"/>
    <w:rsid w:val="001F64B9"/>
    <w:rsid w:val="00247197"/>
    <w:rsid w:val="00334D57"/>
    <w:rsid w:val="00362214"/>
    <w:rsid w:val="003C7B2E"/>
    <w:rsid w:val="00403E85"/>
    <w:rsid w:val="00410DF8"/>
    <w:rsid w:val="004A1BBE"/>
    <w:rsid w:val="004F2997"/>
    <w:rsid w:val="004F6807"/>
    <w:rsid w:val="00533BB0"/>
    <w:rsid w:val="00535214"/>
    <w:rsid w:val="0056123E"/>
    <w:rsid w:val="00573803"/>
    <w:rsid w:val="005A25D9"/>
    <w:rsid w:val="005A5EA0"/>
    <w:rsid w:val="005D24F9"/>
    <w:rsid w:val="005E7C74"/>
    <w:rsid w:val="005F7E5F"/>
    <w:rsid w:val="00614DC4"/>
    <w:rsid w:val="00650BBA"/>
    <w:rsid w:val="00656D76"/>
    <w:rsid w:val="006E29D8"/>
    <w:rsid w:val="00746B11"/>
    <w:rsid w:val="00775728"/>
    <w:rsid w:val="007C38CC"/>
    <w:rsid w:val="007F4FF3"/>
    <w:rsid w:val="00835075"/>
    <w:rsid w:val="00871DE8"/>
    <w:rsid w:val="008864FB"/>
    <w:rsid w:val="008E25AC"/>
    <w:rsid w:val="00920771"/>
    <w:rsid w:val="00945D0D"/>
    <w:rsid w:val="00947DD0"/>
    <w:rsid w:val="00A348AD"/>
    <w:rsid w:val="00A64557"/>
    <w:rsid w:val="00AC037F"/>
    <w:rsid w:val="00AD0A4F"/>
    <w:rsid w:val="00AD60C1"/>
    <w:rsid w:val="00B25E90"/>
    <w:rsid w:val="00B46E76"/>
    <w:rsid w:val="00BA0F8A"/>
    <w:rsid w:val="00BF28F9"/>
    <w:rsid w:val="00BF7171"/>
    <w:rsid w:val="00C22479"/>
    <w:rsid w:val="00C61C5C"/>
    <w:rsid w:val="00CE2D0A"/>
    <w:rsid w:val="00CF593C"/>
    <w:rsid w:val="00D048C3"/>
    <w:rsid w:val="00D134EF"/>
    <w:rsid w:val="00D337C7"/>
    <w:rsid w:val="00D71B99"/>
    <w:rsid w:val="00DB62EF"/>
    <w:rsid w:val="00DC6A65"/>
    <w:rsid w:val="00DE1EAB"/>
    <w:rsid w:val="00E147BB"/>
    <w:rsid w:val="00E159EA"/>
    <w:rsid w:val="00E769B5"/>
    <w:rsid w:val="00EB48BA"/>
    <w:rsid w:val="00EF4004"/>
    <w:rsid w:val="00EF6A74"/>
    <w:rsid w:val="00F622DE"/>
    <w:rsid w:val="00F625DF"/>
    <w:rsid w:val="00F90C04"/>
    <w:rsid w:val="00FA4F95"/>
    <w:rsid w:val="2136351E"/>
    <w:rsid w:val="33FD692E"/>
    <w:rsid w:val="34F91F11"/>
    <w:rsid w:val="45F9578C"/>
    <w:rsid w:val="51F92B3C"/>
    <w:rsid w:val="6738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4D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34D5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34D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34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334D5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34D5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4D57"/>
  </w:style>
  <w:style w:type="paragraph" w:customStyle="1" w:styleId="1">
    <w:name w:val="列出段落1"/>
    <w:basedOn w:val="a"/>
    <w:uiPriority w:val="34"/>
    <w:qFormat/>
    <w:rsid w:val="00334D5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334D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34D5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34D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35</cp:revision>
  <cp:lastPrinted>2017-06-26T03:22:00Z</cp:lastPrinted>
  <dcterms:created xsi:type="dcterms:W3CDTF">2017-06-08T01:35:00Z</dcterms:created>
  <dcterms:modified xsi:type="dcterms:W3CDTF">2017-07-04T07:21:00Z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