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DD0" w:rsidRDefault="00B94DD0" w:rsidP="00DA6AF4">
      <w:pPr>
        <w:spacing w:line="700" w:lineRule="exact"/>
        <w:jc w:val="center"/>
        <w:rPr>
          <w:rFonts w:ascii="仿宋_GB2312" w:eastAsia="仿宋_GB2312" w:hAnsi="宋体"/>
          <w:sz w:val="32"/>
          <w:szCs w:val="32"/>
        </w:rPr>
      </w:pPr>
    </w:p>
    <w:p w:rsidR="00B94DD0" w:rsidRDefault="00B94DD0" w:rsidP="00DA6AF4">
      <w:pPr>
        <w:spacing w:line="700" w:lineRule="exact"/>
        <w:jc w:val="center"/>
        <w:rPr>
          <w:rFonts w:ascii="仿宋_GB2312" w:eastAsia="仿宋_GB2312" w:hAnsi="宋体"/>
          <w:sz w:val="32"/>
          <w:szCs w:val="32"/>
        </w:rPr>
      </w:pPr>
    </w:p>
    <w:p w:rsidR="00B94DD0" w:rsidRDefault="00B94DD0" w:rsidP="00DA6AF4">
      <w:pPr>
        <w:spacing w:line="700" w:lineRule="exact"/>
        <w:jc w:val="center"/>
        <w:rPr>
          <w:rFonts w:ascii="仿宋_GB2312" w:eastAsia="仿宋_GB2312" w:hAnsi="宋体"/>
          <w:sz w:val="32"/>
          <w:szCs w:val="32"/>
        </w:rPr>
      </w:pPr>
    </w:p>
    <w:p w:rsidR="00B94DD0" w:rsidRDefault="00B94DD0" w:rsidP="00DA6AF4">
      <w:pPr>
        <w:spacing w:line="700" w:lineRule="exact"/>
        <w:jc w:val="center"/>
        <w:rPr>
          <w:rFonts w:ascii="仿宋_GB2312" w:eastAsia="仿宋_GB2312" w:hAnsi="宋体"/>
          <w:sz w:val="32"/>
          <w:szCs w:val="32"/>
        </w:rPr>
      </w:pPr>
    </w:p>
    <w:p w:rsidR="00B94DD0" w:rsidRDefault="00B94DD0" w:rsidP="00DA6AF4">
      <w:pPr>
        <w:spacing w:line="700" w:lineRule="exact"/>
        <w:jc w:val="center"/>
        <w:rPr>
          <w:rFonts w:ascii="仿宋_GB2312" w:eastAsia="仿宋_GB2312" w:hAnsi="宋体"/>
          <w:sz w:val="32"/>
          <w:szCs w:val="32"/>
        </w:rPr>
      </w:pPr>
      <w:r>
        <w:rPr>
          <w:rFonts w:ascii="仿宋_GB2312" w:eastAsia="仿宋_GB2312" w:hAnsi="宋体" w:hint="eastAsia"/>
          <w:sz w:val="32"/>
          <w:szCs w:val="32"/>
        </w:rPr>
        <w:t>别政发〔</w:t>
      </w:r>
      <w:r>
        <w:rPr>
          <w:rFonts w:ascii="仿宋_GB2312" w:eastAsia="仿宋_GB2312" w:hAnsi="宋体"/>
          <w:sz w:val="32"/>
          <w:szCs w:val="32"/>
        </w:rPr>
        <w:t>2019</w:t>
      </w:r>
      <w:r>
        <w:rPr>
          <w:rFonts w:ascii="仿宋_GB2312" w:eastAsia="仿宋_GB2312" w:hAnsi="宋体" w:hint="eastAsia"/>
          <w:sz w:val="32"/>
          <w:szCs w:val="32"/>
        </w:rPr>
        <w:t>〕</w:t>
      </w:r>
      <w:r>
        <w:rPr>
          <w:rFonts w:ascii="仿宋_GB2312" w:eastAsia="仿宋_GB2312" w:hAnsi="宋体"/>
          <w:sz w:val="32"/>
          <w:szCs w:val="32"/>
        </w:rPr>
        <w:t>27</w:t>
      </w:r>
      <w:r>
        <w:rPr>
          <w:rFonts w:ascii="仿宋_GB2312" w:eastAsia="仿宋_GB2312" w:hAnsi="宋体" w:hint="eastAsia"/>
          <w:sz w:val="32"/>
          <w:szCs w:val="32"/>
        </w:rPr>
        <w:t>号</w:t>
      </w:r>
    </w:p>
    <w:p w:rsidR="00B94DD0" w:rsidRDefault="00B94DD0" w:rsidP="00DA6AF4">
      <w:pPr>
        <w:spacing w:line="700" w:lineRule="exact"/>
        <w:jc w:val="center"/>
        <w:rPr>
          <w:rFonts w:ascii="仿宋_GB2312" w:eastAsia="仿宋_GB2312" w:hAnsi="宋体"/>
          <w:sz w:val="32"/>
          <w:szCs w:val="32"/>
        </w:rPr>
      </w:pPr>
    </w:p>
    <w:p w:rsidR="00B94DD0" w:rsidRDefault="00B94DD0" w:rsidP="00DA6AF4">
      <w:pPr>
        <w:spacing w:line="700" w:lineRule="exact"/>
        <w:jc w:val="center"/>
        <w:rPr>
          <w:rFonts w:ascii="仿宋_GB2312" w:eastAsia="仿宋_GB2312" w:hAnsi="宋体"/>
          <w:sz w:val="32"/>
          <w:szCs w:val="32"/>
        </w:rPr>
      </w:pPr>
    </w:p>
    <w:p w:rsidR="00B94DD0" w:rsidRPr="00DA6AF4" w:rsidRDefault="00B94DD0">
      <w:pPr>
        <w:pStyle w:val="Default"/>
        <w:jc w:val="center"/>
        <w:rPr>
          <w:rFonts w:ascii="方正小标宋简体" w:eastAsia="方正小标宋简体" w:hAnsi="仿宋_GB2312"/>
          <w:sz w:val="44"/>
          <w:szCs w:val="44"/>
        </w:rPr>
      </w:pPr>
      <w:r w:rsidRPr="00DA6AF4">
        <w:rPr>
          <w:rFonts w:ascii="方正小标宋简体" w:eastAsia="方正小标宋简体" w:hAnsi="仿宋_GB2312" w:hint="eastAsia"/>
          <w:sz w:val="44"/>
          <w:szCs w:val="44"/>
        </w:rPr>
        <w:t>别桥镇</w:t>
      </w:r>
      <w:r w:rsidRPr="00DA6AF4">
        <w:rPr>
          <w:rFonts w:ascii="方正小标宋简体" w:eastAsia="方正小标宋简体" w:hAnsi="仿宋_GB2312"/>
          <w:sz w:val="44"/>
          <w:szCs w:val="44"/>
        </w:rPr>
        <w:t>2019</w:t>
      </w:r>
      <w:r w:rsidRPr="00DA6AF4">
        <w:rPr>
          <w:rFonts w:ascii="方正小标宋简体" w:eastAsia="方正小标宋简体" w:hAnsi="仿宋_GB2312" w:hint="eastAsia"/>
          <w:sz w:val="44"/>
          <w:szCs w:val="44"/>
        </w:rPr>
        <w:t>年“安全生产月”活动方案</w:t>
      </w:r>
    </w:p>
    <w:p w:rsidR="00B94DD0" w:rsidRDefault="00B94DD0">
      <w:pPr>
        <w:pStyle w:val="Default"/>
        <w:rPr>
          <w:rFonts w:ascii="宋体" w:eastAsia="宋体" w:hAnsi="宋体"/>
          <w:sz w:val="32"/>
          <w:szCs w:val="32"/>
        </w:rPr>
      </w:pPr>
    </w:p>
    <w:p w:rsidR="00B94DD0" w:rsidRPr="00DA6AF4" w:rsidRDefault="00B94DD0">
      <w:pPr>
        <w:pStyle w:val="Default"/>
        <w:rPr>
          <w:rFonts w:hAnsi="宋体"/>
          <w:sz w:val="32"/>
          <w:szCs w:val="32"/>
        </w:rPr>
      </w:pPr>
      <w:r w:rsidRPr="00DA6AF4">
        <w:rPr>
          <w:rFonts w:hAnsi="宋体" w:hint="eastAsia"/>
          <w:sz w:val="32"/>
          <w:szCs w:val="32"/>
        </w:rPr>
        <w:t>各企事业单位：</w:t>
      </w:r>
    </w:p>
    <w:p w:rsidR="00B94DD0" w:rsidRDefault="00B94DD0">
      <w:pPr>
        <w:pStyle w:val="Default"/>
        <w:ind w:firstLineChars="200" w:firstLine="640"/>
        <w:rPr>
          <w:rFonts w:hAnsi="仿宋_GB2312"/>
          <w:sz w:val="32"/>
          <w:szCs w:val="32"/>
        </w:rPr>
      </w:pPr>
      <w:r>
        <w:rPr>
          <w:rFonts w:hAnsi="仿宋_GB2312" w:hint="eastAsia"/>
          <w:sz w:val="32"/>
          <w:szCs w:val="32"/>
        </w:rPr>
        <w:t>根据《</w:t>
      </w:r>
      <w:r>
        <w:rPr>
          <w:rFonts w:hAnsi="仿宋_GB2312"/>
          <w:sz w:val="32"/>
          <w:szCs w:val="32"/>
        </w:rPr>
        <w:t>2019</w:t>
      </w:r>
      <w:r>
        <w:rPr>
          <w:rFonts w:hAnsi="仿宋_GB2312" w:hint="eastAsia"/>
          <w:sz w:val="32"/>
          <w:szCs w:val="32"/>
        </w:rPr>
        <w:t>年溧阳市“安全生产月”活动工作意见》的要求，按照国务院安委办、省安委办关于开展</w:t>
      </w:r>
      <w:r>
        <w:rPr>
          <w:rFonts w:hAnsi="仿宋_GB2312"/>
          <w:sz w:val="32"/>
          <w:szCs w:val="32"/>
        </w:rPr>
        <w:t>2019</w:t>
      </w:r>
      <w:r>
        <w:rPr>
          <w:rFonts w:hAnsi="仿宋_GB2312" w:hint="eastAsia"/>
          <w:sz w:val="32"/>
          <w:szCs w:val="32"/>
        </w:rPr>
        <w:t>年全省“安全生产月”活动有关文件精神，结合我镇实际，特制定《别桥镇</w:t>
      </w:r>
      <w:r>
        <w:rPr>
          <w:rFonts w:hAnsi="仿宋_GB2312"/>
          <w:sz w:val="32"/>
          <w:szCs w:val="32"/>
        </w:rPr>
        <w:t>2019</w:t>
      </w:r>
      <w:r>
        <w:rPr>
          <w:rFonts w:hAnsi="仿宋_GB2312" w:hint="eastAsia"/>
          <w:sz w:val="32"/>
          <w:szCs w:val="32"/>
        </w:rPr>
        <w:t>年“安全生产月”活动方案》。</w:t>
      </w:r>
    </w:p>
    <w:p w:rsidR="00B94DD0" w:rsidRDefault="00B94DD0">
      <w:pPr>
        <w:ind w:firstLineChars="200" w:firstLine="723"/>
        <w:rPr>
          <w:rFonts w:ascii="仿宋_GB2312" w:eastAsia="仿宋_GB2312" w:hAnsi="仿宋_GB2312" w:cs="仿宋_GB2312"/>
          <w:b/>
          <w:sz w:val="36"/>
          <w:szCs w:val="36"/>
        </w:rPr>
      </w:pPr>
      <w:r>
        <w:rPr>
          <w:rFonts w:ascii="仿宋_GB2312" w:eastAsia="仿宋_GB2312" w:hAnsi="仿宋_GB2312" w:cs="仿宋_GB2312" w:hint="eastAsia"/>
          <w:b/>
          <w:sz w:val="36"/>
          <w:szCs w:val="36"/>
        </w:rPr>
        <w:t>一、指导思想</w:t>
      </w:r>
      <w:r>
        <w:rPr>
          <w:rFonts w:ascii="仿宋_GB2312" w:eastAsia="仿宋_GB2312" w:hAnsi="仿宋_GB2312" w:cs="仿宋_GB2312"/>
          <w:b/>
          <w:sz w:val="36"/>
          <w:szCs w:val="36"/>
        </w:rPr>
        <w:t xml:space="preserve"> </w:t>
      </w:r>
    </w:p>
    <w:p w:rsidR="00B94DD0" w:rsidRDefault="00B94DD0">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以习近平新时代中国特色社会主义思想为指导，深入学习贯彻党的十九大、十九届二中、三中全会精神和习近平总书记关于安全生产的重要论述，认真落实党中央国务院和地方党委政府关于安全生产工作的决策部署，牢固树立安全发展理念，以危险化学品安全为重中之重，以消防、交通运输、建筑施工等安全为重点，以“防风险、除隐患、遏事故”为主题，以防控重大安全风险、及时消除安全隐患、遏制重特大事故为目标，集中开展既有声势又有实效的安全生产宣传教育活动，增强全民安全意识，提升公众安全素质，落实安全生产责任，狠抓问题整改，促进全市安全生产水平提升和安全生产形势持续稳定好转，不断增强人民群众获得感、幸福感和安全感，为新中国成立</w:t>
      </w:r>
      <w:r>
        <w:rPr>
          <w:rFonts w:ascii="仿宋_GB2312" w:eastAsia="仿宋_GB2312" w:hAnsi="仿宋_GB2312" w:cs="仿宋_GB2312"/>
          <w:color w:val="000000"/>
          <w:kern w:val="0"/>
          <w:sz w:val="32"/>
          <w:szCs w:val="32"/>
        </w:rPr>
        <w:t>70</w:t>
      </w:r>
      <w:r>
        <w:rPr>
          <w:rFonts w:ascii="仿宋_GB2312" w:eastAsia="仿宋_GB2312" w:hAnsi="仿宋_GB2312" w:cs="仿宋_GB2312" w:hint="eastAsia"/>
          <w:color w:val="000000"/>
          <w:kern w:val="0"/>
          <w:sz w:val="32"/>
          <w:szCs w:val="32"/>
        </w:rPr>
        <w:t>周年营造良好的安全生产环境。</w:t>
      </w:r>
      <w:r>
        <w:rPr>
          <w:rFonts w:ascii="仿宋_GB2312" w:eastAsia="仿宋_GB2312" w:hAnsi="仿宋_GB2312" w:cs="仿宋_GB2312"/>
          <w:color w:val="000000"/>
          <w:kern w:val="0"/>
          <w:sz w:val="32"/>
          <w:szCs w:val="32"/>
        </w:rPr>
        <w:t xml:space="preserve"> </w:t>
      </w:r>
    </w:p>
    <w:p w:rsidR="00B94DD0" w:rsidRDefault="00B94DD0">
      <w:pPr>
        <w:ind w:firstLineChars="200" w:firstLine="723"/>
        <w:rPr>
          <w:rFonts w:ascii="仿宋_GB2312" w:eastAsia="仿宋_GB2312" w:hAnsi="仿宋_GB2312" w:cs="仿宋_GB2312"/>
          <w:b/>
          <w:sz w:val="36"/>
          <w:szCs w:val="36"/>
        </w:rPr>
      </w:pPr>
      <w:r>
        <w:rPr>
          <w:rFonts w:ascii="仿宋_GB2312" w:eastAsia="仿宋_GB2312" w:hAnsi="仿宋_GB2312" w:cs="仿宋_GB2312" w:hint="eastAsia"/>
          <w:b/>
          <w:sz w:val="36"/>
          <w:szCs w:val="36"/>
        </w:rPr>
        <w:t>二、活动主题</w:t>
      </w:r>
      <w:r>
        <w:rPr>
          <w:rFonts w:ascii="仿宋_GB2312" w:eastAsia="仿宋_GB2312" w:hAnsi="仿宋_GB2312" w:cs="仿宋_GB2312"/>
          <w:b/>
          <w:sz w:val="36"/>
          <w:szCs w:val="36"/>
        </w:rPr>
        <w:t xml:space="preserve"> </w:t>
      </w:r>
    </w:p>
    <w:p w:rsidR="00B94DD0" w:rsidRDefault="00B94DD0">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防风险、除隐患、遏事故</w:t>
      </w:r>
      <w:r>
        <w:rPr>
          <w:rFonts w:ascii="仿宋_GB2312" w:eastAsia="仿宋_GB2312" w:hAnsi="仿宋_GB2312" w:cs="仿宋_GB2312"/>
          <w:color w:val="000000"/>
          <w:kern w:val="0"/>
          <w:sz w:val="32"/>
          <w:szCs w:val="32"/>
        </w:rPr>
        <w:t xml:space="preserve"> </w:t>
      </w:r>
    </w:p>
    <w:p w:rsidR="00B94DD0" w:rsidRDefault="00B94DD0">
      <w:pPr>
        <w:ind w:firstLineChars="200" w:firstLine="723"/>
        <w:rPr>
          <w:rFonts w:ascii="仿宋_GB2312" w:eastAsia="仿宋_GB2312" w:hAnsi="仿宋_GB2312" w:cs="仿宋_GB2312"/>
          <w:b/>
          <w:sz w:val="36"/>
          <w:szCs w:val="36"/>
        </w:rPr>
      </w:pPr>
      <w:r>
        <w:rPr>
          <w:rFonts w:ascii="仿宋_GB2312" w:eastAsia="仿宋_GB2312" w:hAnsi="仿宋_GB2312" w:cs="仿宋_GB2312" w:hint="eastAsia"/>
          <w:b/>
          <w:sz w:val="36"/>
          <w:szCs w:val="36"/>
        </w:rPr>
        <w:t>三、活动时间</w:t>
      </w:r>
      <w:r>
        <w:rPr>
          <w:rFonts w:ascii="仿宋_GB2312" w:eastAsia="仿宋_GB2312" w:hAnsi="仿宋_GB2312" w:cs="仿宋_GB2312"/>
          <w:b/>
          <w:sz w:val="36"/>
          <w:szCs w:val="36"/>
        </w:rPr>
        <w:t xml:space="preserve"> </w:t>
      </w:r>
    </w:p>
    <w:p w:rsidR="00B94DD0" w:rsidRDefault="00B94DD0">
      <w:pPr>
        <w:ind w:firstLineChars="200" w:firstLine="640"/>
        <w:rPr>
          <w:rFonts w:ascii="仿宋_GB2312" w:eastAsia="仿宋_GB2312" w:hAnsi="仿宋_GB2312" w:cs="仿宋_GB2312"/>
          <w:color w:val="000000"/>
          <w:kern w:val="0"/>
          <w:sz w:val="32"/>
          <w:szCs w:val="32"/>
        </w:rPr>
      </w:pPr>
      <w:smartTag w:uri="urn:schemas-microsoft-com:office:smarttags" w:element="chsdate">
        <w:smartTagPr>
          <w:attr w:name="IsROCDate" w:val="False"/>
          <w:attr w:name="IsLunarDate" w:val="False"/>
          <w:attr w:name="Day" w:val="1"/>
          <w:attr w:name="Month" w:val="6"/>
          <w:attr w:name="Year" w:val="2019"/>
        </w:smartTagPr>
        <w:r>
          <w:rPr>
            <w:rFonts w:ascii="仿宋_GB2312" w:eastAsia="仿宋_GB2312" w:hAnsi="仿宋_GB2312" w:cs="仿宋_GB2312"/>
            <w:color w:val="000000"/>
            <w:kern w:val="0"/>
            <w:sz w:val="32"/>
            <w:szCs w:val="32"/>
          </w:rPr>
          <w:t>2019</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日</w:t>
        </w:r>
      </w:smartTag>
      <w:r>
        <w:rPr>
          <w:rFonts w:ascii="仿宋_GB2312" w:eastAsia="仿宋_GB2312" w:hAnsi="仿宋_GB2312" w:cs="仿宋_GB2312" w:hint="eastAsia"/>
          <w:color w:val="000000"/>
          <w:kern w:val="0"/>
          <w:sz w:val="32"/>
          <w:szCs w:val="32"/>
        </w:rPr>
        <w:t>至</w:t>
      </w:r>
      <w:smartTag w:uri="urn:schemas-microsoft-com:office:smarttags" w:element="chsdate">
        <w:smartTagPr>
          <w:attr w:name="IsROCDate" w:val="False"/>
          <w:attr w:name="IsLunarDate" w:val="False"/>
          <w:attr w:name="Day" w:val="30"/>
          <w:attr w:name="Month" w:val="6"/>
          <w:attr w:name="Year" w:val="2019"/>
        </w:smartTagP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color w:val="000000"/>
            <w:kern w:val="0"/>
            <w:sz w:val="32"/>
            <w:szCs w:val="32"/>
          </w:rPr>
          <w:t>30</w:t>
        </w:r>
        <w:r>
          <w:rPr>
            <w:rFonts w:ascii="仿宋_GB2312" w:eastAsia="仿宋_GB2312" w:hAnsi="仿宋_GB2312" w:cs="仿宋_GB2312" w:hint="eastAsia"/>
            <w:color w:val="000000"/>
            <w:kern w:val="0"/>
            <w:sz w:val="32"/>
            <w:szCs w:val="32"/>
          </w:rPr>
          <w:t>日</w:t>
        </w:r>
      </w:smartTag>
      <w:r>
        <w:rPr>
          <w:rFonts w:ascii="仿宋_GB2312" w:eastAsia="仿宋_GB2312" w:hAnsi="仿宋_GB2312" w:cs="仿宋_GB2312"/>
          <w:color w:val="000000"/>
          <w:kern w:val="0"/>
          <w:sz w:val="32"/>
          <w:szCs w:val="32"/>
        </w:rPr>
        <w:t xml:space="preserve"> </w:t>
      </w:r>
    </w:p>
    <w:p w:rsidR="00B94DD0" w:rsidRDefault="00B94DD0">
      <w:pPr>
        <w:ind w:firstLineChars="200" w:firstLine="723"/>
        <w:rPr>
          <w:rFonts w:ascii="仿宋_GB2312" w:eastAsia="仿宋_GB2312" w:hAnsi="仿宋_GB2312" w:cs="仿宋_GB2312"/>
          <w:b/>
          <w:sz w:val="36"/>
          <w:szCs w:val="36"/>
        </w:rPr>
      </w:pPr>
      <w:r>
        <w:rPr>
          <w:rFonts w:ascii="仿宋_GB2312" w:eastAsia="仿宋_GB2312" w:hAnsi="仿宋_GB2312" w:cs="仿宋_GB2312" w:hint="eastAsia"/>
          <w:b/>
          <w:sz w:val="36"/>
          <w:szCs w:val="36"/>
        </w:rPr>
        <w:t>四、组织机构</w:t>
      </w:r>
    </w:p>
    <w:p w:rsidR="00B94DD0" w:rsidRDefault="00B94DD0">
      <w:pPr>
        <w:pStyle w:val="Default"/>
        <w:ind w:firstLineChars="200" w:firstLine="640"/>
        <w:rPr>
          <w:rFonts w:hAnsi="仿宋_GB2312"/>
          <w:sz w:val="32"/>
          <w:szCs w:val="32"/>
        </w:rPr>
      </w:pPr>
      <w:r>
        <w:rPr>
          <w:rFonts w:hAnsi="仿宋_GB2312" w:hint="eastAsia"/>
          <w:sz w:val="32"/>
          <w:szCs w:val="32"/>
        </w:rPr>
        <w:t>别桥镇“安全生产月”活动由镇政府统一组织，镇安委会各成员单位结合各自职责做好相关工作。各行业主管部门及单位建立相应的组织机构，负责组织开展本地区、本部门和本单位的“安全生产月”活动。</w:t>
      </w:r>
    </w:p>
    <w:p w:rsidR="00B94DD0" w:rsidRDefault="00B94DD0">
      <w:pPr>
        <w:ind w:firstLineChars="200" w:firstLine="723"/>
        <w:rPr>
          <w:rFonts w:ascii="仿宋_GB2312" w:eastAsia="仿宋_GB2312" w:hAnsi="仿宋_GB2312" w:cs="仿宋_GB2312"/>
          <w:b/>
          <w:sz w:val="36"/>
          <w:szCs w:val="36"/>
        </w:rPr>
      </w:pPr>
      <w:r>
        <w:rPr>
          <w:rFonts w:ascii="仿宋_GB2312" w:eastAsia="仿宋_GB2312" w:hAnsi="仿宋_GB2312" w:cs="仿宋_GB2312" w:hint="eastAsia"/>
          <w:b/>
          <w:sz w:val="36"/>
          <w:szCs w:val="36"/>
        </w:rPr>
        <w:t>五、活动内容</w:t>
      </w:r>
    </w:p>
    <w:p w:rsidR="00B94DD0" w:rsidRDefault="00B94DD0">
      <w:pPr>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（一）安全生产主题宣讲活动。</w:t>
      </w:r>
      <w:r>
        <w:rPr>
          <w:rFonts w:ascii="仿宋_GB2312" w:eastAsia="仿宋_GB2312" w:hAnsi="仿宋_GB2312" w:cs="仿宋_GB2312" w:hint="eastAsia"/>
          <w:color w:val="000000"/>
          <w:kern w:val="0"/>
          <w:sz w:val="32"/>
          <w:szCs w:val="32"/>
        </w:rPr>
        <w:t>开展以“防风险、除隐患、遏事故”为主题的宣讲活动，深入宣传习近平总书记关于安全生产的重要论述精神，党中央国务院《关于推进安全生产领域改革发展的意见》《关于推进城市安全发展的意见》《地方党政领导干部安全生产责任制规定》和省委省政府、市委市政府的实施意见和具体实施办法。通过设置宣传专栏、张贴宣传挂图、宣传横幅等形式开展宣传，在全社会形成“防风险、除隐患、遏事故”的浓厚氛围。企业负责人要面向全体职工讲一堂“安全生产公开课”，大力宣传党中央国务院关于安全生产的决策部署、安全生产法律法规，深入一线班组面对面交流安全生产心得体会。</w:t>
      </w:r>
    </w:p>
    <w:p w:rsidR="00B94DD0" w:rsidRDefault="00B94DD0">
      <w:pPr>
        <w:pStyle w:val="Default"/>
        <w:ind w:firstLineChars="200" w:firstLine="643"/>
        <w:rPr>
          <w:rFonts w:hAnsi="仿宋_GB2312"/>
          <w:sz w:val="32"/>
          <w:szCs w:val="32"/>
        </w:rPr>
      </w:pPr>
      <w:r>
        <w:rPr>
          <w:rFonts w:hAnsi="仿宋_GB2312" w:hint="eastAsia"/>
          <w:b/>
          <w:bCs/>
          <w:sz w:val="32"/>
          <w:szCs w:val="32"/>
        </w:rPr>
        <w:t>（二）安全生产宣传咨询日活动。</w:t>
      </w:r>
      <w:r>
        <w:rPr>
          <w:rFonts w:hAnsi="仿宋_GB2312"/>
          <w:sz w:val="32"/>
          <w:szCs w:val="32"/>
        </w:rPr>
        <w:t>6</w:t>
      </w:r>
      <w:r>
        <w:rPr>
          <w:rFonts w:hAnsi="仿宋_GB2312" w:hint="eastAsia"/>
          <w:sz w:val="32"/>
          <w:szCs w:val="32"/>
        </w:rPr>
        <w:t>月</w:t>
      </w:r>
      <w:r>
        <w:rPr>
          <w:rFonts w:hAnsi="仿宋_GB2312"/>
          <w:sz w:val="32"/>
          <w:szCs w:val="32"/>
        </w:rPr>
        <w:t>16</w:t>
      </w:r>
      <w:r>
        <w:rPr>
          <w:rFonts w:hAnsi="仿宋_GB2312" w:hint="eastAsia"/>
          <w:sz w:val="32"/>
          <w:szCs w:val="32"/>
        </w:rPr>
        <w:t>日，镇安委会联合镇工会、司法、科技、妇联等部门举办组织咨询日活动。咨询活动主要宣传安全生产方针政策、法律法规、安全知识和自救互救方法等，回答群众关心的安全生产问题。</w:t>
      </w:r>
    </w:p>
    <w:p w:rsidR="00B94DD0" w:rsidRDefault="00B94DD0">
      <w:pPr>
        <w:pStyle w:val="Default"/>
        <w:ind w:firstLineChars="200" w:firstLine="643"/>
        <w:rPr>
          <w:rFonts w:hAnsi="仿宋_GB2312"/>
          <w:sz w:val="32"/>
          <w:szCs w:val="32"/>
        </w:rPr>
      </w:pPr>
      <w:r>
        <w:rPr>
          <w:rFonts w:hAnsi="仿宋_GB2312" w:hint="eastAsia"/>
          <w:b/>
          <w:bCs/>
          <w:sz w:val="32"/>
          <w:szCs w:val="32"/>
        </w:rPr>
        <w:t>（三）生产安全事故警示教育活动。</w:t>
      </w:r>
      <w:r>
        <w:rPr>
          <w:rFonts w:hAnsi="仿宋_GB2312" w:hint="eastAsia"/>
          <w:sz w:val="32"/>
          <w:szCs w:val="32"/>
        </w:rPr>
        <w:t>各有关部门要以本行业近年来发生的典型事故为素材，通过警示教育展、专题研讨和媒体展映等形式开展事故警示教育。特别要针对夏季高温、多雨特点，有针对性的开展危险化学品泄漏爆燃、洪涝灾害事故警示教育，引导全社会深刻吸取事故教训，提高防范意识和能力。</w:t>
      </w:r>
    </w:p>
    <w:p w:rsidR="00B94DD0" w:rsidRDefault="00B94DD0">
      <w:pPr>
        <w:pStyle w:val="Default"/>
        <w:ind w:firstLineChars="150" w:firstLine="482"/>
        <w:rPr>
          <w:rFonts w:hAnsi="仿宋_GB2312"/>
          <w:sz w:val="32"/>
          <w:szCs w:val="32"/>
        </w:rPr>
      </w:pPr>
      <w:r>
        <w:rPr>
          <w:rFonts w:hAnsi="仿宋_GB2312" w:hint="eastAsia"/>
          <w:b/>
          <w:bCs/>
          <w:sz w:val="32"/>
          <w:szCs w:val="32"/>
        </w:rPr>
        <w:t>（四）开展安全应急演练活动。</w:t>
      </w:r>
      <w:r>
        <w:rPr>
          <w:rFonts w:ascii="Times New Roman" w:hAnsi="Times New Roman" w:cs="Times New Roman" w:hint="eastAsia"/>
          <w:sz w:val="32"/>
          <w:szCs w:val="32"/>
        </w:rPr>
        <w:t>坚持贴近实战、注重实效原则，结合自身实际，深入开展专项、综合应急预案演练以及多部门、多层级参与的联合应急演练，提高科学施救和事故应急救援能力。各相关部门和单位牵头开展好</w:t>
      </w:r>
      <w:r>
        <w:rPr>
          <w:rFonts w:ascii="Times New Roman" w:hAnsi="Times New Roman" w:cs="Times New Roman"/>
          <w:sz w:val="32"/>
          <w:szCs w:val="32"/>
        </w:rPr>
        <w:t>“</w:t>
      </w:r>
      <w:r>
        <w:rPr>
          <w:rFonts w:ascii="Times New Roman" w:hAnsi="Times New Roman" w:cs="Times New Roman" w:hint="eastAsia"/>
          <w:sz w:val="32"/>
          <w:szCs w:val="32"/>
        </w:rPr>
        <w:t>教学楼疏散</w:t>
      </w:r>
      <w:r>
        <w:rPr>
          <w:rFonts w:ascii="Times New Roman" w:hAnsi="Times New Roman" w:cs="Times New Roman"/>
          <w:sz w:val="32"/>
          <w:szCs w:val="32"/>
        </w:rPr>
        <w:t>”“</w:t>
      </w:r>
      <w:r>
        <w:rPr>
          <w:rFonts w:ascii="Times New Roman" w:hAnsi="Times New Roman" w:cs="Times New Roman" w:hint="eastAsia"/>
          <w:sz w:val="32"/>
          <w:szCs w:val="32"/>
        </w:rPr>
        <w:t>居民楼疏散</w:t>
      </w:r>
      <w:r>
        <w:rPr>
          <w:rFonts w:ascii="Times New Roman" w:hAnsi="Times New Roman" w:cs="Times New Roman"/>
          <w:sz w:val="32"/>
          <w:szCs w:val="32"/>
        </w:rPr>
        <w:t>”</w:t>
      </w:r>
      <w:r>
        <w:rPr>
          <w:rFonts w:ascii="Times New Roman" w:hAnsi="Times New Roman" w:cs="Times New Roman" w:hint="eastAsia"/>
          <w:sz w:val="32"/>
          <w:szCs w:val="32"/>
        </w:rPr>
        <w:t>等应急演练活动，提高重点行业领域的应急处置能力。各类企业特别是危险化学品等重点行业领域相关企业，要认真排查梳理自身重大安全风险，广泛开展现场处置方案和重点岗位应急处置演练活动，特别是车间班组一线员工实战化的初期应急处置演练，提高应急处置能力。</w:t>
      </w:r>
    </w:p>
    <w:p w:rsidR="00B94DD0" w:rsidRDefault="00B94DD0">
      <w:pPr>
        <w:spacing w:line="560" w:lineRule="exact"/>
        <w:ind w:firstLineChars="200" w:firstLine="643"/>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（五）推进安全生产专项整治和“打非治违”行动。</w:t>
      </w:r>
      <w:r>
        <w:rPr>
          <w:rFonts w:eastAsia="仿宋_GB2312" w:hint="eastAsia"/>
          <w:sz w:val="32"/>
          <w:szCs w:val="32"/>
        </w:rPr>
        <w:t>严厉打击危险化学品、建筑施工、道路交通和人员密集场所、等重点行业领域的习惯性违法、违规、违章行为，排查治理各类安全隐患，推动企业安全生产主体责任落实，防范和减少各类生产安全事故发生。</w:t>
      </w:r>
    </w:p>
    <w:p w:rsidR="00B94DD0" w:rsidRDefault="00B94DD0">
      <w:pPr>
        <w:ind w:firstLineChars="200" w:firstLine="723"/>
        <w:rPr>
          <w:rFonts w:ascii="仿宋_GB2312" w:eastAsia="仿宋_GB2312" w:hAnsi="仿宋_GB2312" w:cs="仿宋_GB2312"/>
          <w:b/>
          <w:sz w:val="36"/>
          <w:szCs w:val="36"/>
        </w:rPr>
      </w:pPr>
      <w:r>
        <w:rPr>
          <w:rFonts w:ascii="仿宋_GB2312" w:eastAsia="仿宋_GB2312" w:hAnsi="仿宋_GB2312" w:cs="仿宋_GB2312" w:hint="eastAsia"/>
          <w:b/>
          <w:sz w:val="36"/>
          <w:szCs w:val="36"/>
        </w:rPr>
        <w:t>六、活动要求</w:t>
      </w:r>
    </w:p>
    <w:p w:rsidR="00B94DD0" w:rsidRDefault="00B94DD0">
      <w:pPr>
        <w:pStyle w:val="Default"/>
        <w:ind w:firstLineChars="200" w:firstLine="640"/>
        <w:rPr>
          <w:rFonts w:hAnsi="仿宋_GB2312"/>
          <w:sz w:val="32"/>
          <w:szCs w:val="32"/>
        </w:rPr>
      </w:pPr>
      <w:r>
        <w:rPr>
          <w:rFonts w:hAnsi="仿宋_GB2312" w:hint="eastAsia"/>
          <w:sz w:val="32"/>
          <w:szCs w:val="32"/>
        </w:rPr>
        <w:t>各单位要按照镇政府的统一部署，重心下移，开展各具特色的宣传教育活动。要建立健全责任体系、管理体制和运行机制，确保组织机构、人员、经费落实到位。</w:t>
      </w:r>
    </w:p>
    <w:p w:rsidR="00B94DD0" w:rsidRDefault="00B94DD0">
      <w:pPr>
        <w:pStyle w:val="Default"/>
        <w:ind w:firstLineChars="200" w:firstLine="643"/>
        <w:rPr>
          <w:rFonts w:hAnsi="仿宋_GB2312"/>
          <w:sz w:val="32"/>
          <w:szCs w:val="32"/>
        </w:rPr>
      </w:pPr>
      <w:r>
        <w:rPr>
          <w:rFonts w:hAnsi="仿宋_GB2312" w:hint="eastAsia"/>
          <w:b/>
          <w:bCs/>
          <w:sz w:val="32"/>
          <w:szCs w:val="32"/>
        </w:rPr>
        <w:t>（一）加强领导，精心组织。</w:t>
      </w:r>
      <w:r>
        <w:rPr>
          <w:rFonts w:hAnsi="仿宋_GB2312" w:hint="eastAsia"/>
          <w:sz w:val="32"/>
          <w:szCs w:val="32"/>
        </w:rPr>
        <w:t>各部门、各单位要把“安全生产月”活动列入重要议事日程，要专门成立活动领导小组，指定专人负责。紧紧围绕“防风险、除隐患、遏事故”这一主题，结合实际制定活动实施方案。做好常规动作，创新自选动作，增强活动的知识性、趣味性、针对性和吸引力。在活动的计划部署、宣传发动、组织实施、督促检查、总结提高等各个环节抓好落实，力争使“安全生产月”活动形成特色、做出品牌、取得实效。</w:t>
      </w:r>
    </w:p>
    <w:p w:rsidR="00B94DD0" w:rsidRDefault="00B94DD0">
      <w:pPr>
        <w:pStyle w:val="Default"/>
        <w:ind w:firstLineChars="200" w:firstLine="643"/>
        <w:rPr>
          <w:rFonts w:hAnsi="仿宋_GB2312"/>
          <w:sz w:val="32"/>
          <w:szCs w:val="32"/>
        </w:rPr>
      </w:pPr>
      <w:r>
        <w:rPr>
          <w:rFonts w:hAnsi="仿宋_GB2312" w:hint="eastAsia"/>
          <w:b/>
          <w:bCs/>
          <w:sz w:val="32"/>
          <w:szCs w:val="32"/>
        </w:rPr>
        <w:t>（二）突出重点，着力推进。</w:t>
      </w:r>
      <w:r>
        <w:rPr>
          <w:rFonts w:hAnsi="仿宋_GB2312" w:hint="eastAsia"/>
          <w:sz w:val="32"/>
          <w:szCs w:val="32"/>
        </w:rPr>
        <w:t>各部门、各单位要充分发挥自身特点，积极参与，相互配合，把各项活动组织好、协调好、开展好、总结好。安全生产事故警示教育，要强调针对性，结合受教育对象的特点选择事故案例，采取视频演示、音频播送以及版面展览等多种形式强化警示效果。安全宣传，要向基础、基层倾斜，内容要更多关联企业单位以及群众的实际需要；应急救援演练，重点是高危行业、人员密集场所等行业和领域，强调实战性和实效性。</w:t>
      </w:r>
    </w:p>
    <w:p w:rsidR="00B94DD0" w:rsidRDefault="00B94DD0">
      <w:pPr>
        <w:pStyle w:val="Default"/>
        <w:ind w:firstLineChars="200" w:firstLine="643"/>
        <w:rPr>
          <w:rFonts w:hAnsi="仿宋_GB2312"/>
          <w:sz w:val="32"/>
          <w:szCs w:val="32"/>
        </w:rPr>
      </w:pPr>
      <w:r>
        <w:rPr>
          <w:rFonts w:hAnsi="仿宋_GB2312" w:hint="eastAsia"/>
          <w:b/>
          <w:bCs/>
          <w:sz w:val="32"/>
          <w:szCs w:val="32"/>
        </w:rPr>
        <w:t>（三）强化宣传，营造氛围。</w:t>
      </w:r>
      <w:r>
        <w:rPr>
          <w:rFonts w:ascii="Times New Roman" w:hAnsi="Times New Roman" w:cs="Times New Roman" w:hint="eastAsia"/>
          <w:sz w:val="32"/>
          <w:szCs w:val="32"/>
        </w:rPr>
        <w:t>各部门、各单位要积极联动，充分发挥新闻媒体的作用，紧紧围绕活动主题和重点内容，推出更多有针对性和实效性的宣传报道，营造浓厚的安全生产文化氛围。集中力量、集中时间宣传安全生产法律法规、政策文件、安全知识等。同时要把活动形成的好经验好做法固化下来，转化为长效机制，推动安全生产工作做深做实。</w:t>
      </w:r>
    </w:p>
    <w:p w:rsidR="00B94DD0" w:rsidRDefault="00B94DD0" w:rsidP="00DA6AF4">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附件：“安全生产月”活动宣传标语</w:t>
      </w:r>
    </w:p>
    <w:p w:rsidR="00B94DD0" w:rsidRDefault="00B94DD0">
      <w:pPr>
        <w:pStyle w:val="Default"/>
        <w:rPr>
          <w:rFonts w:hAnsi="仿宋_GB2312"/>
          <w:sz w:val="32"/>
          <w:szCs w:val="32"/>
        </w:rPr>
      </w:pPr>
    </w:p>
    <w:p w:rsidR="00B94DD0" w:rsidRDefault="00B94DD0">
      <w:pPr>
        <w:pStyle w:val="Default"/>
        <w:rPr>
          <w:rFonts w:hAnsi="仿宋_GB2312"/>
          <w:sz w:val="32"/>
          <w:szCs w:val="32"/>
        </w:rPr>
      </w:pPr>
    </w:p>
    <w:p w:rsidR="00B94DD0" w:rsidRDefault="00B94DD0">
      <w:pPr>
        <w:pStyle w:val="Default"/>
        <w:ind w:firstLineChars="1400" w:firstLine="4480"/>
        <w:jc w:val="right"/>
        <w:rPr>
          <w:rFonts w:hAnsi="仿宋_GB2312"/>
          <w:snapToGrid w:val="0"/>
          <w:sz w:val="32"/>
          <w:szCs w:val="32"/>
        </w:rPr>
      </w:pPr>
      <w:r>
        <w:rPr>
          <w:rFonts w:hAnsi="仿宋_GB2312" w:hint="eastAsia"/>
          <w:snapToGrid w:val="0"/>
          <w:sz w:val="32"/>
          <w:szCs w:val="32"/>
        </w:rPr>
        <w:t>溧阳市别桥镇人民政府</w:t>
      </w:r>
    </w:p>
    <w:p w:rsidR="00B94DD0" w:rsidRPr="00DA6AF4" w:rsidRDefault="00B94DD0" w:rsidP="00DA6AF4">
      <w:pPr>
        <w:pStyle w:val="Default"/>
        <w:ind w:right="320" w:firstLineChars="1400" w:firstLine="4480"/>
        <w:jc w:val="right"/>
        <w:rPr>
          <w:rFonts w:hAnsi="仿宋_GB2312"/>
          <w:snapToGrid w:val="0"/>
          <w:sz w:val="32"/>
          <w:szCs w:val="32"/>
        </w:rPr>
      </w:pPr>
      <w:smartTag w:uri="urn:schemas-microsoft-com:office:smarttags" w:element="chsdate">
        <w:smartTagPr>
          <w:attr w:name="IsROCDate" w:val="False"/>
          <w:attr w:name="IsLunarDate" w:val="False"/>
          <w:attr w:name="Day" w:val="31"/>
          <w:attr w:name="Month" w:val="5"/>
          <w:attr w:name="Year" w:val="2019"/>
        </w:smartTagPr>
        <w:r w:rsidRPr="00DA6AF4">
          <w:rPr>
            <w:rFonts w:hAnsi="仿宋_GB2312"/>
            <w:snapToGrid w:val="0"/>
            <w:sz w:val="32"/>
            <w:szCs w:val="32"/>
          </w:rPr>
          <w:t>2019</w:t>
        </w:r>
        <w:r w:rsidRPr="00DA6AF4">
          <w:rPr>
            <w:rFonts w:hAnsi="仿宋_GB2312" w:hint="eastAsia"/>
            <w:snapToGrid w:val="0"/>
            <w:sz w:val="32"/>
            <w:szCs w:val="32"/>
          </w:rPr>
          <w:t>年</w:t>
        </w:r>
        <w:r w:rsidRPr="00DA6AF4">
          <w:rPr>
            <w:rFonts w:hAnsi="仿宋_GB2312"/>
            <w:snapToGrid w:val="0"/>
            <w:sz w:val="32"/>
            <w:szCs w:val="32"/>
          </w:rPr>
          <w:t>5</w:t>
        </w:r>
        <w:r w:rsidRPr="00DA6AF4">
          <w:rPr>
            <w:rFonts w:hAnsi="仿宋_GB2312" w:hint="eastAsia"/>
            <w:snapToGrid w:val="0"/>
            <w:sz w:val="32"/>
            <w:szCs w:val="32"/>
          </w:rPr>
          <w:t>月</w:t>
        </w:r>
        <w:r w:rsidRPr="00DA6AF4">
          <w:rPr>
            <w:rFonts w:hAnsi="仿宋_GB2312"/>
            <w:snapToGrid w:val="0"/>
            <w:sz w:val="32"/>
            <w:szCs w:val="32"/>
          </w:rPr>
          <w:t>31</w:t>
        </w:r>
        <w:bookmarkStart w:id="0" w:name="_GoBack"/>
        <w:bookmarkEnd w:id="0"/>
        <w:r w:rsidRPr="00DA6AF4">
          <w:rPr>
            <w:rFonts w:hAnsi="仿宋_GB2312" w:hint="eastAsia"/>
            <w:snapToGrid w:val="0"/>
            <w:sz w:val="32"/>
            <w:szCs w:val="32"/>
          </w:rPr>
          <w:t>日</w:t>
        </w:r>
      </w:smartTag>
    </w:p>
    <w:p w:rsidR="00B94DD0" w:rsidRDefault="00B94DD0">
      <w:pP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 xml:space="preserve">  </w:t>
      </w:r>
    </w:p>
    <w:p w:rsidR="00B94DD0" w:rsidRDefault="00B94DD0">
      <w:pPr>
        <w:rPr>
          <w:rFonts w:ascii="仿宋_GB2312" w:eastAsia="仿宋_GB2312" w:hAnsi="仿宋_GB2312" w:cs="仿宋_GB2312"/>
          <w:color w:val="000000"/>
          <w:kern w:val="0"/>
          <w:sz w:val="32"/>
          <w:szCs w:val="32"/>
        </w:rPr>
      </w:pPr>
    </w:p>
    <w:p w:rsidR="00B94DD0" w:rsidRDefault="00B94DD0">
      <w:pPr>
        <w:widowControl/>
        <w:jc w:val="left"/>
        <w:rPr>
          <w:rFonts w:eastAsia="黑体"/>
          <w:sz w:val="32"/>
          <w:szCs w:val="32"/>
        </w:rPr>
      </w:pPr>
    </w:p>
    <w:p w:rsidR="00B94DD0" w:rsidRDefault="00B94DD0">
      <w:pPr>
        <w:widowControl/>
        <w:jc w:val="left"/>
        <w:rPr>
          <w:rFonts w:eastAsia="黑体"/>
          <w:sz w:val="32"/>
          <w:szCs w:val="32"/>
        </w:rPr>
      </w:pPr>
    </w:p>
    <w:p w:rsidR="00B94DD0" w:rsidRDefault="00B94DD0">
      <w:pPr>
        <w:widowControl/>
        <w:jc w:val="left"/>
        <w:rPr>
          <w:rFonts w:eastAsia="黑体"/>
          <w:sz w:val="32"/>
          <w:szCs w:val="32"/>
        </w:rPr>
      </w:pPr>
    </w:p>
    <w:p w:rsidR="00B94DD0" w:rsidRDefault="00B94DD0">
      <w:pPr>
        <w:widowControl/>
        <w:jc w:val="left"/>
        <w:rPr>
          <w:rFonts w:eastAsia="黑体"/>
          <w:sz w:val="32"/>
          <w:szCs w:val="32"/>
        </w:rPr>
      </w:pPr>
    </w:p>
    <w:p w:rsidR="00B94DD0" w:rsidRDefault="00B94DD0">
      <w:pPr>
        <w:widowControl/>
        <w:jc w:val="left"/>
        <w:rPr>
          <w:rFonts w:eastAsia="黑体"/>
          <w:sz w:val="32"/>
          <w:szCs w:val="32"/>
        </w:rPr>
      </w:pPr>
    </w:p>
    <w:p w:rsidR="00B94DD0" w:rsidRDefault="00B94DD0">
      <w:pPr>
        <w:widowControl/>
        <w:jc w:val="left"/>
        <w:rPr>
          <w:rFonts w:eastAsia="黑体"/>
          <w:sz w:val="32"/>
          <w:szCs w:val="32"/>
        </w:rPr>
      </w:pPr>
    </w:p>
    <w:p w:rsidR="00B94DD0" w:rsidRDefault="00B94DD0">
      <w:pPr>
        <w:widowControl/>
        <w:jc w:val="left"/>
        <w:rPr>
          <w:rFonts w:eastAsia="黑体"/>
          <w:sz w:val="32"/>
          <w:szCs w:val="32"/>
        </w:rPr>
      </w:pPr>
    </w:p>
    <w:p w:rsidR="00B94DD0" w:rsidRDefault="00B94DD0">
      <w:pPr>
        <w:widowControl/>
        <w:jc w:val="left"/>
        <w:rPr>
          <w:rFonts w:eastAsia="黑体"/>
          <w:sz w:val="32"/>
          <w:szCs w:val="32"/>
        </w:rPr>
      </w:pPr>
    </w:p>
    <w:p w:rsidR="00B94DD0" w:rsidRDefault="00B94DD0">
      <w:pPr>
        <w:widowControl/>
        <w:jc w:val="left"/>
        <w:rPr>
          <w:rFonts w:eastAsia="黑体"/>
          <w:sz w:val="32"/>
          <w:szCs w:val="32"/>
        </w:rPr>
      </w:pPr>
      <w:r>
        <w:rPr>
          <w:rFonts w:eastAsia="黑体" w:hint="eastAsia"/>
          <w:sz w:val="32"/>
          <w:szCs w:val="32"/>
        </w:rPr>
        <w:t>附件</w:t>
      </w:r>
    </w:p>
    <w:p w:rsidR="00B94DD0" w:rsidRDefault="00B94DD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“安全生产月”活动宣传标语</w:t>
      </w:r>
    </w:p>
    <w:p w:rsidR="00B94DD0" w:rsidRDefault="00B94DD0">
      <w:pPr>
        <w:spacing w:line="570" w:lineRule="exact"/>
        <w:ind w:firstLineChars="200" w:firstLine="640"/>
        <w:jc w:val="left"/>
        <w:rPr>
          <w:rFonts w:eastAsia="仿宋_GB2312"/>
          <w:sz w:val="32"/>
          <w:szCs w:val="32"/>
        </w:rPr>
      </w:pPr>
      <w:r>
        <w:rPr>
          <w:rFonts w:eastAsia="仿宋_GB2312"/>
          <w:sz w:val="32"/>
          <w:szCs w:val="32"/>
        </w:rPr>
        <w:t xml:space="preserve">1. </w:t>
      </w:r>
      <w:r>
        <w:rPr>
          <w:rFonts w:eastAsia="仿宋_GB2312" w:hint="eastAsia"/>
          <w:sz w:val="32"/>
          <w:szCs w:val="32"/>
        </w:rPr>
        <w:t>防风险、除隐患、遏事故</w:t>
      </w:r>
    </w:p>
    <w:p w:rsidR="00B94DD0" w:rsidRDefault="00B94DD0">
      <w:pPr>
        <w:spacing w:line="570" w:lineRule="exact"/>
        <w:ind w:firstLineChars="200" w:firstLine="640"/>
        <w:jc w:val="left"/>
        <w:rPr>
          <w:rFonts w:eastAsia="仿宋_GB2312"/>
          <w:sz w:val="32"/>
          <w:szCs w:val="32"/>
        </w:rPr>
      </w:pPr>
      <w:r>
        <w:rPr>
          <w:rFonts w:eastAsia="仿宋_GB2312"/>
          <w:sz w:val="32"/>
          <w:szCs w:val="32"/>
        </w:rPr>
        <w:t xml:space="preserve">2. </w:t>
      </w:r>
      <w:r>
        <w:rPr>
          <w:rFonts w:eastAsia="仿宋_GB2312" w:hint="eastAsia"/>
          <w:sz w:val="32"/>
          <w:szCs w:val="32"/>
        </w:rPr>
        <w:t>坚守安全红线，推进安全发展</w:t>
      </w:r>
    </w:p>
    <w:p w:rsidR="00B94DD0" w:rsidRDefault="00B94DD0">
      <w:pPr>
        <w:spacing w:line="570" w:lineRule="exact"/>
        <w:ind w:firstLineChars="200" w:firstLine="640"/>
        <w:jc w:val="left"/>
        <w:rPr>
          <w:rFonts w:eastAsia="仿宋_GB2312"/>
          <w:sz w:val="32"/>
          <w:szCs w:val="32"/>
        </w:rPr>
      </w:pPr>
      <w:r>
        <w:rPr>
          <w:rFonts w:eastAsia="仿宋_GB2312"/>
          <w:sz w:val="32"/>
          <w:szCs w:val="32"/>
        </w:rPr>
        <w:t xml:space="preserve">3. </w:t>
      </w:r>
      <w:r>
        <w:rPr>
          <w:rFonts w:eastAsia="仿宋_GB2312" w:hint="eastAsia"/>
          <w:sz w:val="32"/>
          <w:szCs w:val="32"/>
        </w:rPr>
        <w:t>坚持安全发展，担当安全使命</w:t>
      </w:r>
    </w:p>
    <w:p w:rsidR="00B94DD0" w:rsidRDefault="00B94DD0">
      <w:pPr>
        <w:spacing w:line="570" w:lineRule="exact"/>
        <w:ind w:firstLineChars="200" w:firstLine="640"/>
        <w:jc w:val="left"/>
        <w:rPr>
          <w:rFonts w:eastAsia="仿宋_GB2312"/>
          <w:sz w:val="32"/>
          <w:szCs w:val="32"/>
        </w:rPr>
      </w:pPr>
      <w:r>
        <w:rPr>
          <w:rFonts w:eastAsia="仿宋_GB2312"/>
          <w:sz w:val="32"/>
          <w:szCs w:val="32"/>
        </w:rPr>
        <w:t xml:space="preserve">4. </w:t>
      </w:r>
      <w:r>
        <w:rPr>
          <w:rFonts w:eastAsia="仿宋_GB2312" w:hint="eastAsia"/>
          <w:sz w:val="32"/>
          <w:szCs w:val="32"/>
        </w:rPr>
        <w:t>发展决不能以牺牲安全为代价</w:t>
      </w:r>
    </w:p>
    <w:p w:rsidR="00B94DD0" w:rsidRDefault="00B94DD0">
      <w:pPr>
        <w:spacing w:line="570" w:lineRule="exact"/>
        <w:ind w:firstLineChars="200" w:firstLine="640"/>
        <w:jc w:val="left"/>
        <w:rPr>
          <w:rFonts w:eastAsia="仿宋_GB2312"/>
          <w:sz w:val="32"/>
          <w:szCs w:val="32"/>
        </w:rPr>
      </w:pPr>
      <w:r>
        <w:rPr>
          <w:rFonts w:eastAsia="仿宋_GB2312"/>
          <w:sz w:val="32"/>
          <w:szCs w:val="32"/>
        </w:rPr>
        <w:t xml:space="preserve">5. </w:t>
      </w:r>
      <w:r>
        <w:rPr>
          <w:rFonts w:eastAsia="仿宋_GB2312" w:hint="eastAsia"/>
          <w:sz w:val="32"/>
          <w:szCs w:val="32"/>
        </w:rPr>
        <w:t>树牢安全发展理念，防范化解重大安全风险</w:t>
      </w:r>
    </w:p>
    <w:p w:rsidR="00B94DD0" w:rsidRDefault="00B94DD0">
      <w:pPr>
        <w:spacing w:line="570" w:lineRule="exact"/>
        <w:ind w:firstLineChars="200" w:firstLine="640"/>
        <w:jc w:val="left"/>
        <w:rPr>
          <w:rFonts w:eastAsia="仿宋_GB2312"/>
          <w:sz w:val="32"/>
          <w:szCs w:val="32"/>
        </w:rPr>
      </w:pPr>
      <w:r>
        <w:rPr>
          <w:rFonts w:eastAsia="仿宋_GB2312"/>
          <w:sz w:val="32"/>
          <w:szCs w:val="32"/>
        </w:rPr>
        <w:t xml:space="preserve">6. </w:t>
      </w:r>
      <w:r>
        <w:rPr>
          <w:rFonts w:eastAsia="仿宋_GB2312" w:hint="eastAsia"/>
          <w:sz w:val="32"/>
          <w:szCs w:val="32"/>
        </w:rPr>
        <w:t>推进安全发展，增进人民福祉</w:t>
      </w:r>
    </w:p>
    <w:p w:rsidR="00B94DD0" w:rsidRDefault="00B94DD0">
      <w:pPr>
        <w:spacing w:line="570" w:lineRule="exact"/>
        <w:ind w:firstLineChars="200" w:firstLine="640"/>
        <w:jc w:val="left"/>
        <w:rPr>
          <w:rFonts w:eastAsia="仿宋_GB2312"/>
          <w:sz w:val="32"/>
          <w:szCs w:val="32"/>
        </w:rPr>
      </w:pPr>
      <w:r>
        <w:rPr>
          <w:rFonts w:eastAsia="仿宋_GB2312"/>
          <w:sz w:val="32"/>
          <w:szCs w:val="32"/>
        </w:rPr>
        <w:t xml:space="preserve">7. </w:t>
      </w:r>
      <w:r>
        <w:rPr>
          <w:rFonts w:eastAsia="仿宋_GB2312" w:hint="eastAsia"/>
          <w:sz w:val="32"/>
          <w:szCs w:val="32"/>
        </w:rPr>
        <w:t>应急有方，从容天下</w:t>
      </w:r>
    </w:p>
    <w:p w:rsidR="00B94DD0" w:rsidRDefault="00B94DD0">
      <w:pPr>
        <w:spacing w:line="570" w:lineRule="exact"/>
        <w:ind w:firstLineChars="200" w:firstLine="640"/>
        <w:jc w:val="left"/>
        <w:rPr>
          <w:rFonts w:eastAsia="仿宋_GB2312"/>
          <w:sz w:val="32"/>
          <w:szCs w:val="32"/>
        </w:rPr>
      </w:pPr>
      <w:r>
        <w:rPr>
          <w:rFonts w:eastAsia="仿宋_GB2312"/>
          <w:sz w:val="32"/>
          <w:szCs w:val="32"/>
        </w:rPr>
        <w:t xml:space="preserve">8. </w:t>
      </w:r>
      <w:r>
        <w:rPr>
          <w:rFonts w:eastAsia="仿宋_GB2312" w:hint="eastAsia"/>
          <w:sz w:val="32"/>
          <w:szCs w:val="32"/>
        </w:rPr>
        <w:t>提升应急意识，保护生命安全</w:t>
      </w:r>
    </w:p>
    <w:p w:rsidR="00B94DD0" w:rsidRDefault="00B94DD0">
      <w:pPr>
        <w:spacing w:line="570" w:lineRule="exact"/>
        <w:ind w:firstLineChars="200" w:firstLine="640"/>
        <w:jc w:val="left"/>
        <w:rPr>
          <w:rFonts w:eastAsia="仿宋_GB2312"/>
          <w:sz w:val="32"/>
          <w:szCs w:val="32"/>
        </w:rPr>
      </w:pPr>
      <w:r>
        <w:rPr>
          <w:rFonts w:eastAsia="仿宋_GB2312"/>
          <w:sz w:val="32"/>
          <w:szCs w:val="32"/>
        </w:rPr>
        <w:t xml:space="preserve">9. </w:t>
      </w:r>
      <w:r>
        <w:rPr>
          <w:rFonts w:eastAsia="仿宋_GB2312" w:hint="eastAsia"/>
          <w:sz w:val="32"/>
          <w:szCs w:val="32"/>
        </w:rPr>
        <w:t>学好用好应急知识，提高自救互救能力</w:t>
      </w:r>
    </w:p>
    <w:p w:rsidR="00B94DD0" w:rsidRDefault="00B94DD0">
      <w:pPr>
        <w:spacing w:line="570" w:lineRule="exact"/>
        <w:ind w:firstLineChars="200" w:firstLine="640"/>
        <w:jc w:val="left"/>
        <w:rPr>
          <w:rFonts w:eastAsia="仿宋_GB2312"/>
          <w:sz w:val="32"/>
          <w:szCs w:val="32"/>
        </w:rPr>
      </w:pPr>
      <w:r>
        <w:rPr>
          <w:rFonts w:eastAsia="仿宋_GB2312"/>
          <w:sz w:val="32"/>
          <w:szCs w:val="32"/>
        </w:rPr>
        <w:t xml:space="preserve">10. </w:t>
      </w:r>
      <w:r>
        <w:rPr>
          <w:rFonts w:eastAsia="仿宋_GB2312" w:hint="eastAsia"/>
          <w:sz w:val="32"/>
          <w:szCs w:val="32"/>
        </w:rPr>
        <w:t>提高应急反应能力，增强公共安全意识</w:t>
      </w:r>
    </w:p>
    <w:p w:rsidR="00B94DD0" w:rsidRDefault="00B94DD0">
      <w:pPr>
        <w:spacing w:line="570" w:lineRule="exact"/>
        <w:ind w:firstLineChars="200" w:firstLine="640"/>
        <w:jc w:val="left"/>
        <w:rPr>
          <w:rFonts w:eastAsia="仿宋_GB2312"/>
          <w:sz w:val="32"/>
          <w:szCs w:val="32"/>
        </w:rPr>
      </w:pPr>
      <w:r>
        <w:rPr>
          <w:rFonts w:eastAsia="仿宋_GB2312"/>
          <w:sz w:val="32"/>
          <w:szCs w:val="32"/>
        </w:rPr>
        <w:t xml:space="preserve">11. </w:t>
      </w:r>
      <w:r>
        <w:rPr>
          <w:rFonts w:eastAsia="仿宋_GB2312" w:hint="eastAsia"/>
          <w:sz w:val="32"/>
          <w:szCs w:val="32"/>
        </w:rPr>
        <w:t>安全第一，预防为主，综合治理</w:t>
      </w:r>
    </w:p>
    <w:p w:rsidR="00B94DD0" w:rsidRDefault="00B94DD0">
      <w:pPr>
        <w:spacing w:line="570" w:lineRule="exact"/>
        <w:ind w:firstLineChars="200" w:firstLine="640"/>
        <w:jc w:val="left"/>
        <w:rPr>
          <w:rFonts w:eastAsia="仿宋_GB2312"/>
          <w:sz w:val="32"/>
          <w:szCs w:val="32"/>
        </w:rPr>
      </w:pPr>
      <w:r>
        <w:rPr>
          <w:rFonts w:eastAsia="仿宋_GB2312"/>
          <w:sz w:val="32"/>
          <w:szCs w:val="32"/>
        </w:rPr>
        <w:t xml:space="preserve">12. </w:t>
      </w:r>
      <w:r>
        <w:rPr>
          <w:rFonts w:eastAsia="仿宋_GB2312" w:hint="eastAsia"/>
          <w:sz w:val="32"/>
          <w:szCs w:val="32"/>
        </w:rPr>
        <w:t>安全生产，人人有责</w:t>
      </w:r>
    </w:p>
    <w:p w:rsidR="00B94DD0" w:rsidRDefault="00B94DD0">
      <w:pPr>
        <w:spacing w:line="570" w:lineRule="exact"/>
        <w:ind w:firstLineChars="200" w:firstLine="640"/>
        <w:jc w:val="left"/>
        <w:rPr>
          <w:rFonts w:eastAsia="仿宋_GB2312"/>
          <w:sz w:val="32"/>
          <w:szCs w:val="32"/>
        </w:rPr>
      </w:pPr>
      <w:r>
        <w:rPr>
          <w:rFonts w:eastAsia="仿宋_GB2312"/>
          <w:sz w:val="32"/>
          <w:szCs w:val="32"/>
        </w:rPr>
        <w:t xml:space="preserve">13. </w:t>
      </w:r>
      <w:r>
        <w:rPr>
          <w:rFonts w:eastAsia="仿宋_GB2312" w:hint="eastAsia"/>
          <w:sz w:val="32"/>
          <w:szCs w:val="32"/>
        </w:rPr>
        <w:t>全面落实安全生产责任制</w:t>
      </w:r>
    </w:p>
    <w:p w:rsidR="00B94DD0" w:rsidRDefault="00B94DD0">
      <w:pPr>
        <w:spacing w:line="570" w:lineRule="exact"/>
        <w:ind w:firstLineChars="200" w:firstLine="640"/>
        <w:jc w:val="left"/>
        <w:rPr>
          <w:rFonts w:eastAsia="仿宋_GB2312"/>
          <w:sz w:val="32"/>
          <w:szCs w:val="32"/>
        </w:rPr>
      </w:pPr>
      <w:r>
        <w:rPr>
          <w:rFonts w:eastAsia="仿宋_GB2312"/>
          <w:sz w:val="32"/>
          <w:szCs w:val="32"/>
        </w:rPr>
        <w:t xml:space="preserve">14. </w:t>
      </w:r>
      <w:r>
        <w:rPr>
          <w:rFonts w:eastAsia="仿宋_GB2312" w:hint="eastAsia"/>
          <w:sz w:val="32"/>
          <w:szCs w:val="32"/>
        </w:rPr>
        <w:t>全面强化依法治理，推动安全责任落实</w:t>
      </w:r>
    </w:p>
    <w:p w:rsidR="00B94DD0" w:rsidRDefault="00B94DD0">
      <w:pPr>
        <w:spacing w:line="570" w:lineRule="exact"/>
        <w:ind w:firstLineChars="200" w:firstLine="640"/>
        <w:jc w:val="left"/>
        <w:rPr>
          <w:rFonts w:eastAsia="仿宋_GB2312"/>
          <w:sz w:val="32"/>
          <w:szCs w:val="32"/>
        </w:rPr>
      </w:pPr>
      <w:r>
        <w:rPr>
          <w:rFonts w:eastAsia="仿宋_GB2312"/>
          <w:sz w:val="32"/>
          <w:szCs w:val="32"/>
        </w:rPr>
        <w:t xml:space="preserve">15. </w:t>
      </w:r>
      <w:r>
        <w:rPr>
          <w:rFonts w:eastAsia="仿宋_GB2312" w:hint="eastAsia"/>
          <w:sz w:val="32"/>
          <w:szCs w:val="32"/>
        </w:rPr>
        <w:t>构建双重预防机制，防范生产安全事故</w:t>
      </w:r>
    </w:p>
    <w:p w:rsidR="00B94DD0" w:rsidRDefault="00B94DD0">
      <w:pPr>
        <w:spacing w:line="570" w:lineRule="exact"/>
        <w:ind w:firstLineChars="200" w:firstLine="640"/>
        <w:jc w:val="left"/>
        <w:rPr>
          <w:rFonts w:eastAsia="仿宋_GB2312"/>
          <w:sz w:val="32"/>
          <w:szCs w:val="32"/>
        </w:rPr>
      </w:pPr>
      <w:r>
        <w:rPr>
          <w:rFonts w:eastAsia="仿宋_GB2312"/>
          <w:sz w:val="32"/>
          <w:szCs w:val="32"/>
        </w:rPr>
        <w:t xml:space="preserve">16. </w:t>
      </w:r>
      <w:r>
        <w:rPr>
          <w:rFonts w:eastAsia="仿宋_GB2312" w:hint="eastAsia"/>
          <w:sz w:val="32"/>
          <w:szCs w:val="32"/>
        </w:rPr>
        <w:t>安全生产必须警钟长鸣、常抓不懈</w:t>
      </w:r>
    </w:p>
    <w:p w:rsidR="00B94DD0" w:rsidRDefault="00B94DD0">
      <w:pPr>
        <w:spacing w:line="570" w:lineRule="exact"/>
        <w:ind w:firstLineChars="200" w:firstLine="640"/>
        <w:jc w:val="left"/>
        <w:rPr>
          <w:rFonts w:eastAsia="仿宋_GB2312"/>
          <w:sz w:val="32"/>
          <w:szCs w:val="32"/>
        </w:rPr>
      </w:pPr>
      <w:r>
        <w:rPr>
          <w:rFonts w:eastAsia="仿宋_GB2312"/>
          <w:sz w:val="32"/>
          <w:szCs w:val="32"/>
        </w:rPr>
        <w:t xml:space="preserve">17. </w:t>
      </w:r>
      <w:r>
        <w:rPr>
          <w:rFonts w:eastAsia="仿宋_GB2312" w:hint="eastAsia"/>
          <w:sz w:val="32"/>
          <w:szCs w:val="32"/>
        </w:rPr>
        <w:t>生命大于天，责任重于山</w:t>
      </w:r>
    </w:p>
    <w:p w:rsidR="00B94DD0" w:rsidRDefault="00B94DD0">
      <w:pPr>
        <w:spacing w:line="570" w:lineRule="exact"/>
        <w:ind w:firstLineChars="200" w:firstLine="640"/>
        <w:jc w:val="left"/>
        <w:rPr>
          <w:rFonts w:eastAsia="仿宋_GB2312"/>
          <w:sz w:val="32"/>
          <w:szCs w:val="32"/>
        </w:rPr>
      </w:pPr>
      <w:r>
        <w:rPr>
          <w:rFonts w:eastAsia="仿宋_GB2312"/>
          <w:sz w:val="32"/>
          <w:szCs w:val="32"/>
        </w:rPr>
        <w:t xml:space="preserve">18. </w:t>
      </w:r>
      <w:r>
        <w:rPr>
          <w:rFonts w:eastAsia="仿宋_GB2312" w:hint="eastAsia"/>
          <w:sz w:val="32"/>
          <w:szCs w:val="32"/>
        </w:rPr>
        <w:t>排查治理隐患，拒绝事故伤害</w:t>
      </w:r>
    </w:p>
    <w:p w:rsidR="00B94DD0" w:rsidRDefault="00B94DD0">
      <w:pPr>
        <w:rPr>
          <w:rFonts w:ascii="仿宋_GB2312" w:eastAsia="仿宋_GB2312" w:hAnsi="仿宋_GB2312" w:cs="仿宋_GB2312"/>
          <w:color w:val="000000"/>
          <w:kern w:val="0"/>
          <w:sz w:val="32"/>
          <w:szCs w:val="32"/>
        </w:rPr>
      </w:pPr>
    </w:p>
    <w:sectPr w:rsidR="00B94DD0" w:rsidSect="007F129F">
      <w:pgSz w:w="11906" w:h="16838"/>
      <w:pgMar w:top="1440" w:right="1286"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0C76C55"/>
    <w:rsid w:val="000D2D0B"/>
    <w:rsid w:val="00295F3E"/>
    <w:rsid w:val="005139AE"/>
    <w:rsid w:val="0061669C"/>
    <w:rsid w:val="007F129F"/>
    <w:rsid w:val="00841550"/>
    <w:rsid w:val="00A42994"/>
    <w:rsid w:val="00B94DD0"/>
    <w:rsid w:val="00DA6AF4"/>
    <w:rsid w:val="08775309"/>
    <w:rsid w:val="14897F9A"/>
    <w:rsid w:val="173C080A"/>
    <w:rsid w:val="19881CE7"/>
    <w:rsid w:val="1D7B79C0"/>
    <w:rsid w:val="2028409E"/>
    <w:rsid w:val="40D42E0B"/>
    <w:rsid w:val="4A0C5684"/>
    <w:rsid w:val="50C76C55"/>
    <w:rsid w:val="618D0105"/>
    <w:rsid w:val="62E5587D"/>
    <w:rsid w:val="6D535020"/>
    <w:rsid w:val="6F770CAE"/>
    <w:rsid w:val="72D97C49"/>
    <w:rsid w:val="739B2CBD"/>
    <w:rsid w:val="75C74AC8"/>
    <w:rsid w:val="79D54A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94"/>
    <w:pPr>
      <w:widowControl w:val="0"/>
      <w:jc w:val="both"/>
    </w:pPr>
    <w:rPr>
      <w:szCs w:val="24"/>
    </w:rPr>
  </w:style>
  <w:style w:type="paragraph" w:styleId="Heading1">
    <w:name w:val="heading 1"/>
    <w:basedOn w:val="Normal"/>
    <w:next w:val="Normal"/>
    <w:link w:val="Heading1Char"/>
    <w:uiPriority w:val="99"/>
    <w:qFormat/>
    <w:rsid w:val="00A42994"/>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paragraph" w:customStyle="1" w:styleId="Default">
    <w:name w:val="Default"/>
    <w:uiPriority w:val="99"/>
    <w:rsid w:val="00A42994"/>
    <w:pPr>
      <w:widowControl w:val="0"/>
      <w:autoSpaceDE w:val="0"/>
      <w:autoSpaceDN w:val="0"/>
      <w:adjustRightInd w:val="0"/>
    </w:pPr>
    <w:rPr>
      <w:rFonts w:ascii="仿宋_GB2312" w:eastAsia="仿宋_GB2312" w:hAnsi="Calibri" w:cs="仿宋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3</TotalTime>
  <Pages>6</Pages>
  <Words>375</Words>
  <Characters>2144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别政发〔2019〕27号</dc:title>
  <dc:subject/>
  <dc:creator>止境</dc:creator>
  <cp:keywords/>
  <dc:description/>
  <cp:lastModifiedBy>User</cp:lastModifiedBy>
  <cp:revision>2</cp:revision>
  <cp:lastPrinted>2019-06-03T02:46:00Z</cp:lastPrinted>
  <dcterms:created xsi:type="dcterms:W3CDTF">2019-06-03T02:46:00Z</dcterms:created>
  <dcterms:modified xsi:type="dcterms:W3CDTF">2019-06-03T02:46:00Z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