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color w:val="000000"/>
          <w:spacing w:val="40"/>
          <w:kern w:val="0"/>
          <w:sz w:val="60"/>
          <w:szCs w:val="60"/>
        </w:rPr>
      </w:pPr>
    </w:p>
    <w:p>
      <w:pPr>
        <w:widowControl/>
        <w:jc w:val="center"/>
        <w:rPr>
          <w:rFonts w:hint="eastAsia" w:ascii="微软雅黑" w:hAnsi="微软雅黑" w:eastAsia="微软雅黑" w:cs="宋体"/>
          <w:color w:val="000000"/>
          <w:kern w:val="0"/>
          <w:sz w:val="19"/>
          <w:szCs w:val="19"/>
        </w:rPr>
      </w:pPr>
      <w:r>
        <w:rPr>
          <w:rFonts w:hint="eastAsia" w:ascii="宋体" w:hAnsi="宋体" w:cs="宋体"/>
          <w:b/>
          <w:bCs/>
          <w:color w:val="000000"/>
          <w:spacing w:val="40"/>
          <w:kern w:val="0"/>
          <w:sz w:val="60"/>
          <w:szCs w:val="60"/>
        </w:rPr>
        <w:t>中标结果公示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根据工程招标投标的有关法律、法规、规章和该工程招标文件的规定，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公园路绿化建设工程</w:t>
      </w:r>
      <w:r>
        <w:rPr>
          <w:rFonts w:hint="eastAsia" w:ascii="仿宋_GB2312" w:eastAsia="仿宋_GB2312"/>
          <w:sz w:val="32"/>
        </w:rPr>
        <w:t>的评标工作已经结束，中标人已经确定。现将中标结果公示如下：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江苏兴高建设工程有限公司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价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val="en-US" w:eastAsia="zh-CN"/>
        </w:rPr>
        <w:t>1096351.29元</w:t>
      </w:r>
    </w:p>
    <w:p>
      <w:pPr>
        <w:snapToGrid w:val="0"/>
        <w:spacing w:line="360" w:lineRule="auto"/>
        <w:ind w:firstLine="555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中标工期：</w:t>
      </w:r>
      <w:r>
        <w:rPr>
          <w:rFonts w:hint="eastAsia" w:ascii="仿宋_GB2312" w:eastAsia="仿宋_GB2312"/>
          <w:sz w:val="32"/>
          <w:lang w:val="en-US" w:eastAsia="zh-CN"/>
        </w:rPr>
        <w:t>40日历天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中标质量标准：</w:t>
      </w:r>
      <w:r>
        <w:rPr>
          <w:rFonts w:hint="eastAsia" w:ascii="仿宋_GB2312" w:eastAsia="仿宋_GB2312"/>
          <w:sz w:val="32"/>
          <w:lang w:eastAsia="zh-CN"/>
        </w:rPr>
        <w:t>一次性验收合格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中标</w:t>
      </w:r>
      <w:r>
        <w:rPr>
          <w:rFonts w:hint="eastAsia" w:ascii="仿宋_GB2312" w:eastAsia="仿宋_GB2312"/>
          <w:sz w:val="32"/>
          <w:lang w:eastAsia="zh-CN"/>
        </w:rPr>
        <w:t>项目经理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lang w:eastAsia="zh-CN"/>
        </w:rPr>
        <w:t>朱莉华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投标人及推荐的中标候选人名单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  <w:t>排序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  <w:t>投标单位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lang w:eastAsia="zh-CN"/>
              </w:rPr>
              <w:t>江苏兴高建设工程有限公司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上海皓科建设发展有限公司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vertAlign w:val="baseline"/>
                <w:lang w:val="en-US" w:eastAsia="zh-CN"/>
              </w:rPr>
              <w:t>江苏毅皓鑫建设发展有限公司</w:t>
            </w:r>
          </w:p>
        </w:tc>
      </w:tr>
    </w:tbl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自本中标结果公示之日起三日内，对中标结果没有异议的，招标人将签发中标通知书。如有异议，请在公示结束前按《工程建设项目招标投标活动投诉处理办法》七部委11号令第七条规定书面投诉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</w:p>
    <w:p>
      <w:pPr>
        <w:snapToGrid w:val="0"/>
        <w:spacing w:line="360" w:lineRule="auto"/>
        <w:ind w:firstLine="2880" w:firstLineChars="9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招标人</w:t>
      </w:r>
      <w:r>
        <w:rPr>
          <w:rFonts w:hint="eastAsia" w:ascii="仿宋_GB2312" w:eastAsia="仿宋_GB2312"/>
          <w:sz w:val="32"/>
          <w:lang w:eastAsia="zh-CN"/>
        </w:rPr>
        <w:t xml:space="preserve">：溧阳市别桥镇人民政府   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</w:t>
      </w:r>
    </w:p>
    <w:p>
      <w:pPr>
        <w:snapToGrid w:val="0"/>
        <w:spacing w:line="360" w:lineRule="auto"/>
        <w:ind w:firstLine="1801" w:firstLineChars="56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</w:rPr>
        <w:t>招标代理：江苏</w:t>
      </w:r>
      <w:r>
        <w:rPr>
          <w:rFonts w:hint="eastAsia" w:ascii="仿宋_GB2312" w:eastAsia="仿宋_GB2312"/>
          <w:sz w:val="32"/>
          <w:lang w:eastAsia="zh-CN"/>
        </w:rPr>
        <w:t>建同工程咨询</w:t>
      </w:r>
      <w:r>
        <w:rPr>
          <w:rFonts w:hint="eastAsia" w:ascii="仿宋_GB2312" w:eastAsia="仿宋_GB2312"/>
          <w:sz w:val="32"/>
        </w:rPr>
        <w:t>有限公司</w:t>
      </w:r>
    </w:p>
    <w:p>
      <w:pPr>
        <w:snapToGrid w:val="0"/>
        <w:spacing w:line="360" w:lineRule="auto"/>
        <w:ind w:firstLine="555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</w:t>
      </w:r>
      <w:r>
        <w:rPr>
          <w:rFonts w:hint="eastAsia" w:ascii="仿宋_GB2312" w:eastAsia="仿宋_GB2312"/>
          <w:sz w:val="32"/>
          <w:lang w:val="en-US" w:eastAsia="zh-CN"/>
        </w:rPr>
        <w:t>2020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>日</w:t>
      </w:r>
    </w:p>
    <w:p/>
    <w:sectPr>
      <w:pgSz w:w="11907" w:h="16840"/>
      <w:pgMar w:top="737" w:right="890" w:bottom="737" w:left="1259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D3274"/>
    <w:rsid w:val="163E27B5"/>
    <w:rsid w:val="172F6CC5"/>
    <w:rsid w:val="2D0B39FB"/>
    <w:rsid w:val="4C2D3274"/>
    <w:rsid w:val="535C3948"/>
    <w:rsid w:val="58C873E7"/>
    <w:rsid w:val="680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2020-03-13T01:11:00Z</dcterms:created>
  <dc:creator>Administrator</dc:creator>
  <cp:lastModifiedBy>yelena.</cp:lastModifiedBy>
  <dcterms:modified xsi:type="dcterms:W3CDTF">2020-03-13T01:19:54Z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