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2019年度常州制造创新产品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重点推荐申报领域</w:t>
      </w:r>
    </w:p>
    <w:tbl>
      <w:tblPr>
        <w:tblStyle w:val="6"/>
        <w:tblW w:w="9640" w:type="dxa"/>
        <w:tblInd w:w="-411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"/>
        <w:gridCol w:w="1275"/>
        <w:gridCol w:w="6379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重点产业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重点方向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2019年重点申报领域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装备制造业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轨道交通装备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各类城市地铁（轻轨）车辆；高速转向架；牵引电气控制系统；列车运行控制系统；轨道交通信号系统、地铁综合监控系统；接触网导线及运行管理关键零部件。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智能电网装备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6"/>
              <w:jc w:val="both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各类智能变压器、整流器和电感器；高性能不间断电源，大功率高压变频装置，全数字控制交流电机调速系统等先进电力电子装置；绝缘电力电缆及电缆附件，电网环保与节能技术及设备等输配电及控制设备；可再生能</w:t>
            </w:r>
            <w:r>
              <w:rPr>
                <w:rFonts w:ascii="仿宋" w:hAnsi="仿宋" w:eastAsia="仿宋" w:cs="宋体"/>
                <w:bCs/>
              </w:rPr>
              <w:t>源规模化接入与消纳、分布式电源并网及控制系统</w:t>
            </w:r>
            <w:r>
              <w:rPr>
                <w:rFonts w:hint="eastAsia" w:ascii="仿宋" w:hAnsi="仿宋" w:eastAsia="仿宋" w:cs="宋体"/>
                <w:bCs/>
              </w:rPr>
              <w:t>；</w:t>
            </w:r>
            <w:r>
              <w:rPr>
                <w:rFonts w:ascii="仿宋" w:hAnsi="仿宋" w:eastAsia="仿宋" w:cs="宋体"/>
                <w:bCs/>
              </w:rPr>
              <w:t>逆变器、大功率充放电控制器、双向变流器、微网综合自动化系统</w:t>
            </w:r>
            <w:r>
              <w:rPr>
                <w:rFonts w:hint="eastAsia" w:ascii="仿宋" w:hAnsi="仿宋" w:eastAsia="仿宋" w:cs="宋体"/>
                <w:bCs/>
              </w:rPr>
              <w:t>等</w:t>
            </w:r>
            <w:r>
              <w:rPr>
                <w:rFonts w:ascii="仿宋" w:hAnsi="仿宋" w:eastAsia="仿宋" w:cs="宋体"/>
                <w:bCs/>
              </w:rPr>
              <w:t>控制类产品。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汽车关键零部件</w:t>
            </w:r>
          </w:p>
        </w:tc>
        <w:tc>
          <w:tcPr>
            <w:tcW w:w="63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汽车发动机、底盘、车身、电子电器设备等关键零部件。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工程机械及现代农业装备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全断面隧道掘进机（含盾构机）；液压挖掘机；全路面起重机；大型履带式起重机；液压挖掘机；轮式装载机；沥青路面就地再生成套设备；大型高效破碎机；大功率叉车、高性能道路、桥梁施工设备等。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高速收割机、插秧机、采收机械及关键零部件、农业装备、农副产品加工机械、自动化园林和林业装备。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节能环保装备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效节能锅炉、电机及拖动设备、余热余压余气利用设备、高效节能及照明设备、各类水污染治理装备、大气污染治理装备、固体废弃物处理设备、环保监测设备、土壤污染防治装备、以及各类资源循环利用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智能制造装备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数控精密机床及配套刀具;高效切削刀具；高速、精密、数控金切机床、大型数控成形设备、清洁高效铸造设备、数字化工具系统及量仪、重型数控金切机。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焊接、锻造、搬运、装配等工业机器人，应用于特殊环境下的安防、排爆、环保机器人；伺服电机、精密减速器、传感器、工控精密继电器等机器人核心部件。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穿梭车、电梯、高性能包装装备等智能仓储物流装备及系统；高档印刷装备、增材制造及智能加工装备、测控装备等。</w:t>
            </w: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智能制造成套系统、设备和生产线。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关键基础装备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各类高性能泵、阀、马达；高性能精密轴承、紧固件；高性能锻件、铸件、模具等关键零部件。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Cs w:val="21"/>
              </w:rPr>
              <w:t>新材料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新型功能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反渗透膜、全氟</w:t>
            </w:r>
            <w:r>
              <w:fldChar w:fldCharType="begin"/>
            </w:r>
            <w:r>
              <w:instrText xml:space="preserve"> HYPERLINK "https://baike.sogou.com/lemma/ShowInnerLink.htm?lemmaId=514133&amp;ss_c=ssc.citiao.link"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离子交换膜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等高性能</w:t>
            </w:r>
            <w:r>
              <w:fldChar w:fldCharType="begin"/>
            </w:r>
            <w:r>
              <w:instrText xml:space="preserve"> HYPERLINK "https://baike.sogou.com/lemma/ShowInnerLink.htm?lemmaId=286330&amp;ss_c=ssc.citiao.link"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分离膜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高性能永磁、高效发光、高端催化等稀土功能材料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宽禁带半导体材料和新型显示材料，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高性能密封材料，新型化学纤维及功能纺织材料，高品质新型活性有机材料，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以及新型能源材料、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集成电路材料、</w:t>
            </w:r>
            <w:r>
              <w:fldChar w:fldCharType="begin"/>
            </w:r>
            <w:r>
              <w:instrText xml:space="preserve"> HYPERLINK "https://baike.sogou.com/lemma/ShowInnerLink.htm?lemmaId=206448&amp;ss_c=ssc.citiao.link"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生物医用材料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节能环保材料等。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先进结构材料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高品质</w:t>
            </w:r>
            <w:r>
              <w:fldChar w:fldCharType="begin"/>
            </w:r>
            <w:r>
              <w:instrText xml:space="preserve"> HYPERLINK "https://baike.sogou.com/lemma/ShowInnerLink.htm?lemmaId=63459261&amp;ss_c=ssc.citiao.link"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先进钢铁材料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高强铝合金、高强韧钛合金、镁合金等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高性能</w:t>
            </w:r>
            <w:r>
              <w:fldChar w:fldCharType="begin"/>
            </w:r>
            <w:r>
              <w:instrText xml:space="preserve"> HYPERLINK "https://baike.sogou.com/lemma/ShowInnerLink.htm?lemmaId=517392&amp;ss_c=ssc.citiao.link"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有色金属材料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耐高温及</w:t>
            </w:r>
            <w:r>
              <w:fldChar w:fldCharType="begin"/>
            </w:r>
            <w:r>
              <w:instrText xml:space="preserve"> HYPERLINK "https://baike.sogou.com/lemma/ShowInnerLink.htm?lemmaId=6897468&amp;ss_c=ssc.citiao.link"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耐蚀合金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"https://baike.sogou.com/lemma/ShowInnerLink.htm?lemmaId=64504179&amp;ss_c=ssc.citiao.link"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高强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轻型合金等高端装备用特种合金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材料。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高性能复合材料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高性能碳纤维、</w:t>
            </w:r>
            <w:r>
              <w:fldChar w:fldCharType="begin"/>
            </w:r>
            <w:r>
              <w:instrText xml:space="preserve"> HYPERLINK "https://baike.sogou.com/lemma/ShowInnerLink.htm?lemmaId=538827&amp;ss_c=ssc.citiao.link"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芳纶纤维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等高性能纤维及复合材料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石墨烯、金属及高分子增材制造材料，</w:t>
            </w:r>
            <w:r>
              <w:fldChar w:fldCharType="begin"/>
            </w:r>
            <w:r>
              <w:instrText xml:space="preserve"> HYPERLINK "https://baike.sogou.com/lemma/ShowInnerLink.htm?lemmaId=4521853&amp;ss_c=ssc.citiao.link"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形状记忆合金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、自修复材料、智能仿生与</w:t>
            </w:r>
            <w:r>
              <w:fldChar w:fldCharType="begin"/>
            </w:r>
            <w:r>
              <w:instrText xml:space="preserve"> HYPERLINK "https://baike.sogou.com/lemma/ShowInnerLink.htm?lemmaId=6834516&amp;ss_c=ssc.citiao.link"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超材料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，液态金属、新型低温超导及低成本</w:t>
            </w:r>
            <w:r>
              <w:fldChar w:fldCharType="begin"/>
            </w:r>
            <w:r>
              <w:instrText xml:space="preserve"> HYPERLINK "https://baike.sogou.com/lemma/ShowInnerLink.htm?lemmaId=367201&amp;ss_c=ssc.citiao.link" \t "_blank"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高温超导材料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Cs w:val="21"/>
              </w:rPr>
              <w:t>新能源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光伏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各类光伏发电专用设备、产品及生产装备及零部件。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其他新能源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各类光热、风能、水能、核能、地热能发电利用设备、制造装备及零部件。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Cs w:val="21"/>
              </w:rPr>
              <w:t>新一代信息技术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集成电路、新型显示、新型元器件、高端储能、关键电子材料、电子专用设备仪器及相关高端整机产品。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新兴软件及应用、信息通讯终端设备、信息安全硬件及软件。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人工智能平台、软件及系统，智能机器人硬件及软件。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Cs w:val="21"/>
              </w:rPr>
              <w:t>生物医药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医药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生物技术药物、创新化学药物及原料药、现代中药及民族药、关键装备及原辅药。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医疗器械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医学影像及设备、先进治疗设备、医用检验检查仪器设备、植介入生物医用材料。</w:t>
            </w:r>
          </w:p>
        </w:tc>
      </w:tr>
    </w:tbl>
    <w:p>
      <w:pPr>
        <w:spacing w:before="156" w:after="156"/>
        <w:jc w:val="center"/>
        <w:rPr>
          <w:rFonts w:ascii="仿宋_GB2312" w:hAnsi="仿宋_GB2312" w:cs="仿宋_GB2312"/>
          <w:b/>
        </w:rPr>
      </w:pPr>
    </w:p>
    <w:p>
      <w:pPr>
        <w:spacing w:before="156" w:after="156"/>
        <w:jc w:val="center"/>
        <w:rPr>
          <w:rFonts w:ascii="仿宋_GB2312" w:hAnsi="仿宋_GB2312" w:cs="仿宋_GB2312"/>
          <w:b/>
        </w:rPr>
      </w:pPr>
    </w:p>
    <w:p>
      <w:pPr>
        <w:rPr>
          <w:rFonts w:eastAsia="方正小标宋_GBK"/>
          <w:sz w:val="48"/>
          <w:szCs w:val="48"/>
        </w:rPr>
      </w:pPr>
      <w:r>
        <w:rPr>
          <w:rFonts w:hint="eastAsia" w:ascii="仿宋_GB2312" w:eastAsia="仿宋_GB2312"/>
          <w:sz w:val="32"/>
          <w:szCs w:val="32"/>
        </w:rPr>
        <w:t xml:space="preserve">附件3 </w:t>
      </w:r>
      <w:r>
        <w:rPr>
          <w:rFonts w:eastAsia="方正小标宋_GBK"/>
          <w:sz w:val="48"/>
          <w:szCs w:val="48"/>
        </w:rPr>
        <w:t xml:space="preserve"> </w:t>
      </w:r>
    </w:p>
    <w:p>
      <w:pPr>
        <w:spacing w:before="156" w:after="156"/>
        <w:jc w:val="center"/>
        <w:rPr>
          <w:rFonts w:eastAsia="方正小标宋_GBK"/>
          <w:sz w:val="48"/>
          <w:szCs w:val="48"/>
        </w:rPr>
      </w:pPr>
    </w:p>
    <w:p>
      <w:pPr>
        <w:spacing w:before="156" w:after="156"/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 xml:space="preserve">常 州 制 造 </w:t>
      </w:r>
      <w:r>
        <w:rPr>
          <w:rFonts w:eastAsia="方正小标宋_GBK"/>
          <w:sz w:val="48"/>
          <w:szCs w:val="48"/>
        </w:rPr>
        <w:t>创</w:t>
      </w:r>
      <w:r>
        <w:rPr>
          <w:rFonts w:hint="eastAsia"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新</w:t>
      </w:r>
      <w:r>
        <w:rPr>
          <w:rFonts w:hint="eastAsia"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产</w:t>
      </w:r>
      <w:r>
        <w:rPr>
          <w:rFonts w:hint="eastAsia"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品</w:t>
      </w:r>
    </w:p>
    <w:p>
      <w:pPr>
        <w:spacing w:before="156" w:after="156"/>
        <w:jc w:val="center"/>
        <w:rPr>
          <w:rFonts w:eastAsia="方正小标宋_GBK"/>
          <w:sz w:val="48"/>
          <w:szCs w:val="48"/>
        </w:rPr>
      </w:pPr>
    </w:p>
    <w:p>
      <w:pPr>
        <w:spacing w:before="156" w:after="156"/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48"/>
          <w:szCs w:val="48"/>
        </w:rPr>
        <w:t>申</w:t>
      </w:r>
    </w:p>
    <w:p>
      <w:pPr>
        <w:spacing w:before="156" w:after="156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before="156" w:after="156"/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48"/>
          <w:szCs w:val="48"/>
        </w:rPr>
        <w:t>报</w:t>
      </w:r>
    </w:p>
    <w:p>
      <w:pPr>
        <w:spacing w:before="156" w:after="156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before="156" w:after="156"/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48"/>
          <w:szCs w:val="48"/>
        </w:rPr>
        <w:t>书</w:t>
      </w:r>
    </w:p>
    <w:p>
      <w:pPr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t xml:space="preserve"> </w:t>
      </w:r>
    </w:p>
    <w:p>
      <w:pPr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t xml:space="preserve"> </w:t>
      </w:r>
    </w:p>
    <w:p>
      <w:pPr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t xml:space="preserve"> </w:t>
      </w:r>
    </w:p>
    <w:p>
      <w:pPr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t xml:space="preserve">       </w:t>
      </w:r>
    </w:p>
    <w:p>
      <w:pPr>
        <w:rPr>
          <w:rFonts w:ascii="Calibri" w:hAnsi="Calibri"/>
          <w:sz w:val="30"/>
          <w:szCs w:val="30"/>
          <w:u w:val="single"/>
        </w:rPr>
      </w:pPr>
      <w:r>
        <w:rPr>
          <w:rFonts w:hint="eastAsia" w:ascii="仿宋_GB2312" w:hAnsi="Calibri" w:cs="仿宋_GB2312"/>
          <w:b/>
          <w:sz w:val="30"/>
          <w:szCs w:val="30"/>
        </w:rPr>
        <w:t>产品名称</w:t>
      </w:r>
      <w:r>
        <w:rPr>
          <w:rFonts w:cs="Times New Roman"/>
          <w:b/>
          <w:sz w:val="28"/>
          <w:szCs w:val="28"/>
        </w:rPr>
        <w:t>/型号</w:t>
      </w:r>
      <w:r>
        <w:rPr>
          <w:rFonts w:hint="eastAsia" w:ascii="仿宋_GB2312" w:hAnsi="Calibri" w:cs="仿宋_GB2312"/>
          <w:b/>
          <w:sz w:val="30"/>
          <w:szCs w:val="30"/>
        </w:rPr>
        <w:t>：</w:t>
      </w:r>
      <w:r>
        <w:rPr>
          <w:rFonts w:ascii="Calibri" w:hAnsi="Calibri"/>
          <w:sz w:val="30"/>
          <w:szCs w:val="30"/>
          <w:u w:val="single"/>
        </w:rPr>
        <w:t xml:space="preserve">                             </w:t>
      </w:r>
    </w:p>
    <w:p>
      <w:pPr>
        <w:rPr>
          <w:rFonts w:ascii="Calibri" w:hAnsi="Calibri"/>
          <w:sz w:val="30"/>
          <w:szCs w:val="30"/>
          <w:u w:val="single"/>
        </w:rPr>
      </w:pPr>
      <w:r>
        <w:rPr>
          <w:rFonts w:ascii="仿宋_GB2312" w:hAnsi="Calibri" w:cs="仿宋_GB2312"/>
          <w:b/>
          <w:sz w:val="30"/>
          <w:szCs w:val="30"/>
        </w:rPr>
        <w:t>产</w:t>
      </w:r>
      <w:r>
        <w:rPr>
          <w:rFonts w:hint="eastAsia" w:ascii="仿宋_GB2312" w:hAnsi="Calibri" w:cs="仿宋_GB2312"/>
          <w:b/>
          <w:sz w:val="30"/>
          <w:szCs w:val="30"/>
        </w:rPr>
        <w:t xml:space="preserve"> </w:t>
      </w:r>
      <w:r>
        <w:rPr>
          <w:rFonts w:ascii="仿宋_GB2312" w:hAnsi="Calibri" w:cs="仿宋_GB2312"/>
          <w:b/>
          <w:sz w:val="30"/>
          <w:szCs w:val="30"/>
        </w:rPr>
        <w:t>品</w:t>
      </w:r>
      <w:r>
        <w:rPr>
          <w:rFonts w:hint="eastAsia" w:ascii="仿宋_GB2312" w:hAnsi="Calibri" w:cs="仿宋_GB2312"/>
          <w:b/>
          <w:sz w:val="30"/>
          <w:szCs w:val="30"/>
        </w:rPr>
        <w:t xml:space="preserve"> </w:t>
      </w:r>
      <w:r>
        <w:rPr>
          <w:rFonts w:ascii="仿宋_GB2312" w:hAnsi="Calibri" w:cs="仿宋_GB2312"/>
          <w:b/>
          <w:sz w:val="30"/>
          <w:szCs w:val="30"/>
        </w:rPr>
        <w:t>领</w:t>
      </w:r>
      <w:r>
        <w:rPr>
          <w:rFonts w:hint="eastAsia" w:ascii="仿宋_GB2312" w:hAnsi="Calibri" w:cs="仿宋_GB2312"/>
          <w:b/>
          <w:sz w:val="30"/>
          <w:szCs w:val="30"/>
        </w:rPr>
        <w:t xml:space="preserve"> </w:t>
      </w:r>
      <w:r>
        <w:rPr>
          <w:rFonts w:ascii="仿宋_GB2312" w:hAnsi="Calibri" w:cs="仿宋_GB2312"/>
          <w:b/>
          <w:sz w:val="30"/>
          <w:szCs w:val="30"/>
        </w:rPr>
        <w:t>域：</w:t>
      </w:r>
      <w:r>
        <w:rPr>
          <w:rFonts w:ascii="Calibri" w:hAnsi="Calibri"/>
          <w:sz w:val="30"/>
          <w:szCs w:val="30"/>
          <w:u w:val="single"/>
        </w:rPr>
        <w:t xml:space="preserve">                             </w:t>
      </w:r>
      <w:r>
        <w:rPr>
          <w:rFonts w:ascii="仿宋_GB2312" w:hAnsi="Calibri" w:cs="仿宋_GB2312"/>
          <w:b/>
          <w:sz w:val="30"/>
          <w:szCs w:val="30"/>
        </w:rPr>
        <w:t xml:space="preserve">                                 </w:t>
      </w:r>
    </w:p>
    <w:p>
      <w:pPr>
        <w:rPr>
          <w:rFonts w:ascii="仿宋_GB2312" w:hAnsi="Calibri"/>
          <w:b/>
          <w:sz w:val="30"/>
          <w:szCs w:val="30"/>
        </w:rPr>
      </w:pPr>
      <w:r>
        <w:rPr>
          <w:rFonts w:hint="eastAsia" w:ascii="仿宋_GB2312" w:hAnsi="Calibri" w:cs="仿宋_GB2312"/>
          <w:b/>
          <w:sz w:val="30"/>
          <w:szCs w:val="30"/>
        </w:rPr>
        <w:t>申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请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单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位（盖章）：</w:t>
      </w:r>
      <w:r>
        <w:rPr>
          <w:rFonts w:ascii="Calibri" w:hAnsi="Calibri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_GB2312" w:hAnsi="Calibri" w:cs="仿宋_GB2312"/>
          <w:b/>
          <w:sz w:val="30"/>
          <w:szCs w:val="30"/>
        </w:rPr>
      </w:pPr>
      <w:r>
        <w:rPr>
          <w:rFonts w:hint="eastAsia" w:ascii="仿宋_GB2312" w:hAnsi="Calibri" w:cs="仿宋_GB2312"/>
          <w:b/>
          <w:sz w:val="30"/>
          <w:szCs w:val="30"/>
        </w:rPr>
        <w:t>申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请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日</w:t>
      </w:r>
      <w:r>
        <w:rPr>
          <w:rFonts w:hint="eastAsia" w:ascii="仿宋_GB2312" w:hAnsi="Calibri"/>
          <w:b/>
          <w:sz w:val="30"/>
          <w:szCs w:val="30"/>
        </w:rPr>
        <w:t xml:space="preserve"> </w:t>
      </w:r>
      <w:r>
        <w:rPr>
          <w:rFonts w:hint="eastAsia" w:ascii="仿宋_GB2312" w:hAnsi="Calibri" w:cs="仿宋_GB2312"/>
          <w:b/>
          <w:sz w:val="30"/>
          <w:szCs w:val="30"/>
        </w:rPr>
        <w:t>期</w:t>
      </w:r>
      <w:r>
        <w:rPr>
          <w:rFonts w:hint="eastAsia" w:ascii="仿宋_GB2312" w:hAnsi="Calibri"/>
          <w:b/>
          <w:sz w:val="30"/>
          <w:szCs w:val="30"/>
        </w:rPr>
        <w:t xml:space="preserve">        </w:t>
      </w:r>
      <w:r>
        <w:rPr>
          <w:rFonts w:hint="eastAsia" w:ascii="仿宋_GB2312" w:hAnsi="Calibri" w:cs="仿宋_GB2312"/>
          <w:b/>
          <w:sz w:val="30"/>
          <w:szCs w:val="30"/>
        </w:rPr>
        <w:t>年</w:t>
      </w:r>
      <w:r>
        <w:rPr>
          <w:rFonts w:hint="eastAsia" w:ascii="仿宋_GB2312" w:hAnsi="Calibri"/>
          <w:b/>
          <w:sz w:val="30"/>
          <w:szCs w:val="30"/>
        </w:rPr>
        <w:t xml:space="preserve">     </w:t>
      </w:r>
      <w:r>
        <w:rPr>
          <w:rFonts w:hint="eastAsia" w:ascii="仿宋_GB2312" w:hAnsi="Calibri" w:cs="仿宋_GB2312"/>
          <w:b/>
          <w:sz w:val="30"/>
          <w:szCs w:val="30"/>
        </w:rPr>
        <w:t>月</w:t>
      </w:r>
      <w:r>
        <w:rPr>
          <w:rFonts w:hint="eastAsia" w:ascii="仿宋_GB2312" w:hAnsi="Calibri"/>
          <w:b/>
          <w:sz w:val="30"/>
          <w:szCs w:val="30"/>
        </w:rPr>
        <w:t xml:space="preserve">     </w:t>
      </w:r>
      <w:r>
        <w:rPr>
          <w:rFonts w:hint="eastAsia" w:ascii="仿宋_GB2312" w:hAnsi="Calibri" w:cs="仿宋_GB2312"/>
          <w:b/>
          <w:sz w:val="30"/>
          <w:szCs w:val="30"/>
        </w:rPr>
        <w:t>日</w:t>
      </w:r>
    </w:p>
    <w:p>
      <w:pPr>
        <w:rPr>
          <w:rFonts w:ascii="仿宋_GB2312" w:hAnsi="Calibri" w:cs="仿宋_GB2312"/>
          <w:b/>
          <w:sz w:val="30"/>
          <w:szCs w:val="30"/>
        </w:rPr>
      </w:pPr>
      <w:r>
        <w:rPr>
          <w:rFonts w:hint="eastAsia" w:ascii="仿宋_GB2312" w:hAnsi="Calibri" w:cs="仿宋_GB2312"/>
          <w:b/>
          <w:sz w:val="30"/>
          <w:szCs w:val="30"/>
        </w:rPr>
        <w:t>辖市、区主管部门（盖章）：</w:t>
      </w:r>
      <w:r>
        <w:rPr>
          <w:rFonts w:ascii="Calibri" w:hAnsi="Calibri"/>
          <w:sz w:val="30"/>
          <w:szCs w:val="30"/>
          <w:u w:val="single"/>
        </w:rPr>
        <w:t xml:space="preserve">                      </w:t>
      </w:r>
    </w:p>
    <w:p>
      <w:pPr>
        <w:rPr>
          <w:rFonts w:ascii="仿宋_GB2312" w:hAnsi="Calibri" w:cs="仿宋_GB2312"/>
          <w:b/>
          <w:sz w:val="30"/>
          <w:szCs w:val="30"/>
        </w:rPr>
      </w:pP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常州市工业和信息化局</w:t>
      </w: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二〇一九年</w:t>
      </w:r>
    </w:p>
    <w:p>
      <w:pPr>
        <w:rPr>
          <w:rFonts w:ascii="仿宋_GB2312" w:hAnsi="Calibri" w:cs="仿宋_GB2312"/>
          <w:b/>
          <w:sz w:val="30"/>
          <w:szCs w:val="30"/>
        </w:rPr>
      </w:pPr>
    </w:p>
    <w:p>
      <w:pPr>
        <w:rPr>
          <w:rFonts w:ascii="仿宋_GB2312" w:hAnsi="Calibri" w:cs="仿宋_GB2312"/>
          <w:b/>
          <w:sz w:val="30"/>
          <w:szCs w:val="30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填  写  说  明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一、说明仅供填写《常州制造创新产品申报书》使用。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二、申请单位对申请材料的真实性和完整性负责。叙述文字简练、简明扼要。书写一律打印（直接打钩的除外），采用仿宋体4号字填写。单位均为：万元。外来语同时用原文和中文表达。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三、“发明专利情况”指与本项目相关的近3年内获得授权的有效核心发明专利情况。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四、企业规模按照《工业和信息化部、国家统计局、国家发展和改革委员会、财政部关于印发中小企业划型标准规定的通知》（工信部联企业〔2011〕300号）规定填写。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五、企业根据具体需要，可加行加页填写。</w:t>
      </w:r>
    </w:p>
    <w:p/>
    <w:p>
      <w:pPr>
        <w:autoSpaceDE w:val="0"/>
        <w:autoSpaceDN w:val="0"/>
        <w:adjustRightInd w:val="0"/>
        <w:spacing w:line="500" w:lineRule="exact"/>
        <w:ind w:firstLine="420" w:firstLineChars="200"/>
        <w:rPr>
          <w:rFonts w:ascii="仿宋_GB2312" w:hAnsi="Calibri"/>
          <w:szCs w:val="32"/>
        </w:rPr>
      </w:pPr>
    </w:p>
    <w:p>
      <w:pPr>
        <w:widowControl/>
        <w:jc w:val="left"/>
        <w:rPr>
          <w:rFonts w:ascii="仿宋_GB2312" w:hAnsi="Calibri"/>
          <w:b/>
          <w:szCs w:val="21"/>
        </w:rPr>
      </w:pPr>
      <w:r>
        <w:rPr>
          <w:rFonts w:hint="eastAsia" w:ascii="仿宋_GB2312" w:hAnsi="Calibri"/>
          <w:b/>
          <w:szCs w:val="21"/>
        </w:rPr>
        <w:t xml:space="preserve"> </w:t>
      </w: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400" w:lineRule="exact"/>
        <w:jc w:val="center"/>
        <w:rPr>
          <w:rFonts w:ascii="黑体" w:hAnsi="宋体" w:eastAsia="黑体" w:cs="黑体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黑体"/>
          <w:b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常州</w:t>
      </w:r>
      <w:r>
        <w:rPr>
          <w:rFonts w:ascii="宋体" w:hAnsi="宋体" w:eastAsia="宋体" w:cs="Times New Roman"/>
          <w:b/>
          <w:color w:val="000000" w:themeColor="text1"/>
          <w:sz w:val="32"/>
          <w:szCs w:val="32"/>
        </w:rPr>
        <w:t>制造创新产品认定申请表</w:t>
      </w:r>
    </w:p>
    <w:tbl>
      <w:tblPr>
        <w:tblStyle w:val="6"/>
        <w:tblW w:w="922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84"/>
        <w:gridCol w:w="120"/>
        <w:gridCol w:w="687"/>
        <w:gridCol w:w="354"/>
        <w:gridCol w:w="196"/>
        <w:gridCol w:w="472"/>
        <w:gridCol w:w="606"/>
        <w:gridCol w:w="623"/>
        <w:gridCol w:w="46"/>
        <w:gridCol w:w="235"/>
        <w:gridCol w:w="319"/>
        <w:gridCol w:w="63"/>
        <w:gridCol w:w="11"/>
        <w:gridCol w:w="318"/>
        <w:gridCol w:w="423"/>
        <w:gridCol w:w="534"/>
        <w:gridCol w:w="40"/>
        <w:gridCol w:w="119"/>
        <w:gridCol w:w="15"/>
        <w:gridCol w:w="145"/>
        <w:gridCol w:w="14"/>
        <w:gridCol w:w="82"/>
        <w:gridCol w:w="79"/>
        <w:gridCol w:w="959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Calibri" w:eastAsia="黑体"/>
                <w:szCs w:val="32"/>
              </w:rPr>
            </w:pPr>
            <w:r>
              <w:rPr>
                <w:rFonts w:hint="eastAsia" w:ascii="黑体" w:hAnsi="宋体" w:eastAsia="黑体" w:cs="黑体"/>
                <w:szCs w:val="32"/>
              </w:rPr>
              <w:t>一</w:t>
            </w:r>
            <w:r>
              <w:rPr>
                <w:rFonts w:hint="eastAsia" w:ascii="黑体" w:hAnsi="宋体" w:eastAsia="黑体"/>
                <w:szCs w:val="32"/>
              </w:rPr>
              <w:t>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申报单位</w:t>
            </w:r>
            <w:r>
              <w:rPr>
                <w:rFonts w:hint="eastAsia" w:ascii="仿宋_GB2312" w:cs="仿宋_GB2312"/>
                <w:szCs w:val="21"/>
              </w:rPr>
              <w:t>名称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法人代表</w:t>
            </w:r>
          </w:p>
        </w:tc>
        <w:tc>
          <w:tcPr>
            <w:tcW w:w="32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统一社会信用代码（18位）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单位地址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82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注册资本</w:t>
            </w:r>
          </w:p>
        </w:tc>
        <w:tc>
          <w:tcPr>
            <w:tcW w:w="25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联系人及职务</w:t>
            </w:r>
          </w:p>
        </w:tc>
        <w:tc>
          <w:tcPr>
            <w:tcW w:w="321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84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联系电话（手机）</w:t>
            </w:r>
          </w:p>
        </w:tc>
        <w:tc>
          <w:tcPr>
            <w:tcW w:w="25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单位类型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1、国有企业                2、集体企业    </w:t>
            </w: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3、民营企业</w:t>
            </w:r>
            <w:r>
              <w:rPr>
                <w:rFonts w:hint="eastAsia" w:ascii="仿宋_GB2312" w:cs="仿宋_GB2312"/>
                <w:szCs w:val="21"/>
              </w:rPr>
              <w:t xml:space="preserve">         </w:t>
            </w:r>
            <w:r>
              <w:rPr>
                <w:rFonts w:hint="eastAsia" w:ascii="仿宋_GB2312" w:hAnsi="Calibri" w:cs="仿宋_GB2312"/>
                <w:szCs w:val="21"/>
              </w:rPr>
              <w:t xml:space="preserve">       4、事业单位</w:t>
            </w: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5、中外合资企业            6、外商独资企业</w:t>
            </w:r>
          </w:p>
          <w:p>
            <w:pPr>
              <w:spacing w:line="240" w:lineRule="exact"/>
              <w:rPr>
                <w:rFonts w:ascii="仿宋_GB2312" w:hAnsi="Calibri" w:cs="仿宋_GB2312"/>
                <w:szCs w:val="21"/>
                <w:u w:val="single"/>
              </w:rPr>
            </w:pPr>
            <w:r>
              <w:rPr>
                <w:rFonts w:hint="eastAsia" w:ascii="仿宋_GB2312" w:hAnsi="Calibri" w:cs="仿宋_GB2312"/>
                <w:szCs w:val="21"/>
              </w:rPr>
              <w:t>7、港、澳、台投资企业      8、其他企业：</w:t>
            </w:r>
            <w:r>
              <w:rPr>
                <w:rFonts w:hint="eastAsia" w:ascii="仿宋_GB2312" w:hAnsi="Calibri" w:cs="仿宋_GB2312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单位规模</w:t>
            </w:r>
          </w:p>
        </w:tc>
        <w:tc>
          <w:tcPr>
            <w:tcW w:w="36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1、大型    2、中型   3、小型</w:t>
            </w:r>
          </w:p>
        </w:tc>
        <w:tc>
          <w:tcPr>
            <w:tcW w:w="17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高新技术企业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1、是    2、否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其中：研发人员</w:t>
            </w:r>
          </w:p>
        </w:tc>
        <w:tc>
          <w:tcPr>
            <w:tcW w:w="12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7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市级以上研发机构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1有     2无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2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经营情况</w:t>
            </w:r>
          </w:p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(上一年实绩，若无，则免)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  值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销售</w:t>
            </w:r>
          </w:p>
        </w:tc>
        <w:tc>
          <w:tcPr>
            <w:tcW w:w="129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利润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研发投入</w:t>
            </w:r>
          </w:p>
        </w:tc>
        <w:tc>
          <w:tcPr>
            <w:tcW w:w="26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上交税金</w:t>
            </w:r>
          </w:p>
        </w:tc>
        <w:tc>
          <w:tcPr>
            <w:tcW w:w="24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除上述内容外，企业还需补充说明的情况，突出获奖荣誉、参加重大科研项目等，不超过200字。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黑体" w:hAnsi="宋体" w:eastAsia="黑体" w:cs="黑体"/>
                <w:szCs w:val="32"/>
              </w:rPr>
              <w:t>二、申报</w:t>
            </w:r>
            <w:r>
              <w:rPr>
                <w:rFonts w:hint="eastAsia" w:ascii="黑体" w:hAnsi="宋体" w:eastAsia="黑体"/>
                <w:szCs w:val="32"/>
              </w:rPr>
              <w:t>产品基本情况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产品名称</w:t>
            </w:r>
            <w:r>
              <w:rPr>
                <w:rFonts w:hint="eastAsia" w:ascii="仿宋_GB2312" w:cs="仿宋_GB2312"/>
                <w:szCs w:val="21"/>
              </w:rPr>
              <w:t>/型号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产品功能及</w:t>
            </w:r>
          </w:p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应用领域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cs="仿宋_GB2312"/>
                <w:spacing w:val="100"/>
                <w:szCs w:val="21"/>
              </w:rPr>
            </w:pPr>
            <w:r>
              <w:rPr>
                <w:rFonts w:hint="eastAsia" w:ascii="仿宋_GB2312" w:hAnsi="Calibri" w:cs="仿宋_GB2312"/>
                <w:spacing w:val="100"/>
                <w:szCs w:val="21"/>
              </w:rPr>
              <w:t>产品来源及其他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项目来源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1、国家计划        2、省市级计划       3、自行开发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立项名称</w:t>
            </w:r>
          </w:p>
        </w:tc>
        <w:tc>
          <w:tcPr>
            <w:tcW w:w="29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文  号</w:t>
            </w:r>
          </w:p>
        </w:tc>
        <w:tc>
          <w:tcPr>
            <w:tcW w:w="27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立项时间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采用标准情况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 w:ascii="仿宋_GB2312" w:hAnsi="Calibri" w:cs="仿宋_GB2312"/>
                <w:spacing w:val="100"/>
                <w:szCs w:val="21"/>
              </w:rPr>
              <w:t>产品技术水平评价</w:t>
            </w: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授权专利数</w:t>
            </w:r>
          </w:p>
        </w:tc>
        <w:tc>
          <w:tcPr>
            <w:tcW w:w="229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  <w:tc>
          <w:tcPr>
            <w:tcW w:w="19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其中：发明专利数</w:t>
            </w:r>
          </w:p>
        </w:tc>
        <w:tc>
          <w:tcPr>
            <w:tcW w:w="269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授权发明专利号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产品创新性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1、国际领先或首创  2、国际先进或国内首创   3、国内领先   4、国内先进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产品主要技术性能指标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（条目式列出主要性能参数，不超过100字）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主要创新点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（条目式简要列出，不超过100字）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与国内外同类产品比较概况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（国内外主要同类产品情况、市场占有率、技术水平的比较，不超过200字）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产品可靠性</w:t>
            </w:r>
          </w:p>
        </w:tc>
        <w:tc>
          <w:tcPr>
            <w:tcW w:w="6933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第三方检测或测试说明（没有第三方测试，请自我说明，不超过100字）</w:t>
            </w:r>
            <w:r>
              <w:rPr>
                <w:rFonts w:ascii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黑体" w:hAnsi="宋体" w:eastAsia="黑体" w:cs="黑体"/>
                <w:szCs w:val="32"/>
              </w:rPr>
              <w:t xml:space="preserve">三 </w:t>
            </w:r>
            <w:r>
              <w:rPr>
                <w:rFonts w:hint="eastAsia" w:ascii="黑体" w:hAnsi="宋体" w:eastAsia="黑体"/>
                <w:szCs w:val="32"/>
              </w:rPr>
              <w:t>申报产品经济效益预期情况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 w:ascii="仿宋_GB2312" w:hAnsi="Calibri" w:cs="仿宋_GB2312"/>
                <w:szCs w:val="21"/>
              </w:rPr>
              <w:t>产品投放市场情况</w:t>
            </w: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已投放市场或尚未投放市场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1、已投放市场     </w:t>
            </w: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2、尚未投放市场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投放市场时间（已投放市场填写）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36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Cs w:val="21"/>
              </w:rPr>
              <w:t>是否已有首次销售</w:t>
            </w:r>
            <w:r>
              <w:rPr>
                <w:rFonts w:hint="eastAsia" w:ascii="仿宋_GB2312" w:hAnsi="Calibri" w:cs="仿宋_GB2312"/>
                <w:szCs w:val="21"/>
              </w:rPr>
              <w:t>（已投放市场填写）</w:t>
            </w:r>
          </w:p>
        </w:tc>
        <w:tc>
          <w:tcPr>
            <w:tcW w:w="408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1、是  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2、否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产品市场前景及经济效益预期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本年度预期经济效益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销售收入</w:t>
            </w: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利润</w:t>
            </w: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税收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2020年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8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2021年</w:t>
            </w:r>
          </w:p>
        </w:tc>
        <w:tc>
          <w:tcPr>
            <w:tcW w:w="18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cs="仿宋_GB2312"/>
                <w:szCs w:val="21"/>
              </w:rPr>
            </w:pPr>
          </w:p>
        </w:tc>
        <w:tc>
          <w:tcPr>
            <w:tcW w:w="184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产品经济及社会效益简述（条目式，不超过150字）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>申请单位意见：</w:t>
            </w: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                               法人签名（签 章）：</w:t>
            </w:r>
          </w:p>
          <w:p>
            <w:pPr>
              <w:spacing w:line="240" w:lineRule="exact"/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rPr>
                <w:rFonts w:ascii="仿宋_GB2312" w:cs="仿宋_GB2312"/>
                <w:szCs w:val="21"/>
              </w:rPr>
            </w:pPr>
            <w:r>
              <w:rPr>
                <w:rFonts w:hint="eastAsia" w:ascii="仿宋_GB2312" w:hAnsi="Calibri" w:cs="仿宋_GB2312"/>
                <w:szCs w:val="21"/>
              </w:rPr>
              <w:t xml:space="preserve">                                                         日   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Cs w:val="21"/>
              </w:rPr>
              <w:t>辖市、区推荐部门意见：</w:t>
            </w: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Cs w:val="21"/>
              </w:rPr>
              <w:t xml:space="preserve">                                  签 章：</w:t>
            </w:r>
          </w:p>
          <w:p>
            <w:pPr>
              <w:spacing w:line="240" w:lineRule="exact"/>
              <w:rPr>
                <w:rFonts w:asci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Cs w:val="21"/>
              </w:rPr>
              <w:t xml:space="preserve">                                                        日   期：</w:t>
            </w:r>
          </w:p>
        </w:tc>
      </w:tr>
    </w:tbl>
    <w:p>
      <w:pPr>
        <w:jc w:val="center"/>
        <w:rPr>
          <w:rFonts w:ascii="黑体" w:hAnsi="宋体" w:eastAsia="黑体" w:cs="黑体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 xml:space="preserve">  </w:t>
      </w: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常州</w:t>
      </w:r>
      <w:r>
        <w:rPr>
          <w:rFonts w:ascii="宋体" w:hAnsi="宋体" w:eastAsia="宋体" w:cs="Times New Roman"/>
          <w:b/>
          <w:color w:val="000000" w:themeColor="text1"/>
          <w:sz w:val="32"/>
          <w:szCs w:val="32"/>
        </w:rPr>
        <w:t>制造创新产品技术总结报告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突出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与同类领先产品的对比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分析，详述本产品主要技术参数、创新性、产品可靠性方面的优劣势。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widowControl/>
        <w:spacing w:beforeLines="50" w:afterLines="50" w:line="400" w:lineRule="exact"/>
        <w:jc w:val="center"/>
        <w:rPr>
          <w:rFonts w:ascii="宋体" w:hAnsi="宋体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</w:rPr>
        <w:t>常州</w:t>
      </w:r>
      <w:r>
        <w:rPr>
          <w:rFonts w:ascii="宋体" w:hAnsi="宋体" w:eastAsia="宋体" w:cs="Times New Roman"/>
          <w:b/>
          <w:color w:val="000000" w:themeColor="text1"/>
          <w:sz w:val="32"/>
          <w:szCs w:val="32"/>
        </w:rPr>
        <w:t>制造创新产品经济效益分析报告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详述本产品的经济效益、社会效益，以及对本地产业的拉动作用。                                                                                                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rPr>
          <w:rFonts w:ascii="方正小标宋简体" w:hAnsi="宋体" w:eastAsia="方正小标宋简体" w:cs="宋体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Calibri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autoSpaceDE w:val="0"/>
        <w:spacing w:line="560" w:lineRule="exact"/>
        <w:jc w:val="center"/>
        <w:rPr>
          <w:rFonts w:ascii="宋体" w:hAnsi="Calibri" w:eastAsia="宋体"/>
          <w:b/>
          <w:sz w:val="44"/>
          <w:szCs w:val="44"/>
        </w:rPr>
      </w:pPr>
      <w:r>
        <w:rPr>
          <w:rFonts w:hint="eastAsia" w:ascii="宋体" w:hAnsi="Calibri" w:eastAsia="宋体"/>
          <w:b/>
          <w:sz w:val="44"/>
          <w:szCs w:val="44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我单位已了解申报常州制造创新产品的相关要求，本申报书所填内容及提供的所有文件、资料都是真实有效的。如有不实，本单位愿承担相应的责任。</w:t>
      </w:r>
    </w:p>
    <w:p>
      <w:pPr>
        <w:autoSpaceDE w:val="0"/>
        <w:spacing w:line="560" w:lineRule="exact"/>
        <w:ind w:firstLine="3150" w:firstLineChars="1500"/>
        <w:rPr>
          <w:rFonts w:ascii="仿宋_GB2312" w:hAnsi="宋体" w:cs="宋体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 xml:space="preserve"> </w:t>
      </w:r>
    </w:p>
    <w:p>
      <w:pPr>
        <w:autoSpaceDE w:val="0"/>
        <w:spacing w:line="560" w:lineRule="exact"/>
        <w:ind w:firstLine="3150" w:firstLineChars="15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 xml:space="preserve"> </w:t>
      </w:r>
    </w:p>
    <w:p>
      <w:pPr>
        <w:autoSpaceDE w:val="0"/>
        <w:spacing w:line="560" w:lineRule="exact"/>
        <w:ind w:firstLine="4480" w:firstLineChars="14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法人签字（盖章）：</w:t>
      </w:r>
    </w:p>
    <w:p>
      <w:pPr>
        <w:autoSpaceDE w:val="0"/>
        <w:spacing w:line="560" w:lineRule="exact"/>
        <w:ind w:firstLine="4960" w:firstLineChars="155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   月   日</w:t>
      </w:r>
    </w:p>
    <w:p>
      <w:pPr>
        <w:autoSpaceDE w:val="0"/>
        <w:spacing w:line="56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</w:t>
      </w:r>
    </w:p>
    <w:p>
      <w:pPr>
        <w:autoSpaceDE w:val="0"/>
        <w:spacing w:line="560" w:lineRule="exact"/>
        <w:rPr>
          <w:rFonts w:ascii="Calibri" w:hAnsi="Calibri" w:eastAsia="宋体"/>
          <w:szCs w:val="21"/>
        </w:rPr>
      </w:pPr>
      <w:r>
        <w:rPr>
          <w:rFonts w:ascii="Calibri" w:hAnsi="Calibri" w:eastAsia="宋体"/>
          <w:szCs w:val="21"/>
        </w:rPr>
        <w:t xml:space="preserve"> </w:t>
      </w:r>
    </w:p>
    <w:p>
      <w:pPr>
        <w:spacing w:line="520" w:lineRule="exact"/>
        <w:rPr>
          <w:rFonts w:ascii="仿宋_GB2312" w:cs="仿宋_GB2312"/>
          <w:szCs w:val="32"/>
        </w:rPr>
      </w:pPr>
      <w:r>
        <w:rPr>
          <w:rFonts w:hint="eastAsia" w:ascii="仿宋_GB2312" w:hAnsi="Calibri" w:cs="仿宋_GB2312"/>
          <w:szCs w:val="32"/>
        </w:rPr>
        <w:t xml:space="preserve"> </w:t>
      </w:r>
    </w:p>
    <w:p>
      <w:pPr>
        <w:adjustRightInd w:val="0"/>
        <w:ind w:firstLine="420" w:firstLineChars="200"/>
        <w:rPr>
          <w:rFonts w:ascii="仿宋_GB2312" w:hAnsi="仿宋_GB2312" w:cs="仿宋_GB2312"/>
          <w:szCs w:val="32"/>
        </w:rPr>
      </w:pPr>
    </w:p>
    <w:p/>
    <w:p/>
    <w:p/>
    <w:p/>
    <w:p>
      <w:pPr>
        <w:widowControl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04" w:right="1797" w:bottom="1440" w:left="1797" w:header="851" w:footer="992" w:gutter="0"/>
          <w:pgNumType w:start="9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2019年常州制造创新产品推荐项目汇总表</w:t>
      </w:r>
    </w:p>
    <w:p>
      <w:pPr>
        <w:spacing w:after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推荐单位（盖章）： 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</w:p>
    <w:tbl>
      <w:tblPr>
        <w:tblStyle w:val="7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057"/>
        <w:gridCol w:w="1843"/>
        <w:gridCol w:w="1843"/>
        <w:gridCol w:w="1559"/>
        <w:gridCol w:w="1276"/>
        <w:gridCol w:w="1417"/>
        <w:gridCol w:w="127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65" w:hRule="atLeast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5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产品名称/型号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申报产品所属领域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产品上市时间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产品获得发明专利数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产品未来3年预计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65" w:hRule="atLeast"/>
        </w:trPr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5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新增销售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新增利润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新增税收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54" w:hRule="exact"/>
        </w:trPr>
        <w:tc>
          <w:tcPr>
            <w:tcW w:w="595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3057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843" w:type="dxa"/>
          </w:tcPr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417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widowControl/>
        <w:jc w:val="left"/>
        <w:sectPr>
          <w:pgSz w:w="16838" w:h="11906" w:orient="landscape"/>
          <w:pgMar w:top="1797" w:right="1440" w:bottom="1797" w:left="1304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widowControl/>
        <w:jc w:val="left"/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《常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州市创新产品首购和推广应用办法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（试行）》政策解读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一、文件出台背景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大力发展先进制造业是我市制造业转型升级的方向，也是我市推进高质量工业明星城市建设的重要任务。目前，我市先进制造业整体水平不断提升，一大批创新产品脱颖而出，但部分企业反映，一些创新产品的推广应用仍比较困难，进入市场的渠道仍不通畅，争取“首张订单”难度很大。为积极支持本市创新产品争取“首张订单”，加大新技术新产品推广力度，特制定《常州市创新产品首购和推广应用办法（试行）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二、文件依据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《江苏省企业技术进步条例》（江苏省人民代表大会常务委员会公告第14号）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《省政府关于进一步加强新技术新产品推广应用的意见》（苏政发〔2012〕96号）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三、主要内容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《办法》共包括总则、常州制造创新产品、申报认定、政府首购、推广应用、监督检查、附则七个章节。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明确了常州制造创新产品的范围和定义。建立《常州市制造创新产品首购和推广应用推荐目录》，凡符合以下申报条件的产品均可自愿申报：一是生产和制造商为在本市行政范围内具有法人资格的企事业单位，且正常经营一年以上；二是产品符合国家产业政策，顺应产业变革方向，且知识产权明晰，能代表先进技术的发展方向；三是属于我市重点发展的装备制造业、新材料、新能源、新一代信息技术、生物医药等先进制造业；四是产品为首次投放市场，尚未具备市场竞争力，但潜在的经济效益、社会效益大等条件的产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常州制造创新产品经专家评审，并由市工信、发改、科技、财政等部门联合会商认定后，纳入《常州市制造创新产品首购和推广应用推荐目录》并予以公布，《目录》每半年补充一次，每年更新一次。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《办法》明确了支持常州制造创新产品的“首购”行为，即一般意义上的“首张订单”，指对首次投放市场的常州制造创新产品，由采购人首次采购的行为。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明确通过政府首购和推广应用补助两种途径支持常州制造创新产品。其中政府首购主要包括政府采购同类产品时优先采购，降低政府采购准入门槛等政策。一是明确要求要优先采购列入《目录》的常州制造创新产品；二是全市各级政府机关、事业单位和团体组织在编制部门政府采购预算时，应预留5%以上份额用于《目录》中创新产品，各级财政部门应优先予以资金安排。三是《目录》中的产品具有不可替代专利、专有技术的，可采用单一来源采购的方式采购；采用邀请招标、竞争性谈判采购、竞争性磋商和询价的方式进行采购，推荐供应商时，必须至少推荐一个《目录》内产品供应商。四是降低常州制造创新产品的政府采购准入门槛。常州制造创新产品自认定之日起2年内视同已具备相应销售业绩，参加政府采购活动时业绩分值为满分。五是采购《目录》内创新产品时，不得将投标人的注册资本、资产总额、营业收入等规模条件作为资格要求或者评审因素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广应用补助包括首购首用风险补偿和保险补贴两种方式。首购首用风险补偿是对首购《目录》产品并供自身使用的本市采购人，按照上年度首购首批次采购金额的8%给予补偿。单个采购人总补偿金额不超过30万元。保险补贴采取先投保后补贴的方式，本市生产和制造商对《目录》产品首张订单进行投保，市财政按照实际支付保费的80%进行补贴。购买一种保险产品最高可获得10万元保费补贴，购买多个保险产品最高可获得50万元保费补贴。申请首购首用风险补偿和保险补贴均采取自愿原则，由申报单位按属地管理原则向所在辖市、区工信（经发）部门报送申报材料，经所在辖市、区政府组织初审，同意后报市工信局，市工信局牵头开展评审工作。风险补偿资金由市工信局、发改委、科技局、财政局等部门联合复核审定后，由市财政局负责按年度拨付下达。保险补贴资金经市工信局、发改委、科技局、财政局、银保监分局等部门复核审定后，由市财政局负责按年度拨付下达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《办法》明确，对弄虚作假或采取不正当手段骗取补贴资金的企业，一律取消补贴资格，收回补贴资金，并依法依规追究责任。政府采购如不执行本办法的，由市财政部门责令改正。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《办法》还明确不适用本办法的情况；享受本办法后，我市同类相关政策，不重复享受；本办法试行期为一年。 </w:t>
      </w: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40"/>
        <w:tab w:val="center" w:pos="4333"/>
      </w:tabs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7010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黑体"/>
                              <w:sz w:val="32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55.2pt;width:26.7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UyeKTRAAAA&#10;BAEAAA8AAAAAAAAAAQAgAAAAIgAAAGRycy9kb3ducmV2LnhtbFBLAQIUABQAAAAIAIdO4kBz7oPW&#10;sgEAAEkDAAAOAAAAAAAAAAEAIAAAACA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黑体"/>
                        <w:sz w:val="32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tted" w:color="F7F9F6" w:sz="4" w:space="1"/>
      </w:pBdr>
      <w:tabs>
        <w:tab w:val="left" w:pos="1814"/>
        <w:tab w:val="center" w:pos="4156"/>
        <w:tab w:val="clear" w:pos="8306"/>
      </w:tabs>
      <w:ind w:firstLine="360"/>
      <w:jc w:val="left"/>
      <w:rPr>
        <w:rFonts w:hint="eastAsia" w:eastAsia="仿宋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8E"/>
    <w:rsid w:val="00013566"/>
    <w:rsid w:val="00066693"/>
    <w:rsid w:val="00115736"/>
    <w:rsid w:val="00132885"/>
    <w:rsid w:val="00145D74"/>
    <w:rsid w:val="001856B4"/>
    <w:rsid w:val="001C6ED3"/>
    <w:rsid w:val="002223B0"/>
    <w:rsid w:val="00226538"/>
    <w:rsid w:val="002301F2"/>
    <w:rsid w:val="002409CA"/>
    <w:rsid w:val="00244916"/>
    <w:rsid w:val="00251126"/>
    <w:rsid w:val="002A125A"/>
    <w:rsid w:val="002B55B7"/>
    <w:rsid w:val="002D44CA"/>
    <w:rsid w:val="002F589B"/>
    <w:rsid w:val="003147B0"/>
    <w:rsid w:val="00372641"/>
    <w:rsid w:val="00390962"/>
    <w:rsid w:val="00395AB4"/>
    <w:rsid w:val="003A0955"/>
    <w:rsid w:val="003E7D76"/>
    <w:rsid w:val="00434B1E"/>
    <w:rsid w:val="004434C7"/>
    <w:rsid w:val="0049299D"/>
    <w:rsid w:val="004B2DC8"/>
    <w:rsid w:val="004E4219"/>
    <w:rsid w:val="004F583F"/>
    <w:rsid w:val="004F5E6D"/>
    <w:rsid w:val="00521BFB"/>
    <w:rsid w:val="00560D5B"/>
    <w:rsid w:val="00571117"/>
    <w:rsid w:val="005730B7"/>
    <w:rsid w:val="0058684E"/>
    <w:rsid w:val="005B300A"/>
    <w:rsid w:val="005E0047"/>
    <w:rsid w:val="005F1E72"/>
    <w:rsid w:val="005F1F67"/>
    <w:rsid w:val="00644AE5"/>
    <w:rsid w:val="006555C3"/>
    <w:rsid w:val="00661CAB"/>
    <w:rsid w:val="006809F0"/>
    <w:rsid w:val="00692EF0"/>
    <w:rsid w:val="006A1831"/>
    <w:rsid w:val="006A5F64"/>
    <w:rsid w:val="006C42CB"/>
    <w:rsid w:val="006E1370"/>
    <w:rsid w:val="007077BF"/>
    <w:rsid w:val="00747E38"/>
    <w:rsid w:val="0080029E"/>
    <w:rsid w:val="00811866"/>
    <w:rsid w:val="0085522B"/>
    <w:rsid w:val="00877743"/>
    <w:rsid w:val="008839FE"/>
    <w:rsid w:val="008C1913"/>
    <w:rsid w:val="008E4A82"/>
    <w:rsid w:val="00923052"/>
    <w:rsid w:val="009B5CAE"/>
    <w:rsid w:val="009C1DCD"/>
    <w:rsid w:val="009F63A7"/>
    <w:rsid w:val="00A4377D"/>
    <w:rsid w:val="00AA299A"/>
    <w:rsid w:val="00AF0DE8"/>
    <w:rsid w:val="00AF6503"/>
    <w:rsid w:val="00B002C6"/>
    <w:rsid w:val="00B00AA4"/>
    <w:rsid w:val="00B05945"/>
    <w:rsid w:val="00B22ADB"/>
    <w:rsid w:val="00B34278"/>
    <w:rsid w:val="00B372B0"/>
    <w:rsid w:val="00B614B2"/>
    <w:rsid w:val="00BB05AC"/>
    <w:rsid w:val="00BE446F"/>
    <w:rsid w:val="00C53B72"/>
    <w:rsid w:val="00C70DD1"/>
    <w:rsid w:val="00C84C1D"/>
    <w:rsid w:val="00CA3932"/>
    <w:rsid w:val="00CC5CEF"/>
    <w:rsid w:val="00D0161E"/>
    <w:rsid w:val="00D51312"/>
    <w:rsid w:val="00D6608E"/>
    <w:rsid w:val="00D718FE"/>
    <w:rsid w:val="00D93310"/>
    <w:rsid w:val="00DB7574"/>
    <w:rsid w:val="00E243A7"/>
    <w:rsid w:val="00E415A0"/>
    <w:rsid w:val="00E567F4"/>
    <w:rsid w:val="00E6399E"/>
    <w:rsid w:val="00E83E0A"/>
    <w:rsid w:val="00EB4848"/>
    <w:rsid w:val="00EC1FDE"/>
    <w:rsid w:val="00EF091A"/>
    <w:rsid w:val="00F00E53"/>
    <w:rsid w:val="00F31832"/>
    <w:rsid w:val="00F51329"/>
    <w:rsid w:val="00F75FB2"/>
    <w:rsid w:val="00F91896"/>
    <w:rsid w:val="00FA5294"/>
    <w:rsid w:val="00FC437A"/>
    <w:rsid w:val="00FC708E"/>
    <w:rsid w:val="00FD4319"/>
    <w:rsid w:val="03876440"/>
    <w:rsid w:val="48547DBF"/>
    <w:rsid w:val="5A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sz w:val="18"/>
      <w:szCs w:val="18"/>
    </w:rPr>
  </w:style>
  <w:style w:type="paragraph" w:styleId="5">
    <w:name w:val="Body Text 2"/>
    <w:basedOn w:val="1"/>
    <w:link w:val="14"/>
    <w:uiPriority w:val="0"/>
    <w:pPr>
      <w:spacing w:line="360" w:lineRule="auto"/>
      <w:jc w:val="center"/>
    </w:pPr>
    <w:rPr>
      <w:b/>
      <w:bCs/>
      <w:sz w:val="44"/>
      <w:szCs w:val="4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正文文本 2 Char"/>
    <w:basedOn w:val="8"/>
    <w:link w:val="5"/>
    <w:uiPriority w:val="0"/>
    <w:rPr>
      <w:b/>
      <w:bCs/>
      <w:sz w:val="44"/>
      <w:szCs w:val="44"/>
    </w:rPr>
  </w:style>
  <w:style w:type="paragraph" w:customStyle="1" w:styleId="13">
    <w:name w:val="列出段落1"/>
    <w:basedOn w:val="1"/>
    <w:uiPriority w:val="0"/>
    <w:pPr>
      <w:spacing w:line="360" w:lineRule="auto"/>
      <w:ind w:firstLine="420" w:firstLineChars="200"/>
    </w:pPr>
    <w:rPr>
      <w:rFonts w:ascii="Times New Roman" w:hAnsi="Times New Roman" w:eastAsia="仿宋_GB2312" w:cs="黑体"/>
      <w:sz w:val="32"/>
    </w:rPr>
  </w:style>
  <w:style w:type="character" w:customStyle="1" w:styleId="14">
    <w:name w:val="正文文本 2 Char1"/>
    <w:basedOn w:val="8"/>
    <w:link w:val="5"/>
    <w:semiHidden/>
    <w:uiPriority w:val="99"/>
  </w:style>
  <w:style w:type="character" w:customStyle="1" w:styleId="15">
    <w:name w:val="日期 Char"/>
    <w:basedOn w:val="8"/>
    <w:link w:val="2"/>
    <w:semiHidden/>
    <w:uiPriority w:val="99"/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9AFF5-8758-4C0D-B316-56640B900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1024</Words>
  <Characters>5837</Characters>
  <Lines>48</Lines>
  <Paragraphs>13</Paragraphs>
  <TotalTime>574</TotalTime>
  <ScaleCrop>false</ScaleCrop>
  <LinksUpToDate>false</LinksUpToDate>
  <CharactersWithSpaces>6848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2019-09-11T08:16:00Z</dcterms:created>
  <dc:creator>user2221</dc:creator>
  <cp:lastModifiedBy>Michelle</cp:lastModifiedBy>
  <dcterms:modified xsi:type="dcterms:W3CDTF">2019-09-26T06:37:00Z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