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98" w:rsidRPr="00622E9B" w:rsidRDefault="00344C98" w:rsidP="00A23A58">
      <w:pPr>
        <w:spacing w:after="0" w:line="560" w:lineRule="exact"/>
        <w:rPr>
          <w:rFonts w:ascii="黑体" w:eastAsia="黑体" w:hAnsi="Times New Roman"/>
          <w:snapToGrid w:val="0"/>
          <w:szCs w:val="32"/>
        </w:rPr>
      </w:pPr>
      <w:r w:rsidRPr="00622E9B">
        <w:rPr>
          <w:rFonts w:ascii="黑体" w:eastAsia="黑体" w:hAnsi="Times New Roman" w:hint="eastAsia"/>
          <w:snapToGrid w:val="0"/>
          <w:szCs w:val="32"/>
        </w:rPr>
        <w:t>附件</w:t>
      </w:r>
      <w:r w:rsidRPr="00622E9B">
        <w:rPr>
          <w:rFonts w:ascii="黑体" w:eastAsia="黑体" w:hAnsi="Times New Roman"/>
          <w:snapToGrid w:val="0"/>
          <w:szCs w:val="32"/>
        </w:rPr>
        <w:t>3</w:t>
      </w:r>
    </w:p>
    <w:p w:rsidR="00344C98" w:rsidRPr="00A23A58" w:rsidRDefault="00344C98" w:rsidP="00A23A58">
      <w:pPr>
        <w:spacing w:after="0" w:line="560" w:lineRule="exact"/>
        <w:rPr>
          <w:rFonts w:ascii="Times New Roman" w:eastAsia="宋体" w:hAnsi="Times New Roman"/>
          <w:snapToGrid w:val="0"/>
          <w:szCs w:val="32"/>
        </w:rPr>
      </w:pPr>
    </w:p>
    <w:p w:rsidR="00344C98" w:rsidRPr="00622E9B" w:rsidRDefault="00344C98" w:rsidP="00A23A58">
      <w:pPr>
        <w:spacing w:after="0" w:line="560" w:lineRule="exact"/>
        <w:jc w:val="center"/>
        <w:rPr>
          <w:rFonts w:ascii="方正小标宋简体" w:eastAsia="方正小标宋简体" w:hAnsi="Times New Roman"/>
          <w:snapToGrid w:val="0"/>
          <w:sz w:val="44"/>
          <w:szCs w:val="44"/>
        </w:rPr>
      </w:pPr>
      <w:r w:rsidRPr="00622E9B">
        <w:rPr>
          <w:rFonts w:ascii="方正小标宋简体" w:eastAsia="方正小标宋简体" w:hAnsi="Times New Roman"/>
          <w:snapToGrid w:val="0"/>
          <w:sz w:val="44"/>
          <w:szCs w:val="44"/>
        </w:rPr>
        <w:t>201</w:t>
      </w:r>
      <w:r>
        <w:rPr>
          <w:rFonts w:ascii="方正小标宋简体" w:eastAsia="方正小标宋简体" w:hAnsi="Times New Roman"/>
          <w:snapToGrid w:val="0"/>
          <w:sz w:val="44"/>
          <w:szCs w:val="44"/>
        </w:rPr>
        <w:t>7</w:t>
      </w:r>
      <w:r w:rsidRPr="00622E9B">
        <w:rPr>
          <w:rFonts w:ascii="方正小标宋简体" w:eastAsia="方正小标宋简体" w:hAnsi="宋体" w:hint="eastAsia"/>
          <w:snapToGrid w:val="0"/>
          <w:sz w:val="44"/>
          <w:szCs w:val="44"/>
        </w:rPr>
        <w:t>年溧阳市省级农作物秸秆综合利用专项资金扶持多种形式利用实施办法</w:t>
      </w:r>
    </w:p>
    <w:p w:rsidR="00344C98" w:rsidRPr="00A23A58" w:rsidRDefault="00344C98" w:rsidP="00A23A58">
      <w:pPr>
        <w:spacing w:after="0" w:line="560" w:lineRule="exact"/>
        <w:rPr>
          <w:rFonts w:ascii="Times New Roman" w:eastAsia="宋体" w:hAnsi="Times New Roman"/>
          <w:snapToGrid w:val="0"/>
          <w:szCs w:val="32"/>
        </w:rPr>
      </w:pPr>
    </w:p>
    <w:p w:rsidR="00344C98" w:rsidRPr="003D3F3C" w:rsidRDefault="00344C98" w:rsidP="003D3F3C">
      <w:pPr>
        <w:widowControl w:val="0"/>
        <w:adjustRightInd/>
        <w:snapToGrid/>
        <w:spacing w:after="0" w:line="560" w:lineRule="exact"/>
        <w:ind w:firstLineChars="200" w:firstLine="626"/>
        <w:jc w:val="both"/>
        <w:rPr>
          <w:rFonts w:ascii="仿宋" w:eastAsia="仿宋" w:hAnsi="仿宋"/>
          <w:snapToGrid w:val="0"/>
          <w:szCs w:val="32"/>
        </w:rPr>
      </w:pPr>
      <w:r w:rsidRPr="003D3F3C">
        <w:rPr>
          <w:rFonts w:ascii="仿宋" w:eastAsia="仿宋" w:hAnsi="仿宋" w:hint="eastAsia"/>
          <w:snapToGrid w:val="0"/>
          <w:szCs w:val="32"/>
        </w:rPr>
        <w:t>根据《江苏省</w:t>
      </w:r>
      <w:r w:rsidRPr="003D3F3C">
        <w:rPr>
          <w:rFonts w:ascii="仿宋" w:eastAsia="仿宋" w:hAnsi="仿宋"/>
          <w:snapToGrid w:val="0"/>
          <w:szCs w:val="32"/>
        </w:rPr>
        <w:t>2017</w:t>
      </w:r>
      <w:r w:rsidRPr="003D3F3C">
        <w:rPr>
          <w:rFonts w:ascii="仿宋" w:eastAsia="仿宋" w:hAnsi="仿宋" w:hint="eastAsia"/>
          <w:snapToGrid w:val="0"/>
          <w:szCs w:val="32"/>
        </w:rPr>
        <w:t>年农作物秸秆综合利用实施指导意见》以及《</w:t>
      </w:r>
      <w:r w:rsidRPr="003D3F3C">
        <w:rPr>
          <w:rFonts w:ascii="仿宋" w:eastAsia="仿宋" w:hAnsi="仿宋"/>
          <w:snapToGrid w:val="0"/>
          <w:szCs w:val="32"/>
        </w:rPr>
        <w:t>2017</w:t>
      </w:r>
      <w:r w:rsidRPr="003D3F3C">
        <w:rPr>
          <w:rFonts w:ascii="仿宋" w:eastAsia="仿宋" w:hAnsi="仿宋" w:hint="eastAsia"/>
          <w:snapToGrid w:val="0"/>
          <w:szCs w:val="32"/>
        </w:rPr>
        <w:t>年全省秸秆多种形式利用实施办法》，结合溧阳实际，制定本实施办法。</w:t>
      </w:r>
    </w:p>
    <w:p w:rsidR="00344C98" w:rsidRPr="003D3F3C" w:rsidRDefault="00344C98" w:rsidP="003D3F3C">
      <w:pPr>
        <w:widowControl w:val="0"/>
        <w:adjustRightInd/>
        <w:snapToGrid/>
        <w:spacing w:after="0" w:line="560" w:lineRule="exact"/>
        <w:ind w:firstLineChars="200" w:firstLine="626"/>
        <w:jc w:val="both"/>
        <w:rPr>
          <w:rFonts w:ascii="仿宋" w:eastAsia="仿宋" w:hAnsi="仿宋"/>
          <w:snapToGrid w:val="0"/>
          <w:szCs w:val="32"/>
        </w:rPr>
      </w:pPr>
      <w:r w:rsidRPr="003D3F3C">
        <w:rPr>
          <w:rFonts w:ascii="仿宋" w:eastAsia="仿宋" w:hAnsi="仿宋" w:hint="eastAsia"/>
          <w:snapToGrid w:val="0"/>
          <w:szCs w:val="32"/>
        </w:rPr>
        <w:t>一、总的原则及思路</w:t>
      </w:r>
    </w:p>
    <w:p w:rsidR="00344C98" w:rsidRPr="003D3F3C" w:rsidRDefault="00344C98" w:rsidP="003D3F3C">
      <w:pPr>
        <w:widowControl w:val="0"/>
        <w:adjustRightInd/>
        <w:snapToGrid/>
        <w:spacing w:after="0" w:line="560" w:lineRule="exact"/>
        <w:ind w:firstLineChars="200" w:firstLine="626"/>
        <w:jc w:val="both"/>
        <w:rPr>
          <w:rFonts w:ascii="仿宋" w:eastAsia="仿宋" w:hAnsi="仿宋"/>
          <w:snapToGrid w:val="0"/>
          <w:szCs w:val="32"/>
        </w:rPr>
      </w:pPr>
      <w:r w:rsidRPr="003D3F3C">
        <w:rPr>
          <w:rFonts w:ascii="仿宋" w:eastAsia="仿宋" w:hAnsi="仿宋" w:hint="eastAsia"/>
          <w:snapToGrid w:val="0"/>
          <w:szCs w:val="32"/>
        </w:rPr>
        <w:t>落实省农委关于农作物秸秆综合利用专项资金（以下简称专项资金）扶持多种形式利用按量补助、补助标准由地方根据当地实际自行确定的要求，我市</w:t>
      </w:r>
      <w:r w:rsidRPr="003D3F3C">
        <w:rPr>
          <w:rFonts w:ascii="仿宋" w:eastAsia="仿宋" w:hAnsi="仿宋"/>
          <w:snapToGrid w:val="0"/>
          <w:szCs w:val="32"/>
        </w:rPr>
        <w:t>2017</w:t>
      </w:r>
      <w:r w:rsidRPr="003D3F3C">
        <w:rPr>
          <w:rFonts w:ascii="仿宋" w:eastAsia="仿宋" w:hAnsi="仿宋" w:hint="eastAsia"/>
          <w:snapToGrid w:val="0"/>
          <w:szCs w:val="32"/>
        </w:rPr>
        <w:t>年省级专项资金扶持多种形式利用，重点用于扶持布局建立秸秆收储示范点，以点带面，推动全市秸秆收储体系建设；扶持秸秆加工利用，发挥投入导向作用，引导推进秸秆综合利用的产业化。</w:t>
      </w:r>
    </w:p>
    <w:p w:rsidR="00344C98" w:rsidRPr="003D3F3C" w:rsidRDefault="00344C98" w:rsidP="003D3F3C">
      <w:pPr>
        <w:widowControl w:val="0"/>
        <w:adjustRightInd/>
        <w:snapToGrid/>
        <w:spacing w:after="0" w:line="560" w:lineRule="exact"/>
        <w:ind w:firstLineChars="200" w:firstLine="626"/>
        <w:jc w:val="both"/>
        <w:rPr>
          <w:rFonts w:ascii="仿宋" w:eastAsia="仿宋" w:hAnsi="仿宋"/>
          <w:snapToGrid w:val="0"/>
          <w:szCs w:val="32"/>
        </w:rPr>
      </w:pPr>
      <w:r w:rsidRPr="003D3F3C">
        <w:rPr>
          <w:rFonts w:ascii="仿宋" w:eastAsia="仿宋" w:hAnsi="仿宋" w:hint="eastAsia"/>
          <w:snapToGrid w:val="0"/>
          <w:szCs w:val="32"/>
        </w:rPr>
        <w:t>二、扶持对象及环节</w:t>
      </w:r>
    </w:p>
    <w:p w:rsidR="00344C98" w:rsidRPr="003D3F3C" w:rsidRDefault="00344C98" w:rsidP="003D3F3C">
      <w:pPr>
        <w:widowControl w:val="0"/>
        <w:adjustRightInd/>
        <w:snapToGrid/>
        <w:spacing w:after="0" w:line="560" w:lineRule="exact"/>
        <w:ind w:firstLineChars="200" w:firstLine="626"/>
        <w:jc w:val="both"/>
        <w:rPr>
          <w:rFonts w:ascii="仿宋" w:eastAsia="仿宋" w:hAnsi="仿宋"/>
          <w:snapToGrid w:val="0"/>
          <w:szCs w:val="32"/>
        </w:rPr>
      </w:pPr>
      <w:r w:rsidRPr="003D3F3C">
        <w:rPr>
          <w:rFonts w:ascii="仿宋" w:eastAsia="仿宋" w:hAnsi="仿宋" w:hint="eastAsia"/>
          <w:snapToGrid w:val="0"/>
          <w:szCs w:val="32"/>
        </w:rPr>
        <w:t>扶持对象为从事本市范围内秸秆收储及利用的本市法人主体。扶持环节包括秸秆收储和利用，即：扶持农作物秸秆的收集储运，对秸秆的人工、机械收储等进行按量补助；扶持农作物秸秆的能源化、肥料化、饲料化、基料化和工业原料化等加工增值利用，对秸秆的利用进行按量补助。其中：秸秆收储仅对明确为秸秆收储示范点的对象进行补助，但所收储秸秆必须有明确的消纳利用途径，原则上应与秸秆加工利用企业对接；对秸秆加工利用企业的补助，除所对接的秸秆收储示范点提供的秸秆不予在收</w:t>
      </w:r>
      <w:r w:rsidRPr="003D3F3C">
        <w:rPr>
          <w:rFonts w:ascii="仿宋" w:eastAsia="仿宋" w:hAnsi="仿宋" w:hint="eastAsia"/>
          <w:snapToGrid w:val="0"/>
          <w:szCs w:val="32"/>
        </w:rPr>
        <w:lastRenderedPageBreak/>
        <w:t>储环节重复补助外，可享受收储和加工两个环节的补助。秸秆收储示范点，集中堆场要有相对应的秸秆堆积量，秸秆加工利用企业在其加工场所，要有与其日消纳利用秸秆量相对应的至少够半个月利用的周转秸秆堆积量，否则一票否决。</w:t>
      </w:r>
    </w:p>
    <w:p w:rsidR="00344C98" w:rsidRPr="003D3F3C" w:rsidRDefault="00344C98" w:rsidP="003D3F3C">
      <w:pPr>
        <w:widowControl w:val="0"/>
        <w:adjustRightInd/>
        <w:snapToGrid/>
        <w:spacing w:after="0" w:line="560" w:lineRule="exact"/>
        <w:ind w:firstLineChars="200" w:firstLine="626"/>
        <w:jc w:val="both"/>
        <w:rPr>
          <w:rFonts w:ascii="仿宋" w:eastAsia="仿宋" w:hAnsi="仿宋"/>
          <w:snapToGrid w:val="0"/>
          <w:szCs w:val="32"/>
        </w:rPr>
      </w:pPr>
      <w:r w:rsidRPr="003D3F3C">
        <w:rPr>
          <w:rFonts w:ascii="仿宋" w:eastAsia="仿宋" w:hAnsi="仿宋" w:hint="eastAsia"/>
          <w:snapToGrid w:val="0"/>
          <w:szCs w:val="32"/>
        </w:rPr>
        <w:t>三、扶持标准及规模</w:t>
      </w:r>
    </w:p>
    <w:p w:rsidR="00344C98" w:rsidRPr="003D3F3C" w:rsidRDefault="00344C98" w:rsidP="003D3F3C">
      <w:pPr>
        <w:widowControl w:val="0"/>
        <w:adjustRightInd/>
        <w:snapToGrid/>
        <w:spacing w:after="0" w:line="560" w:lineRule="exact"/>
        <w:ind w:firstLineChars="200" w:firstLine="626"/>
        <w:jc w:val="both"/>
        <w:rPr>
          <w:rFonts w:ascii="仿宋" w:eastAsia="仿宋" w:hAnsi="仿宋"/>
          <w:snapToGrid w:val="0"/>
          <w:szCs w:val="32"/>
        </w:rPr>
      </w:pPr>
      <w:r w:rsidRPr="003D3F3C">
        <w:rPr>
          <w:rFonts w:ascii="仿宋" w:eastAsia="仿宋" w:hAnsi="仿宋" w:hint="eastAsia"/>
          <w:snapToGrid w:val="0"/>
          <w:szCs w:val="32"/>
        </w:rPr>
        <w:t>今年省级专项资金扶持秸秆多种形式利用，安排我市</w:t>
      </w:r>
      <w:r w:rsidRPr="003D3F3C">
        <w:rPr>
          <w:rFonts w:ascii="仿宋" w:eastAsia="仿宋" w:hAnsi="仿宋"/>
          <w:snapToGrid w:val="0"/>
          <w:szCs w:val="32"/>
        </w:rPr>
        <w:t>102</w:t>
      </w:r>
      <w:r w:rsidRPr="003D3F3C">
        <w:rPr>
          <w:rFonts w:ascii="仿宋" w:eastAsia="仿宋" w:hAnsi="仿宋" w:hint="eastAsia"/>
          <w:snapToGrid w:val="0"/>
          <w:szCs w:val="32"/>
        </w:rPr>
        <w:t>万元。总体扶持标准及起补规模如下：</w:t>
      </w:r>
    </w:p>
    <w:p w:rsidR="00344C98" w:rsidRPr="003D3F3C" w:rsidRDefault="00344C98" w:rsidP="00722FF8">
      <w:pPr>
        <w:widowControl w:val="0"/>
        <w:adjustRightInd/>
        <w:snapToGrid/>
        <w:spacing w:after="0" w:line="560" w:lineRule="exact"/>
        <w:ind w:firstLine="640"/>
        <w:jc w:val="both"/>
        <w:rPr>
          <w:rFonts w:ascii="仿宋" w:eastAsia="仿宋" w:hAnsi="仿宋"/>
          <w:snapToGrid w:val="0"/>
          <w:szCs w:val="32"/>
        </w:rPr>
      </w:pPr>
      <w:r w:rsidRPr="003D3F3C">
        <w:rPr>
          <w:rFonts w:ascii="仿宋" w:eastAsia="仿宋" w:hAnsi="仿宋"/>
          <w:snapToGrid w:val="0"/>
          <w:szCs w:val="32"/>
        </w:rPr>
        <w:t>1</w:t>
      </w:r>
      <w:r w:rsidRPr="003D3F3C">
        <w:rPr>
          <w:rFonts w:ascii="仿宋" w:eastAsia="仿宋" w:hAnsi="仿宋" w:hint="eastAsia"/>
          <w:snapToGrid w:val="0"/>
          <w:szCs w:val="32"/>
        </w:rPr>
        <w:t>、秸秆收储示范点，起补规模为</w:t>
      </w:r>
      <w:r w:rsidRPr="003D3F3C">
        <w:rPr>
          <w:rFonts w:ascii="仿宋" w:eastAsia="仿宋" w:hAnsi="仿宋"/>
          <w:snapToGrid w:val="0"/>
          <w:szCs w:val="32"/>
        </w:rPr>
        <w:t>500</w:t>
      </w:r>
      <w:r w:rsidRPr="003D3F3C">
        <w:rPr>
          <w:rFonts w:ascii="仿宋" w:eastAsia="仿宋" w:hAnsi="仿宋" w:hint="eastAsia"/>
          <w:snapToGrid w:val="0"/>
          <w:szCs w:val="32"/>
        </w:rPr>
        <w:t>吨，根据实际的秸秆收储量，给予每吨</w:t>
      </w:r>
      <w:r w:rsidRPr="003D3F3C">
        <w:rPr>
          <w:rFonts w:ascii="仿宋" w:eastAsia="仿宋" w:hAnsi="仿宋"/>
          <w:snapToGrid w:val="0"/>
          <w:szCs w:val="32"/>
        </w:rPr>
        <w:t>50</w:t>
      </w:r>
      <w:r w:rsidRPr="003D3F3C">
        <w:rPr>
          <w:rFonts w:ascii="仿宋" w:eastAsia="仿宋" w:hAnsi="仿宋" w:hint="eastAsia"/>
          <w:snapToGrid w:val="0"/>
          <w:szCs w:val="32"/>
        </w:rPr>
        <w:t>元的补助。</w:t>
      </w:r>
    </w:p>
    <w:p w:rsidR="00344C98" w:rsidRPr="003D3F3C" w:rsidRDefault="00344C98" w:rsidP="00722FF8">
      <w:pPr>
        <w:widowControl w:val="0"/>
        <w:adjustRightInd/>
        <w:snapToGrid/>
        <w:spacing w:after="0" w:line="560" w:lineRule="exact"/>
        <w:ind w:firstLine="640"/>
        <w:jc w:val="both"/>
        <w:rPr>
          <w:rFonts w:ascii="仿宋" w:eastAsia="仿宋" w:hAnsi="仿宋"/>
          <w:snapToGrid w:val="0"/>
          <w:szCs w:val="32"/>
        </w:rPr>
      </w:pPr>
      <w:r w:rsidRPr="003D3F3C">
        <w:rPr>
          <w:rFonts w:ascii="仿宋" w:eastAsia="仿宋" w:hAnsi="仿宋"/>
          <w:snapToGrid w:val="0"/>
          <w:szCs w:val="32"/>
        </w:rPr>
        <w:t>2</w:t>
      </w:r>
      <w:r w:rsidRPr="003D3F3C">
        <w:rPr>
          <w:rFonts w:ascii="仿宋" w:eastAsia="仿宋" w:hAnsi="仿宋" w:hint="eastAsia"/>
          <w:snapToGrid w:val="0"/>
          <w:szCs w:val="32"/>
        </w:rPr>
        <w:t>、秸秆收储加工利用，起补规模为</w:t>
      </w:r>
      <w:r w:rsidRPr="003D3F3C">
        <w:rPr>
          <w:rFonts w:ascii="仿宋" w:eastAsia="仿宋" w:hAnsi="仿宋"/>
          <w:snapToGrid w:val="0"/>
          <w:szCs w:val="32"/>
        </w:rPr>
        <w:t>800</w:t>
      </w:r>
      <w:r w:rsidRPr="003D3F3C">
        <w:rPr>
          <w:rFonts w:ascii="仿宋" w:eastAsia="仿宋" w:hAnsi="仿宋" w:hint="eastAsia"/>
          <w:snapToGrid w:val="0"/>
          <w:szCs w:val="32"/>
        </w:rPr>
        <w:t>吨，根据实际的秸秆收储加工利用量，给予收储环节每吨</w:t>
      </w:r>
      <w:r w:rsidRPr="003D3F3C">
        <w:rPr>
          <w:rFonts w:ascii="仿宋" w:eastAsia="仿宋" w:hAnsi="仿宋"/>
          <w:snapToGrid w:val="0"/>
          <w:szCs w:val="32"/>
        </w:rPr>
        <w:t>50</w:t>
      </w:r>
      <w:r w:rsidRPr="003D3F3C">
        <w:rPr>
          <w:rFonts w:ascii="仿宋" w:eastAsia="仿宋" w:hAnsi="仿宋" w:hint="eastAsia"/>
          <w:snapToGrid w:val="0"/>
          <w:szCs w:val="32"/>
        </w:rPr>
        <w:t>元的补助、加工利用环节每吨</w:t>
      </w:r>
      <w:r w:rsidRPr="003D3F3C">
        <w:rPr>
          <w:rFonts w:ascii="仿宋" w:eastAsia="仿宋" w:hAnsi="仿宋"/>
          <w:snapToGrid w:val="0"/>
          <w:szCs w:val="32"/>
        </w:rPr>
        <w:t>50</w:t>
      </w:r>
      <w:r w:rsidRPr="003D3F3C">
        <w:rPr>
          <w:rFonts w:ascii="仿宋" w:eastAsia="仿宋" w:hAnsi="仿宋" w:hint="eastAsia"/>
          <w:snapToGrid w:val="0"/>
          <w:szCs w:val="32"/>
        </w:rPr>
        <w:t>元的补助，其中秸秆收储示范点提供的秸秆不享受收储环节的重复补助。</w:t>
      </w:r>
    </w:p>
    <w:p w:rsidR="00344C98" w:rsidRPr="003D3F3C" w:rsidRDefault="00344C98" w:rsidP="00722FF8">
      <w:pPr>
        <w:widowControl w:val="0"/>
        <w:adjustRightInd/>
        <w:snapToGrid/>
        <w:spacing w:after="0" w:line="560" w:lineRule="exact"/>
        <w:ind w:firstLine="640"/>
        <w:jc w:val="both"/>
        <w:rPr>
          <w:rFonts w:ascii="仿宋" w:eastAsia="仿宋" w:hAnsi="仿宋"/>
          <w:snapToGrid w:val="0"/>
          <w:szCs w:val="32"/>
        </w:rPr>
      </w:pPr>
      <w:r w:rsidRPr="003D3F3C">
        <w:rPr>
          <w:rFonts w:ascii="仿宋" w:eastAsia="仿宋" w:hAnsi="仿宋" w:hint="eastAsia"/>
          <w:snapToGrid w:val="0"/>
          <w:szCs w:val="32"/>
        </w:rPr>
        <w:t>总体按照照实补助、补完为止、盈余滚入来年的口径进行补助，若实际资金需求规模与计划有所出入，则适当调整补助标准。</w:t>
      </w:r>
    </w:p>
    <w:p w:rsidR="00344C98" w:rsidRPr="003D3F3C" w:rsidRDefault="00344C98" w:rsidP="003D3F3C">
      <w:pPr>
        <w:widowControl w:val="0"/>
        <w:adjustRightInd/>
        <w:snapToGrid/>
        <w:spacing w:after="0" w:line="560" w:lineRule="exact"/>
        <w:ind w:firstLineChars="200" w:firstLine="626"/>
        <w:jc w:val="both"/>
        <w:rPr>
          <w:rFonts w:ascii="仿宋" w:eastAsia="仿宋" w:hAnsi="仿宋"/>
          <w:snapToGrid w:val="0"/>
          <w:szCs w:val="32"/>
        </w:rPr>
      </w:pPr>
      <w:r w:rsidRPr="003D3F3C">
        <w:rPr>
          <w:rFonts w:ascii="仿宋" w:eastAsia="仿宋" w:hAnsi="仿宋" w:hint="eastAsia"/>
          <w:snapToGrid w:val="0"/>
          <w:szCs w:val="32"/>
        </w:rPr>
        <w:t>四、实施流程及要求</w:t>
      </w:r>
    </w:p>
    <w:p w:rsidR="00344C98" w:rsidRPr="003D3F3C" w:rsidRDefault="00344C98" w:rsidP="003D3F3C">
      <w:pPr>
        <w:widowControl w:val="0"/>
        <w:adjustRightInd/>
        <w:snapToGrid/>
        <w:spacing w:after="0" w:line="560" w:lineRule="exact"/>
        <w:ind w:firstLineChars="200" w:firstLine="626"/>
        <w:jc w:val="both"/>
        <w:rPr>
          <w:rFonts w:ascii="仿宋" w:eastAsia="仿宋" w:hAnsi="仿宋"/>
          <w:snapToGrid w:val="0"/>
          <w:szCs w:val="32"/>
        </w:rPr>
      </w:pPr>
      <w:r w:rsidRPr="003D3F3C">
        <w:rPr>
          <w:rFonts w:ascii="仿宋" w:eastAsia="仿宋" w:hAnsi="仿宋" w:hint="eastAsia"/>
          <w:snapToGrid w:val="0"/>
          <w:szCs w:val="32"/>
        </w:rPr>
        <w:t>按照季前申请备案、季中跟踪监督、季后通过第三方审核确认的方式进行管理。</w:t>
      </w:r>
    </w:p>
    <w:p w:rsidR="00344C98" w:rsidRPr="003D3F3C" w:rsidRDefault="00344C98" w:rsidP="003D3F3C">
      <w:pPr>
        <w:widowControl w:val="0"/>
        <w:adjustRightInd/>
        <w:snapToGrid/>
        <w:spacing w:after="0" w:line="560" w:lineRule="exact"/>
        <w:ind w:firstLineChars="200" w:firstLine="626"/>
        <w:jc w:val="both"/>
        <w:rPr>
          <w:rFonts w:ascii="仿宋" w:eastAsia="仿宋" w:hAnsi="仿宋"/>
          <w:snapToGrid w:val="0"/>
          <w:szCs w:val="32"/>
        </w:rPr>
      </w:pPr>
      <w:r w:rsidRPr="003D3F3C">
        <w:rPr>
          <w:rFonts w:ascii="仿宋" w:eastAsia="仿宋" w:hAnsi="仿宋"/>
          <w:snapToGrid w:val="0"/>
          <w:szCs w:val="32"/>
        </w:rPr>
        <w:t>1</w:t>
      </w:r>
      <w:r w:rsidRPr="003D3F3C">
        <w:rPr>
          <w:rFonts w:ascii="仿宋" w:eastAsia="仿宋" w:hAnsi="仿宋" w:hint="eastAsia"/>
          <w:snapToGrid w:val="0"/>
          <w:szCs w:val="32"/>
        </w:rPr>
        <w:t>、年初，各镇组织开展专项资金需求调查摸底和备案推荐工作，对申请备案主体的资质、收储利用能力、经营财务状况及以往承担实施项目的诚信情况等，进行审查，指导申请主体填报专项资金支持多种形式利用重点项目建设申请备案表（附表</w:t>
      </w:r>
      <w:r w:rsidRPr="003D3F3C">
        <w:rPr>
          <w:rFonts w:ascii="仿宋" w:eastAsia="仿宋" w:hAnsi="仿宋"/>
          <w:snapToGrid w:val="0"/>
          <w:szCs w:val="32"/>
        </w:rPr>
        <w:t>1</w:t>
      </w:r>
      <w:r w:rsidRPr="003D3F3C">
        <w:rPr>
          <w:rFonts w:ascii="仿宋" w:eastAsia="仿宋" w:hAnsi="仿宋" w:hint="eastAsia"/>
          <w:snapToGrid w:val="0"/>
          <w:szCs w:val="32"/>
        </w:rPr>
        <w:t>）。</w:t>
      </w:r>
    </w:p>
    <w:p w:rsidR="00344C98" w:rsidRPr="003D3F3C" w:rsidRDefault="00344C98" w:rsidP="003D3F3C">
      <w:pPr>
        <w:widowControl w:val="0"/>
        <w:adjustRightInd/>
        <w:snapToGrid/>
        <w:spacing w:after="0" w:line="560" w:lineRule="exact"/>
        <w:ind w:firstLineChars="196" w:firstLine="613"/>
        <w:jc w:val="both"/>
        <w:rPr>
          <w:rFonts w:ascii="仿宋" w:eastAsia="仿宋" w:hAnsi="仿宋"/>
          <w:snapToGrid w:val="0"/>
          <w:szCs w:val="32"/>
        </w:rPr>
      </w:pPr>
      <w:r w:rsidRPr="003D3F3C">
        <w:rPr>
          <w:rFonts w:ascii="仿宋" w:eastAsia="仿宋" w:hAnsi="仿宋"/>
          <w:snapToGrid w:val="0"/>
          <w:szCs w:val="32"/>
        </w:rPr>
        <w:t>2</w:t>
      </w:r>
      <w:r w:rsidRPr="003D3F3C">
        <w:rPr>
          <w:rFonts w:ascii="仿宋" w:eastAsia="仿宋" w:hAnsi="仿宋" w:hint="eastAsia"/>
          <w:snapToGrid w:val="0"/>
          <w:szCs w:val="32"/>
        </w:rPr>
        <w:t>、根据申请主体报备案，各镇对备案单位收贮利用秸秆实施全程服务指导和监督管理，重点在夏、秋收期间，组织人员对备案单位收贮秸秆跟踪核查，形成核查日志。市农作物秸秆综合利用和禁烧工作领导小组进行督查。</w:t>
      </w:r>
    </w:p>
    <w:p w:rsidR="00344C98" w:rsidRPr="003D3F3C" w:rsidRDefault="00344C98" w:rsidP="003D3F3C">
      <w:pPr>
        <w:widowControl w:val="0"/>
        <w:adjustRightInd/>
        <w:snapToGrid/>
        <w:spacing w:after="0" w:line="560" w:lineRule="exact"/>
        <w:ind w:firstLineChars="200" w:firstLine="626"/>
        <w:jc w:val="both"/>
        <w:rPr>
          <w:rFonts w:ascii="仿宋" w:eastAsia="仿宋" w:hAnsi="仿宋"/>
          <w:snapToGrid w:val="0"/>
          <w:szCs w:val="32"/>
        </w:rPr>
      </w:pPr>
      <w:r w:rsidRPr="003D3F3C">
        <w:rPr>
          <w:rFonts w:ascii="仿宋" w:eastAsia="仿宋" w:hAnsi="仿宋"/>
          <w:snapToGrid w:val="0"/>
          <w:szCs w:val="32"/>
        </w:rPr>
        <w:t>3</w:t>
      </w:r>
      <w:r w:rsidRPr="003D3F3C">
        <w:rPr>
          <w:rFonts w:ascii="仿宋" w:eastAsia="仿宋" w:hAnsi="仿宋" w:hint="eastAsia"/>
          <w:snapToGrid w:val="0"/>
          <w:szCs w:val="32"/>
        </w:rPr>
        <w:t>、申请主体应按要求建立自身收储利用秸秆的明细台账或收购销售的证明材料档案。包括秸秆收储环节的与秸秆提供方（村委、秸秆经纪人、种田大户等）签订的秸秆收购协议、收购票据、收储量清册（附表</w:t>
      </w:r>
      <w:r w:rsidRPr="003D3F3C">
        <w:rPr>
          <w:rFonts w:ascii="仿宋" w:eastAsia="仿宋" w:hAnsi="仿宋"/>
          <w:snapToGrid w:val="0"/>
          <w:szCs w:val="32"/>
        </w:rPr>
        <w:t>2-1</w:t>
      </w:r>
      <w:r w:rsidRPr="003D3F3C">
        <w:rPr>
          <w:rFonts w:ascii="仿宋" w:eastAsia="仿宋" w:hAnsi="仿宋" w:hint="eastAsia"/>
          <w:snapToGrid w:val="0"/>
          <w:szCs w:val="32"/>
        </w:rPr>
        <w:t>、附表</w:t>
      </w:r>
      <w:r w:rsidRPr="003D3F3C">
        <w:rPr>
          <w:rFonts w:ascii="仿宋" w:eastAsia="仿宋" w:hAnsi="仿宋"/>
          <w:snapToGrid w:val="0"/>
          <w:szCs w:val="32"/>
        </w:rPr>
        <w:t>2-2</w:t>
      </w:r>
      <w:r w:rsidRPr="003D3F3C">
        <w:rPr>
          <w:rFonts w:ascii="仿宋" w:eastAsia="仿宋" w:hAnsi="仿宋" w:hint="eastAsia"/>
          <w:snapToGrid w:val="0"/>
          <w:szCs w:val="32"/>
        </w:rPr>
        <w:t>）等；加工利用环节的企业相关设备性能材料、以秸秆为原料的加工生产记录台账、产出量及销售依据等。企业要建立规范的财务制度，提倡收购秸秆出据相对应的正式发票、银行付款凭证等。以村为单位，组织机械，对未实施秸秆机械化还田田块秸秆收拾打捆，建立秸秆收储示范点，也可提供秸秆机械收拾打捆日志（附表</w:t>
      </w:r>
      <w:r w:rsidRPr="003D3F3C">
        <w:rPr>
          <w:rFonts w:ascii="仿宋" w:eastAsia="仿宋" w:hAnsi="仿宋"/>
          <w:snapToGrid w:val="0"/>
          <w:szCs w:val="32"/>
        </w:rPr>
        <w:t>3</w:t>
      </w:r>
      <w:r w:rsidRPr="003D3F3C">
        <w:rPr>
          <w:rFonts w:ascii="仿宋" w:eastAsia="仿宋" w:hAnsi="仿宋" w:hint="eastAsia"/>
          <w:snapToGrid w:val="0"/>
          <w:szCs w:val="32"/>
        </w:rPr>
        <w:t>）。</w:t>
      </w:r>
    </w:p>
    <w:p w:rsidR="00344C98" w:rsidRPr="003D3F3C" w:rsidRDefault="00344C98" w:rsidP="003D3F3C">
      <w:pPr>
        <w:widowControl w:val="0"/>
        <w:adjustRightInd/>
        <w:snapToGrid/>
        <w:spacing w:after="0" w:line="560" w:lineRule="exact"/>
        <w:ind w:firstLineChars="200" w:firstLine="626"/>
        <w:jc w:val="both"/>
        <w:rPr>
          <w:rFonts w:ascii="仿宋" w:eastAsia="仿宋" w:hAnsi="仿宋"/>
          <w:snapToGrid w:val="0"/>
          <w:szCs w:val="32"/>
        </w:rPr>
      </w:pPr>
      <w:r w:rsidRPr="003D3F3C">
        <w:rPr>
          <w:rFonts w:ascii="仿宋" w:eastAsia="仿宋" w:hAnsi="仿宋"/>
          <w:snapToGrid w:val="0"/>
          <w:szCs w:val="32"/>
        </w:rPr>
        <w:t>4</w:t>
      </w:r>
      <w:r w:rsidRPr="003D3F3C">
        <w:rPr>
          <w:rFonts w:ascii="仿宋" w:eastAsia="仿宋" w:hAnsi="仿宋" w:hint="eastAsia"/>
          <w:snapToGrid w:val="0"/>
          <w:szCs w:val="32"/>
        </w:rPr>
        <w:t>、申请主体将按要求建立的台账资料，夏季于</w:t>
      </w:r>
      <w:r w:rsidRPr="003D3F3C">
        <w:rPr>
          <w:rFonts w:ascii="仿宋" w:eastAsia="仿宋" w:hAnsi="仿宋"/>
          <w:snapToGrid w:val="0"/>
          <w:szCs w:val="32"/>
        </w:rPr>
        <w:t>6</w:t>
      </w:r>
      <w:r w:rsidRPr="003D3F3C">
        <w:rPr>
          <w:rFonts w:ascii="仿宋" w:eastAsia="仿宋" w:hAnsi="仿宋" w:hint="eastAsia"/>
          <w:snapToGrid w:val="0"/>
          <w:szCs w:val="32"/>
        </w:rPr>
        <w:t>月底前，秋季于</w:t>
      </w:r>
      <w:r w:rsidRPr="003D3F3C">
        <w:rPr>
          <w:rFonts w:ascii="仿宋" w:eastAsia="仿宋" w:hAnsi="仿宋"/>
          <w:snapToGrid w:val="0"/>
          <w:szCs w:val="32"/>
        </w:rPr>
        <w:t>11</w:t>
      </w:r>
      <w:r w:rsidRPr="003D3F3C">
        <w:rPr>
          <w:rFonts w:ascii="仿宋" w:eastAsia="仿宋" w:hAnsi="仿宋" w:hint="eastAsia"/>
          <w:snapToGrid w:val="0"/>
          <w:szCs w:val="32"/>
        </w:rPr>
        <w:t>月底前，报送至市农林局环能科，同时填写上报秸秆收储利用情况第三方核查申请（附表</w:t>
      </w:r>
      <w:r w:rsidRPr="003D3F3C">
        <w:rPr>
          <w:rFonts w:ascii="仿宋" w:eastAsia="仿宋" w:hAnsi="仿宋"/>
          <w:snapToGrid w:val="0"/>
          <w:szCs w:val="32"/>
        </w:rPr>
        <w:t>4</w:t>
      </w:r>
      <w:r w:rsidRPr="003D3F3C">
        <w:rPr>
          <w:rFonts w:ascii="仿宋" w:eastAsia="仿宋" w:hAnsi="仿宋" w:hint="eastAsia"/>
          <w:snapToGrid w:val="0"/>
          <w:szCs w:val="32"/>
        </w:rPr>
        <w:t>），逾期不再受理。随后派出第三方实施核查。夏季收储秸秆情况不得并入秋季补报。</w:t>
      </w:r>
    </w:p>
    <w:p w:rsidR="00344C98" w:rsidRPr="003D3F3C" w:rsidRDefault="00344C98" w:rsidP="003D3F3C">
      <w:pPr>
        <w:widowControl w:val="0"/>
        <w:adjustRightInd/>
        <w:snapToGrid/>
        <w:spacing w:after="0" w:line="560" w:lineRule="exact"/>
        <w:ind w:firstLineChars="200" w:firstLine="626"/>
        <w:jc w:val="both"/>
        <w:rPr>
          <w:rFonts w:ascii="仿宋" w:eastAsia="仿宋" w:hAnsi="仿宋"/>
          <w:snapToGrid w:val="0"/>
          <w:szCs w:val="32"/>
        </w:rPr>
      </w:pPr>
      <w:r w:rsidRPr="003D3F3C">
        <w:rPr>
          <w:rFonts w:ascii="仿宋" w:eastAsia="仿宋" w:hAnsi="仿宋"/>
          <w:snapToGrid w:val="0"/>
          <w:szCs w:val="32"/>
        </w:rPr>
        <w:t>5</w:t>
      </w:r>
      <w:r w:rsidRPr="003D3F3C">
        <w:rPr>
          <w:rFonts w:ascii="仿宋" w:eastAsia="仿宋" w:hAnsi="仿宋" w:hint="eastAsia"/>
          <w:snapToGrid w:val="0"/>
          <w:szCs w:val="32"/>
        </w:rPr>
        <w:t>、第三方对申请主体提供的台账及现场进行逐项核实确认。先核实台账资料的真实性，延伸对应核实现场实物量情况，突出对秸秆收储示范点堆场秸秆堆放量、加工企业加工场所秸秆周转堆放量进行实际丈量测算，必要时，进一步核实相关企业用电情况等。夏季于</w:t>
      </w:r>
      <w:r w:rsidRPr="003D3F3C">
        <w:rPr>
          <w:rFonts w:ascii="仿宋" w:eastAsia="仿宋" w:hAnsi="仿宋"/>
          <w:snapToGrid w:val="0"/>
          <w:szCs w:val="32"/>
        </w:rPr>
        <w:t>7</w:t>
      </w:r>
      <w:r w:rsidRPr="003D3F3C">
        <w:rPr>
          <w:rFonts w:ascii="仿宋" w:eastAsia="仿宋" w:hAnsi="仿宋" w:hint="eastAsia"/>
          <w:snapToGrid w:val="0"/>
          <w:szCs w:val="32"/>
        </w:rPr>
        <w:t>月中旬末前、秋季于</w:t>
      </w:r>
      <w:r w:rsidRPr="003D3F3C">
        <w:rPr>
          <w:rFonts w:ascii="仿宋" w:eastAsia="仿宋" w:hAnsi="仿宋"/>
          <w:snapToGrid w:val="0"/>
          <w:szCs w:val="32"/>
        </w:rPr>
        <w:t>12</w:t>
      </w:r>
      <w:r w:rsidRPr="003D3F3C">
        <w:rPr>
          <w:rFonts w:ascii="仿宋" w:eastAsia="仿宋" w:hAnsi="仿宋" w:hint="eastAsia"/>
          <w:snapToGrid w:val="0"/>
          <w:szCs w:val="32"/>
        </w:rPr>
        <w:t>月中旬末前完成核查，并一并出据核查报告。</w:t>
      </w:r>
    </w:p>
    <w:p w:rsidR="00344C98" w:rsidRPr="003D3F3C" w:rsidRDefault="00344C98" w:rsidP="003D3F3C">
      <w:pPr>
        <w:widowControl w:val="0"/>
        <w:adjustRightInd/>
        <w:snapToGrid/>
        <w:spacing w:after="0" w:line="560" w:lineRule="exact"/>
        <w:ind w:firstLineChars="200" w:firstLine="626"/>
        <w:jc w:val="both"/>
        <w:rPr>
          <w:rFonts w:ascii="仿宋" w:eastAsia="仿宋" w:hAnsi="仿宋"/>
          <w:snapToGrid w:val="0"/>
          <w:szCs w:val="32"/>
        </w:rPr>
      </w:pPr>
      <w:r w:rsidRPr="003D3F3C">
        <w:rPr>
          <w:rFonts w:ascii="仿宋" w:eastAsia="仿宋" w:hAnsi="仿宋"/>
          <w:snapToGrid w:val="0"/>
          <w:szCs w:val="32"/>
        </w:rPr>
        <w:t>6</w:t>
      </w:r>
      <w:r w:rsidRPr="003D3F3C">
        <w:rPr>
          <w:rFonts w:ascii="仿宋" w:eastAsia="仿宋" w:hAnsi="仿宋" w:hint="eastAsia"/>
          <w:snapToGrid w:val="0"/>
          <w:szCs w:val="32"/>
        </w:rPr>
        <w:t>、申请主体根据第三方检查报告情况，于</w:t>
      </w:r>
      <w:r w:rsidRPr="003D3F3C">
        <w:rPr>
          <w:rFonts w:ascii="仿宋" w:eastAsia="仿宋" w:hAnsi="仿宋"/>
          <w:snapToGrid w:val="0"/>
          <w:szCs w:val="32"/>
        </w:rPr>
        <w:t>12</w:t>
      </w:r>
      <w:r w:rsidRPr="003D3F3C">
        <w:rPr>
          <w:rFonts w:ascii="仿宋" w:eastAsia="仿宋" w:hAnsi="仿宋" w:hint="eastAsia"/>
          <w:snapToGrid w:val="0"/>
          <w:szCs w:val="32"/>
        </w:rPr>
        <w:t>月底前，完成资金申请表的填写上报（附表</w:t>
      </w:r>
      <w:r w:rsidRPr="003D3F3C">
        <w:rPr>
          <w:rFonts w:ascii="仿宋" w:eastAsia="仿宋" w:hAnsi="仿宋"/>
          <w:snapToGrid w:val="0"/>
          <w:szCs w:val="32"/>
        </w:rPr>
        <w:t>5-1</w:t>
      </w:r>
      <w:r w:rsidRPr="003D3F3C">
        <w:rPr>
          <w:rFonts w:ascii="仿宋" w:eastAsia="仿宋" w:hAnsi="仿宋" w:hint="eastAsia"/>
          <w:snapToGrid w:val="0"/>
          <w:szCs w:val="32"/>
        </w:rPr>
        <w:t>、附表</w:t>
      </w:r>
      <w:r w:rsidRPr="003D3F3C">
        <w:rPr>
          <w:rFonts w:ascii="仿宋" w:eastAsia="仿宋" w:hAnsi="仿宋"/>
          <w:snapToGrid w:val="0"/>
          <w:szCs w:val="32"/>
        </w:rPr>
        <w:t>5-2</w:t>
      </w:r>
      <w:r w:rsidRPr="003D3F3C">
        <w:rPr>
          <w:rFonts w:ascii="仿宋" w:eastAsia="仿宋" w:hAnsi="仿宋" w:hint="eastAsia"/>
          <w:snapToGrid w:val="0"/>
          <w:szCs w:val="32"/>
        </w:rPr>
        <w:t>）。</w:t>
      </w:r>
    </w:p>
    <w:p w:rsidR="00344C98" w:rsidRPr="003D3F3C" w:rsidRDefault="00344C98" w:rsidP="003D3F3C">
      <w:pPr>
        <w:widowControl w:val="0"/>
        <w:adjustRightInd/>
        <w:snapToGrid/>
        <w:spacing w:after="0" w:line="560" w:lineRule="exact"/>
        <w:ind w:firstLineChars="200" w:firstLine="626"/>
        <w:jc w:val="both"/>
        <w:rPr>
          <w:rFonts w:ascii="仿宋" w:eastAsia="仿宋" w:hAnsi="仿宋"/>
          <w:snapToGrid w:val="0"/>
          <w:szCs w:val="32"/>
        </w:rPr>
      </w:pPr>
      <w:r w:rsidRPr="003D3F3C">
        <w:rPr>
          <w:rFonts w:ascii="仿宋" w:eastAsia="仿宋" w:hAnsi="仿宋"/>
          <w:snapToGrid w:val="0"/>
          <w:szCs w:val="32"/>
        </w:rPr>
        <w:t>7</w:t>
      </w:r>
      <w:r w:rsidRPr="003D3F3C">
        <w:rPr>
          <w:rFonts w:ascii="仿宋" w:eastAsia="仿宋" w:hAnsi="仿宋" w:hint="eastAsia"/>
          <w:snapToGrid w:val="0"/>
          <w:szCs w:val="32"/>
        </w:rPr>
        <w:t>、市农林局对全市各镇申请主体上报资金申请情况进行汇总，在溧阳市农林信息网公示一周。公示期内无异议的，市财政局将补助资金下达至各镇，由各镇拨付至相关单位。</w:t>
      </w:r>
    </w:p>
    <w:p w:rsidR="00344C98" w:rsidRPr="003D3F3C" w:rsidRDefault="00344C98" w:rsidP="003D3F3C">
      <w:pPr>
        <w:widowControl w:val="0"/>
        <w:adjustRightInd/>
        <w:snapToGrid/>
        <w:spacing w:after="0" w:line="560" w:lineRule="exact"/>
        <w:ind w:firstLineChars="200" w:firstLine="626"/>
        <w:jc w:val="both"/>
        <w:rPr>
          <w:rFonts w:ascii="仿宋" w:eastAsia="仿宋" w:hAnsi="仿宋"/>
          <w:snapToGrid w:val="0"/>
          <w:szCs w:val="32"/>
        </w:rPr>
      </w:pPr>
      <w:r w:rsidRPr="003D3F3C">
        <w:rPr>
          <w:rFonts w:ascii="仿宋" w:eastAsia="仿宋" w:hAnsi="仿宋"/>
          <w:snapToGrid w:val="0"/>
          <w:szCs w:val="32"/>
        </w:rPr>
        <w:t>8</w:t>
      </w:r>
      <w:r w:rsidRPr="003D3F3C">
        <w:rPr>
          <w:rFonts w:ascii="仿宋" w:eastAsia="仿宋" w:hAnsi="仿宋" w:hint="eastAsia"/>
          <w:snapToGrid w:val="0"/>
          <w:szCs w:val="32"/>
        </w:rPr>
        <w:t>、事后若有问题反映，市农林局会同市财政局进行核实，如问题属实，收回补助资金，取消该单位明后两年本专项资金的申报资格。</w:t>
      </w:r>
    </w:p>
    <w:p w:rsidR="00344C98" w:rsidRPr="003D3F3C" w:rsidRDefault="00344C98" w:rsidP="003D3F3C">
      <w:pPr>
        <w:widowControl w:val="0"/>
        <w:adjustRightInd/>
        <w:snapToGrid/>
        <w:spacing w:after="0" w:line="560" w:lineRule="exact"/>
        <w:ind w:leftChars="243" w:left="2324" w:right="624" w:hangingChars="500" w:hanging="1564"/>
        <w:jc w:val="both"/>
        <w:rPr>
          <w:rFonts w:ascii="仿宋" w:eastAsia="仿宋" w:hAnsi="仿宋"/>
          <w:kern w:val="2"/>
          <w:szCs w:val="32"/>
        </w:rPr>
      </w:pPr>
      <w:r w:rsidRPr="003D3F3C">
        <w:rPr>
          <w:rFonts w:ascii="仿宋" w:eastAsia="仿宋" w:hAnsi="仿宋" w:hint="eastAsia"/>
          <w:kern w:val="2"/>
          <w:szCs w:val="32"/>
        </w:rPr>
        <w:t>附表：</w:t>
      </w:r>
      <w:r w:rsidRPr="003D3F3C">
        <w:rPr>
          <w:rFonts w:ascii="仿宋" w:eastAsia="仿宋" w:hAnsi="仿宋"/>
          <w:kern w:val="2"/>
          <w:szCs w:val="32"/>
        </w:rPr>
        <w:t xml:space="preserve"> </w:t>
      </w:r>
    </w:p>
    <w:p w:rsidR="00344C98" w:rsidRPr="003D3F3C" w:rsidRDefault="00344C98" w:rsidP="003D3F3C">
      <w:pPr>
        <w:widowControl w:val="0"/>
        <w:adjustRightInd/>
        <w:snapToGrid/>
        <w:spacing w:after="0" w:line="560" w:lineRule="exact"/>
        <w:ind w:leftChars="243" w:left="2324" w:right="624" w:hangingChars="500" w:hanging="1564"/>
        <w:jc w:val="both"/>
        <w:rPr>
          <w:rFonts w:ascii="仿宋" w:eastAsia="仿宋" w:hAnsi="仿宋"/>
          <w:snapToGrid w:val="0"/>
          <w:szCs w:val="32"/>
        </w:rPr>
      </w:pPr>
      <w:r w:rsidRPr="003D3F3C">
        <w:rPr>
          <w:rFonts w:ascii="仿宋" w:eastAsia="仿宋" w:hAnsi="仿宋"/>
          <w:kern w:val="2"/>
          <w:szCs w:val="32"/>
        </w:rPr>
        <w:t>1.</w:t>
      </w:r>
      <w:r w:rsidRPr="003D3F3C">
        <w:rPr>
          <w:rFonts w:ascii="仿宋" w:eastAsia="仿宋" w:hAnsi="仿宋"/>
          <w:snapToGrid w:val="0"/>
          <w:szCs w:val="32"/>
        </w:rPr>
        <w:t>2017</w:t>
      </w:r>
      <w:r w:rsidRPr="003D3F3C">
        <w:rPr>
          <w:rFonts w:ascii="仿宋" w:eastAsia="仿宋" w:hAnsi="仿宋" w:hint="eastAsia"/>
          <w:snapToGrid w:val="0"/>
          <w:szCs w:val="32"/>
        </w:rPr>
        <w:t>年农作物秸秆综合利用专项资金支持多种形式利</w:t>
      </w:r>
    </w:p>
    <w:p w:rsidR="00344C98" w:rsidRPr="003D3F3C" w:rsidRDefault="00344C98" w:rsidP="00622E9B">
      <w:pPr>
        <w:widowControl w:val="0"/>
        <w:adjustRightInd/>
        <w:snapToGrid/>
        <w:spacing w:after="0" w:line="560" w:lineRule="exact"/>
        <w:ind w:right="624"/>
        <w:jc w:val="both"/>
        <w:rPr>
          <w:rFonts w:ascii="仿宋" w:eastAsia="仿宋" w:hAnsi="仿宋"/>
          <w:snapToGrid w:val="0"/>
          <w:szCs w:val="32"/>
        </w:rPr>
      </w:pPr>
      <w:r w:rsidRPr="003D3F3C">
        <w:rPr>
          <w:rFonts w:ascii="仿宋" w:eastAsia="仿宋" w:hAnsi="仿宋" w:hint="eastAsia"/>
          <w:snapToGrid w:val="0"/>
          <w:szCs w:val="32"/>
        </w:rPr>
        <w:t>用重点项目建设申请备案表</w:t>
      </w:r>
    </w:p>
    <w:p w:rsidR="00344C98" w:rsidRPr="003D3F3C" w:rsidRDefault="00344C98" w:rsidP="003D3F3C">
      <w:pPr>
        <w:widowControl w:val="0"/>
        <w:adjustRightInd/>
        <w:snapToGrid/>
        <w:spacing w:after="0" w:line="560" w:lineRule="exact"/>
        <w:ind w:right="624" w:firstLineChars="196" w:firstLine="613"/>
        <w:jc w:val="both"/>
        <w:rPr>
          <w:rFonts w:ascii="仿宋" w:eastAsia="仿宋" w:hAnsi="仿宋"/>
          <w:szCs w:val="32"/>
        </w:rPr>
      </w:pPr>
      <w:r w:rsidRPr="003D3F3C">
        <w:rPr>
          <w:rFonts w:ascii="仿宋" w:eastAsia="仿宋" w:hAnsi="仿宋"/>
          <w:snapToGrid w:val="0"/>
          <w:szCs w:val="32"/>
        </w:rPr>
        <w:t>2-1.</w:t>
      </w:r>
      <w:r w:rsidRPr="003D3F3C">
        <w:rPr>
          <w:rFonts w:ascii="仿宋" w:eastAsia="仿宋" w:hAnsi="仿宋"/>
          <w:szCs w:val="32"/>
          <w:u w:val="single"/>
        </w:rPr>
        <w:t xml:space="preserve">       </w:t>
      </w:r>
      <w:r w:rsidRPr="003D3F3C">
        <w:rPr>
          <w:rFonts w:ascii="仿宋" w:eastAsia="仿宋" w:hAnsi="仿宋" w:hint="eastAsia"/>
          <w:szCs w:val="32"/>
        </w:rPr>
        <w:t>年</w:t>
      </w:r>
      <w:r w:rsidRPr="003D3F3C">
        <w:rPr>
          <w:rFonts w:ascii="仿宋" w:eastAsia="仿宋" w:hAnsi="仿宋"/>
          <w:szCs w:val="32"/>
          <w:u w:val="single"/>
        </w:rPr>
        <w:t xml:space="preserve">     </w:t>
      </w:r>
      <w:r w:rsidRPr="003D3F3C">
        <w:rPr>
          <w:rFonts w:ascii="仿宋" w:eastAsia="仿宋" w:hAnsi="仿宋" w:hint="eastAsia"/>
          <w:szCs w:val="32"/>
        </w:rPr>
        <w:t>季秸秆收储量清册（样式）（适用于经纪人提供秸秆）</w:t>
      </w:r>
    </w:p>
    <w:p w:rsidR="00344C98" w:rsidRPr="003D3F3C" w:rsidRDefault="00344C98" w:rsidP="003D3F3C">
      <w:pPr>
        <w:widowControl w:val="0"/>
        <w:adjustRightInd/>
        <w:snapToGrid/>
        <w:spacing w:after="0" w:line="560" w:lineRule="exact"/>
        <w:ind w:right="624" w:firstLineChars="196" w:firstLine="613"/>
        <w:jc w:val="both"/>
        <w:rPr>
          <w:rFonts w:ascii="仿宋" w:eastAsia="仿宋" w:hAnsi="仿宋"/>
          <w:snapToGrid w:val="0"/>
          <w:szCs w:val="32"/>
        </w:rPr>
      </w:pPr>
      <w:r w:rsidRPr="003D3F3C">
        <w:rPr>
          <w:rFonts w:ascii="仿宋" w:eastAsia="仿宋" w:hAnsi="仿宋"/>
          <w:szCs w:val="32"/>
        </w:rPr>
        <w:t>2-2</w:t>
      </w:r>
      <w:r w:rsidRPr="003D3F3C">
        <w:rPr>
          <w:rFonts w:ascii="仿宋" w:eastAsia="仿宋" w:hAnsi="仿宋"/>
          <w:snapToGrid w:val="0"/>
          <w:szCs w:val="32"/>
        </w:rPr>
        <w:t>.</w:t>
      </w:r>
      <w:r w:rsidRPr="003D3F3C">
        <w:rPr>
          <w:rFonts w:ascii="仿宋" w:eastAsia="仿宋" w:hAnsi="仿宋"/>
          <w:szCs w:val="32"/>
          <w:u w:val="single"/>
        </w:rPr>
        <w:t xml:space="preserve">       </w:t>
      </w:r>
      <w:r w:rsidRPr="003D3F3C">
        <w:rPr>
          <w:rFonts w:ascii="仿宋" w:eastAsia="仿宋" w:hAnsi="仿宋" w:hint="eastAsia"/>
          <w:szCs w:val="32"/>
        </w:rPr>
        <w:t>年</w:t>
      </w:r>
      <w:r w:rsidRPr="003D3F3C">
        <w:rPr>
          <w:rFonts w:ascii="仿宋" w:eastAsia="仿宋" w:hAnsi="仿宋"/>
          <w:szCs w:val="32"/>
          <w:u w:val="single"/>
        </w:rPr>
        <w:t xml:space="preserve">     </w:t>
      </w:r>
      <w:r w:rsidRPr="003D3F3C">
        <w:rPr>
          <w:rFonts w:ascii="仿宋" w:eastAsia="仿宋" w:hAnsi="仿宋" w:hint="eastAsia"/>
          <w:szCs w:val="32"/>
        </w:rPr>
        <w:t>季秸秆收储量清册（样式）（适用于种田大户提供自有田块秸秆）</w:t>
      </w:r>
    </w:p>
    <w:p w:rsidR="00344C98" w:rsidRPr="003D3F3C" w:rsidRDefault="00344C98" w:rsidP="003D3F3C">
      <w:pPr>
        <w:widowControl w:val="0"/>
        <w:adjustRightInd/>
        <w:snapToGrid/>
        <w:spacing w:after="0" w:line="560" w:lineRule="exact"/>
        <w:ind w:right="624" w:firstLineChars="196" w:firstLine="613"/>
        <w:jc w:val="both"/>
        <w:rPr>
          <w:rFonts w:ascii="仿宋" w:eastAsia="仿宋" w:hAnsi="仿宋"/>
          <w:snapToGrid w:val="0"/>
          <w:szCs w:val="32"/>
        </w:rPr>
      </w:pPr>
      <w:r w:rsidRPr="003D3F3C">
        <w:rPr>
          <w:rFonts w:ascii="仿宋" w:eastAsia="仿宋" w:hAnsi="仿宋"/>
          <w:snapToGrid w:val="0"/>
          <w:szCs w:val="32"/>
        </w:rPr>
        <w:t>3.</w:t>
      </w:r>
      <w:r w:rsidRPr="003D3F3C">
        <w:rPr>
          <w:rFonts w:ascii="仿宋" w:eastAsia="仿宋" w:hAnsi="仿宋"/>
          <w:szCs w:val="32"/>
          <w:u w:val="single"/>
        </w:rPr>
        <w:t xml:space="preserve">       </w:t>
      </w:r>
      <w:r w:rsidRPr="003D3F3C">
        <w:rPr>
          <w:rFonts w:ascii="仿宋" w:eastAsia="仿宋" w:hAnsi="仿宋" w:hint="eastAsia"/>
          <w:szCs w:val="32"/>
        </w:rPr>
        <w:t>年</w:t>
      </w:r>
      <w:r w:rsidRPr="003D3F3C">
        <w:rPr>
          <w:rFonts w:ascii="仿宋" w:eastAsia="仿宋" w:hAnsi="仿宋"/>
          <w:szCs w:val="32"/>
          <w:u w:val="single"/>
        </w:rPr>
        <w:t xml:space="preserve">    </w:t>
      </w:r>
      <w:r w:rsidRPr="003D3F3C">
        <w:rPr>
          <w:rFonts w:ascii="仿宋" w:eastAsia="仿宋" w:hAnsi="仿宋" w:hint="eastAsia"/>
          <w:snapToGrid w:val="0"/>
          <w:szCs w:val="32"/>
        </w:rPr>
        <w:t>季秸秆机械收拾打捆日志（样式）</w:t>
      </w:r>
    </w:p>
    <w:p w:rsidR="00344C98" w:rsidRPr="003D3F3C" w:rsidRDefault="00344C98" w:rsidP="003D3F3C">
      <w:pPr>
        <w:widowControl w:val="0"/>
        <w:adjustRightInd/>
        <w:snapToGrid/>
        <w:spacing w:after="0" w:line="560" w:lineRule="exact"/>
        <w:ind w:right="624" w:firstLineChars="196" w:firstLine="613"/>
        <w:jc w:val="both"/>
        <w:rPr>
          <w:rFonts w:ascii="仿宋" w:eastAsia="仿宋" w:hAnsi="仿宋"/>
          <w:snapToGrid w:val="0"/>
          <w:szCs w:val="32"/>
        </w:rPr>
      </w:pPr>
      <w:r w:rsidRPr="003D3F3C">
        <w:rPr>
          <w:rFonts w:ascii="仿宋" w:eastAsia="仿宋" w:hAnsi="仿宋"/>
          <w:snapToGrid w:val="0"/>
          <w:szCs w:val="32"/>
        </w:rPr>
        <w:t xml:space="preserve">4. </w:t>
      </w:r>
      <w:r w:rsidRPr="003D3F3C">
        <w:rPr>
          <w:rFonts w:ascii="仿宋" w:eastAsia="仿宋" w:hAnsi="仿宋" w:hint="eastAsia"/>
          <w:snapToGrid w:val="0"/>
          <w:szCs w:val="32"/>
        </w:rPr>
        <w:t>秸秆收储利用情况第三方核查申请表</w:t>
      </w:r>
    </w:p>
    <w:p w:rsidR="00344C98" w:rsidRPr="003D3F3C" w:rsidRDefault="00344C98" w:rsidP="003D3F3C">
      <w:pPr>
        <w:widowControl w:val="0"/>
        <w:adjustRightInd/>
        <w:snapToGrid/>
        <w:spacing w:after="0" w:line="560" w:lineRule="exact"/>
        <w:ind w:right="624" w:firstLineChars="196" w:firstLine="613"/>
        <w:jc w:val="both"/>
        <w:rPr>
          <w:rFonts w:ascii="仿宋" w:eastAsia="仿宋" w:hAnsi="仿宋"/>
          <w:snapToGrid w:val="0"/>
          <w:szCs w:val="32"/>
        </w:rPr>
      </w:pPr>
      <w:r w:rsidRPr="003D3F3C">
        <w:rPr>
          <w:rFonts w:ascii="仿宋" w:eastAsia="仿宋" w:hAnsi="仿宋"/>
          <w:snapToGrid w:val="0"/>
          <w:szCs w:val="32"/>
        </w:rPr>
        <w:t>5-1.</w:t>
      </w:r>
      <w:r w:rsidRPr="003D3F3C">
        <w:rPr>
          <w:rFonts w:ascii="仿宋" w:eastAsia="仿宋" w:hAnsi="仿宋" w:hint="eastAsia"/>
          <w:snapToGrid w:val="0"/>
          <w:szCs w:val="32"/>
        </w:rPr>
        <w:t>秸秆收储补助资金申请表</w:t>
      </w:r>
    </w:p>
    <w:p w:rsidR="00344C98" w:rsidRPr="003D3F3C" w:rsidRDefault="00344C98" w:rsidP="00366F34">
      <w:pPr>
        <w:widowControl w:val="0"/>
        <w:adjustRightInd/>
        <w:snapToGrid/>
        <w:spacing w:after="0" w:line="560" w:lineRule="exact"/>
        <w:ind w:right="624" w:firstLineChars="196" w:firstLine="613"/>
        <w:jc w:val="both"/>
        <w:rPr>
          <w:rFonts w:ascii="仿宋" w:eastAsia="仿宋" w:hAnsi="仿宋"/>
          <w:szCs w:val="32"/>
        </w:rPr>
      </w:pPr>
      <w:r w:rsidRPr="003D3F3C">
        <w:rPr>
          <w:rFonts w:ascii="仿宋" w:eastAsia="仿宋" w:hAnsi="仿宋"/>
          <w:snapToGrid w:val="0"/>
          <w:szCs w:val="32"/>
        </w:rPr>
        <w:t>5-2.</w:t>
      </w:r>
      <w:r w:rsidRPr="003D3F3C">
        <w:rPr>
          <w:rFonts w:ascii="仿宋" w:eastAsia="仿宋" w:hAnsi="仿宋" w:hint="eastAsia"/>
          <w:snapToGrid w:val="0"/>
          <w:szCs w:val="32"/>
        </w:rPr>
        <w:t>秸秆收储加工利用补助资金申请表</w:t>
      </w:r>
    </w:p>
    <w:sectPr w:rsidR="00344C98" w:rsidRPr="003D3F3C" w:rsidSect="00D92DAB">
      <w:footerReference w:type="even" r:id="rId7"/>
      <w:footerReference w:type="default" r:id="rId8"/>
      <w:pgSz w:w="11906" w:h="16838" w:code="9"/>
      <w:pgMar w:top="1474" w:right="1304" w:bottom="1644" w:left="1531" w:header="709" w:footer="709" w:gutter="0"/>
      <w:pgNumType w:fmt="numberInDash" w:start="35"/>
      <w:cols w:space="708"/>
      <w:docGrid w:type="linesAndChars" w:linePitch="571" w:charSpace="-14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909" w:rsidRDefault="00BC7909" w:rsidP="00A23A58">
      <w:pPr>
        <w:spacing w:after="0"/>
      </w:pPr>
      <w:r>
        <w:separator/>
      </w:r>
    </w:p>
  </w:endnote>
  <w:endnote w:type="continuationSeparator" w:id="1">
    <w:p w:rsidR="00BC7909" w:rsidRDefault="00BC7909" w:rsidP="00A23A5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C98" w:rsidRDefault="00366F34" w:rsidP="00F90A3A">
    <w:pPr>
      <w:pStyle w:val="a4"/>
      <w:framePr w:wrap="around" w:vAnchor="text" w:hAnchor="margin" w:xAlign="outside" w:y="1"/>
      <w:rPr>
        <w:rStyle w:val="a6"/>
      </w:rPr>
    </w:pPr>
    <w:r>
      <w:rPr>
        <w:rStyle w:val="a6"/>
      </w:rPr>
      <w:fldChar w:fldCharType="begin"/>
    </w:r>
    <w:r w:rsidR="00344C98">
      <w:rPr>
        <w:rStyle w:val="a6"/>
      </w:rPr>
      <w:instrText xml:space="preserve">PAGE  </w:instrText>
    </w:r>
    <w:r>
      <w:rPr>
        <w:rStyle w:val="a6"/>
      </w:rPr>
      <w:fldChar w:fldCharType="end"/>
    </w:r>
  </w:p>
  <w:p w:rsidR="00344C98" w:rsidRDefault="00344C98" w:rsidP="00F90A3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C98" w:rsidRPr="00F90A3A" w:rsidRDefault="00366F34" w:rsidP="00F90A3A">
    <w:pPr>
      <w:pStyle w:val="a4"/>
      <w:framePr w:wrap="around" w:vAnchor="text" w:hAnchor="margin" w:xAlign="outside" w:y="1"/>
      <w:rPr>
        <w:rStyle w:val="a6"/>
        <w:rFonts w:ascii="宋体" w:eastAsia="宋体" w:hAnsi="宋体"/>
        <w:sz w:val="28"/>
        <w:szCs w:val="28"/>
      </w:rPr>
    </w:pPr>
    <w:r w:rsidRPr="00F90A3A">
      <w:rPr>
        <w:rStyle w:val="a6"/>
        <w:rFonts w:ascii="宋体" w:eastAsia="宋体" w:hAnsi="宋体"/>
        <w:sz w:val="28"/>
        <w:szCs w:val="28"/>
      </w:rPr>
      <w:fldChar w:fldCharType="begin"/>
    </w:r>
    <w:r w:rsidR="00344C98" w:rsidRPr="00F90A3A">
      <w:rPr>
        <w:rStyle w:val="a6"/>
        <w:rFonts w:ascii="宋体" w:eastAsia="宋体" w:hAnsi="宋体"/>
        <w:sz w:val="28"/>
        <w:szCs w:val="28"/>
      </w:rPr>
      <w:instrText xml:space="preserve">PAGE  </w:instrText>
    </w:r>
    <w:r w:rsidRPr="00F90A3A">
      <w:rPr>
        <w:rStyle w:val="a6"/>
        <w:rFonts w:ascii="宋体" w:eastAsia="宋体" w:hAnsi="宋体"/>
        <w:sz w:val="28"/>
        <w:szCs w:val="28"/>
      </w:rPr>
      <w:fldChar w:fldCharType="separate"/>
    </w:r>
    <w:r w:rsidR="00BC7909">
      <w:rPr>
        <w:rStyle w:val="a6"/>
        <w:rFonts w:ascii="宋体" w:eastAsia="宋体" w:hAnsi="宋体"/>
        <w:noProof/>
        <w:sz w:val="28"/>
        <w:szCs w:val="28"/>
      </w:rPr>
      <w:t>- 35 -</w:t>
    </w:r>
    <w:r w:rsidRPr="00F90A3A">
      <w:rPr>
        <w:rStyle w:val="a6"/>
        <w:rFonts w:ascii="宋体" w:eastAsia="宋体" w:hAnsi="宋体"/>
        <w:sz w:val="28"/>
        <w:szCs w:val="28"/>
      </w:rPr>
      <w:fldChar w:fldCharType="end"/>
    </w:r>
  </w:p>
  <w:p w:rsidR="00344C98" w:rsidRDefault="00344C98" w:rsidP="00F90A3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909" w:rsidRDefault="00BC7909" w:rsidP="00A23A58">
      <w:pPr>
        <w:spacing w:after="0"/>
      </w:pPr>
      <w:r>
        <w:separator/>
      </w:r>
    </w:p>
  </w:footnote>
  <w:footnote w:type="continuationSeparator" w:id="1">
    <w:p w:rsidR="00BC7909" w:rsidRDefault="00BC7909" w:rsidP="00A23A5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30B"/>
    <w:multiLevelType w:val="hybridMultilevel"/>
    <w:tmpl w:val="02D28436"/>
    <w:lvl w:ilvl="0" w:tplc="4402955A">
      <w:start w:val="1"/>
      <w:numFmt w:val="decimal"/>
      <w:lvlText w:val="%1、"/>
      <w:lvlJc w:val="left"/>
      <w:pPr>
        <w:ind w:left="1765" w:hanging="112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313"/>
  <w:drawingGridVerticalSpacing w:val="571"/>
  <w:characterSpacingControl w:val="doNotCompress"/>
  <w:noLineBreaksAfter w:lang="zh-CN" w:val="$([{£¥·‘“〈《「『【〔〖〝﹙﹛﹝＄（．［｛￡￥"/>
  <w:noLineBreaksBefore w:lang="zh-CN" w:val="!%),.:;&gt;?]}¢¨°·ˇˉ―‖’”…‰′″›℃∶、。〃〉》」』】〕〗〞︶︺︾﹀﹄﹚﹜﹞！＂％＇），．：；？］｀｜｝～￠"/>
  <w:savePreviewPicture/>
  <w:hdrShapeDefaults>
    <o:shapedefaults v:ext="edit" spidmax="3074"/>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53BF"/>
    <w:rsid w:val="0003774B"/>
    <w:rsid w:val="000621A3"/>
    <w:rsid w:val="00064687"/>
    <w:rsid w:val="00080A25"/>
    <w:rsid w:val="000A1406"/>
    <w:rsid w:val="000D472C"/>
    <w:rsid w:val="000F4985"/>
    <w:rsid w:val="00145952"/>
    <w:rsid w:val="00147BA3"/>
    <w:rsid w:val="00174AE4"/>
    <w:rsid w:val="00176C67"/>
    <w:rsid w:val="00190DF8"/>
    <w:rsid w:val="001D322F"/>
    <w:rsid w:val="001D5BE9"/>
    <w:rsid w:val="00202AFF"/>
    <w:rsid w:val="00234E33"/>
    <w:rsid w:val="00323B43"/>
    <w:rsid w:val="00344C98"/>
    <w:rsid w:val="00366F34"/>
    <w:rsid w:val="00391659"/>
    <w:rsid w:val="003B021A"/>
    <w:rsid w:val="003D08DB"/>
    <w:rsid w:val="003D37D8"/>
    <w:rsid w:val="003D3CCC"/>
    <w:rsid w:val="003D3F3C"/>
    <w:rsid w:val="003D7B9D"/>
    <w:rsid w:val="003F441F"/>
    <w:rsid w:val="00426133"/>
    <w:rsid w:val="004358AB"/>
    <w:rsid w:val="00436D27"/>
    <w:rsid w:val="004A705C"/>
    <w:rsid w:val="004F0DCA"/>
    <w:rsid w:val="00516361"/>
    <w:rsid w:val="005473B7"/>
    <w:rsid w:val="00584748"/>
    <w:rsid w:val="005B533B"/>
    <w:rsid w:val="00600041"/>
    <w:rsid w:val="00605515"/>
    <w:rsid w:val="00612D0A"/>
    <w:rsid w:val="00622E9B"/>
    <w:rsid w:val="0064740C"/>
    <w:rsid w:val="00665F8B"/>
    <w:rsid w:val="00703463"/>
    <w:rsid w:val="00711981"/>
    <w:rsid w:val="00722FF8"/>
    <w:rsid w:val="007C4A0C"/>
    <w:rsid w:val="0082275F"/>
    <w:rsid w:val="008B7726"/>
    <w:rsid w:val="008F0FCF"/>
    <w:rsid w:val="008F28D5"/>
    <w:rsid w:val="00934DA8"/>
    <w:rsid w:val="00A178CF"/>
    <w:rsid w:val="00A23A58"/>
    <w:rsid w:val="00A2626F"/>
    <w:rsid w:val="00AA43B9"/>
    <w:rsid w:val="00AE42A6"/>
    <w:rsid w:val="00B561DD"/>
    <w:rsid w:val="00BB50B7"/>
    <w:rsid w:val="00BC7909"/>
    <w:rsid w:val="00C015D6"/>
    <w:rsid w:val="00C65C25"/>
    <w:rsid w:val="00D02F33"/>
    <w:rsid w:val="00D30198"/>
    <w:rsid w:val="00D31D50"/>
    <w:rsid w:val="00D92DAB"/>
    <w:rsid w:val="00E378E8"/>
    <w:rsid w:val="00E45C43"/>
    <w:rsid w:val="00E96EA4"/>
    <w:rsid w:val="00F90A3A"/>
    <w:rsid w:val="00FD40CA"/>
    <w:rsid w:val="00FD48B9"/>
    <w:rsid w:val="00FF72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E9B"/>
    <w:pPr>
      <w:adjustRightInd w:val="0"/>
      <w:snapToGrid w:val="0"/>
      <w:spacing w:after="200"/>
    </w:pPr>
    <w:rPr>
      <w:rFonts w:ascii="Tahoma" w:hAnsi="Tahoma"/>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23A5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A23A58"/>
    <w:rPr>
      <w:rFonts w:ascii="Tahoma" w:hAnsi="Tahoma" w:cs="Times New Roman"/>
      <w:sz w:val="18"/>
      <w:szCs w:val="18"/>
    </w:rPr>
  </w:style>
  <w:style w:type="paragraph" w:styleId="a4">
    <w:name w:val="footer"/>
    <w:basedOn w:val="a"/>
    <w:link w:val="Char0"/>
    <w:uiPriority w:val="99"/>
    <w:semiHidden/>
    <w:rsid w:val="00A23A58"/>
    <w:pPr>
      <w:tabs>
        <w:tab w:val="center" w:pos="4153"/>
        <w:tab w:val="right" w:pos="8306"/>
      </w:tabs>
    </w:pPr>
    <w:rPr>
      <w:sz w:val="18"/>
      <w:szCs w:val="18"/>
    </w:rPr>
  </w:style>
  <w:style w:type="character" w:customStyle="1" w:styleId="Char0">
    <w:name w:val="页脚 Char"/>
    <w:basedOn w:val="a0"/>
    <w:link w:val="a4"/>
    <w:uiPriority w:val="99"/>
    <w:semiHidden/>
    <w:locked/>
    <w:rsid w:val="00A23A58"/>
    <w:rPr>
      <w:rFonts w:ascii="Tahoma" w:hAnsi="Tahoma" w:cs="Times New Roman"/>
      <w:sz w:val="18"/>
      <w:szCs w:val="18"/>
    </w:rPr>
  </w:style>
  <w:style w:type="paragraph" w:styleId="a5">
    <w:name w:val="List Paragraph"/>
    <w:basedOn w:val="a"/>
    <w:uiPriority w:val="99"/>
    <w:qFormat/>
    <w:rsid w:val="00722FF8"/>
    <w:pPr>
      <w:ind w:firstLineChars="200" w:firstLine="420"/>
    </w:pPr>
  </w:style>
  <w:style w:type="character" w:styleId="a6">
    <w:name w:val="page number"/>
    <w:basedOn w:val="a0"/>
    <w:uiPriority w:val="99"/>
    <w:rsid w:val="00622E9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Administrator</dc:creator>
  <cp:keywords/>
  <dc:description/>
  <cp:lastModifiedBy>徐静</cp:lastModifiedBy>
  <cp:revision>7</cp:revision>
  <cp:lastPrinted>2016-05-11T06:12:00Z</cp:lastPrinted>
  <dcterms:created xsi:type="dcterms:W3CDTF">2016-05-25T08:02:00Z</dcterms:created>
  <dcterms:modified xsi:type="dcterms:W3CDTF">2017-05-25T01:04:00Z</dcterms:modified>
</cp:coreProperties>
</file>