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A" w:rsidRPr="00C00244" w:rsidRDefault="006E011A" w:rsidP="006E011A">
      <w:pPr>
        <w:spacing w:line="570" w:lineRule="exact"/>
        <w:ind w:firstLineChars="0" w:firstLine="0"/>
        <w:rPr>
          <w:rFonts w:ascii="黑体" w:eastAsia="黑体" w:hAnsi="黑体"/>
          <w:color w:val="000000"/>
          <w:szCs w:val="32"/>
        </w:rPr>
      </w:pPr>
      <w:r w:rsidRPr="00C00244">
        <w:rPr>
          <w:rFonts w:ascii="黑体" w:eastAsia="黑体" w:hAnsi="黑体" w:hint="eastAsia"/>
          <w:color w:val="000000"/>
          <w:szCs w:val="32"/>
        </w:rPr>
        <w:t>附表</w:t>
      </w:r>
      <w:r w:rsidRPr="00C00244">
        <w:rPr>
          <w:rFonts w:ascii="黑体" w:eastAsia="黑体" w:hAnsi="黑体"/>
          <w:color w:val="000000"/>
          <w:szCs w:val="32"/>
        </w:rPr>
        <w:t>6</w:t>
      </w:r>
    </w:p>
    <w:p w:rsidR="006E011A" w:rsidRPr="00105B36" w:rsidRDefault="006E011A" w:rsidP="006E011A">
      <w:pPr>
        <w:spacing w:line="570" w:lineRule="exact"/>
        <w:ind w:firstLineChars="0" w:firstLine="0"/>
        <w:rPr>
          <w:rFonts w:ascii="仿宋_GB2312"/>
          <w:color w:val="000000"/>
          <w:szCs w:val="32"/>
        </w:rPr>
      </w:pPr>
    </w:p>
    <w:p w:rsidR="006E011A" w:rsidRPr="00105B36" w:rsidRDefault="006E011A" w:rsidP="006E011A">
      <w:pPr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105B36">
        <w:rPr>
          <w:rFonts w:ascii="方正小标宋简体" w:eastAsia="方正小标宋简体"/>
          <w:color w:val="000000"/>
          <w:sz w:val="44"/>
          <w:szCs w:val="44"/>
        </w:rPr>
        <w:t>201</w:t>
      </w:r>
      <w:r>
        <w:rPr>
          <w:rFonts w:ascii="方正小标宋简体" w:eastAsia="方正小标宋简体"/>
          <w:color w:val="000000"/>
          <w:sz w:val="44"/>
          <w:szCs w:val="44"/>
        </w:rPr>
        <w:t>5</w:t>
      </w:r>
      <w:r w:rsidRPr="00105B36">
        <w:rPr>
          <w:rFonts w:ascii="方正小标宋简体" w:eastAsia="方正小标宋简体" w:hint="eastAsia"/>
          <w:color w:val="000000"/>
          <w:sz w:val="44"/>
          <w:szCs w:val="44"/>
        </w:rPr>
        <w:t>年度市级部门决算核查报告</w:t>
      </w:r>
    </w:p>
    <w:p w:rsidR="006E011A" w:rsidRPr="00105B36" w:rsidRDefault="006E011A" w:rsidP="006E011A">
      <w:pPr>
        <w:spacing w:beforeLines="50" w:afterLines="50" w:line="570" w:lineRule="exact"/>
        <w:ind w:firstLineChars="0" w:firstLine="0"/>
        <w:jc w:val="center"/>
        <w:rPr>
          <w:rFonts w:ascii="楷体_GB2312" w:eastAsia="楷体_GB2312"/>
          <w:color w:val="000000"/>
          <w:szCs w:val="32"/>
        </w:rPr>
      </w:pPr>
      <w:r w:rsidRPr="00105B36">
        <w:rPr>
          <w:rFonts w:ascii="楷体_GB2312" w:eastAsia="楷体_GB2312" w:hint="eastAsia"/>
          <w:color w:val="000000"/>
          <w:szCs w:val="32"/>
        </w:rPr>
        <w:t>（格式模版）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为适应部门决算公开的需要，进一步提高部门决算编报质量，保证部门决算数据的真实性、完整性和规范性，根据《</w:t>
      </w:r>
      <w:r w:rsidRPr="00105B36">
        <w:rPr>
          <w:rFonts w:ascii="仿宋_GB2312"/>
          <w:color w:val="000000"/>
          <w:szCs w:val="32"/>
        </w:rPr>
        <w:t>201</w:t>
      </w:r>
      <w:r>
        <w:rPr>
          <w:rFonts w:ascii="仿宋_GB2312"/>
          <w:color w:val="000000"/>
          <w:szCs w:val="32"/>
        </w:rPr>
        <w:t>5</w:t>
      </w:r>
      <w:r>
        <w:rPr>
          <w:rFonts w:ascii="仿宋_GB2312" w:hint="eastAsia"/>
          <w:color w:val="000000"/>
          <w:szCs w:val="32"/>
        </w:rPr>
        <w:t>年度溧阳市级部门决算核查工作方案》安排，我科</w:t>
      </w:r>
      <w:r w:rsidRPr="00105B36">
        <w:rPr>
          <w:rFonts w:ascii="仿宋_GB2312" w:hint="eastAsia"/>
          <w:color w:val="000000"/>
          <w:szCs w:val="32"/>
        </w:rPr>
        <w:t>室于</w:t>
      </w:r>
      <w:r w:rsidRPr="00105B36">
        <w:rPr>
          <w:rFonts w:ascii="仿宋_GB2312"/>
          <w:color w:val="000000"/>
          <w:szCs w:val="32"/>
        </w:rPr>
        <w:t>201</w:t>
      </w:r>
      <w:r>
        <w:rPr>
          <w:rFonts w:ascii="仿宋_GB2312"/>
          <w:color w:val="000000"/>
          <w:szCs w:val="32"/>
        </w:rPr>
        <w:t>6</w:t>
      </w:r>
      <w:r w:rsidRPr="00105B36">
        <w:rPr>
          <w:rFonts w:ascii="仿宋_GB2312" w:hint="eastAsia"/>
          <w:color w:val="000000"/>
          <w:szCs w:val="32"/>
        </w:rPr>
        <w:t>年</w:t>
      </w:r>
      <w:r>
        <w:rPr>
          <w:rFonts w:ascii="仿宋_GB2312" w:hint="eastAsia"/>
          <w:color w:val="000000"/>
          <w:szCs w:val="32"/>
        </w:rPr>
        <w:t xml:space="preserve">　</w:t>
      </w:r>
      <w:r w:rsidRPr="00105B36">
        <w:rPr>
          <w:rFonts w:ascii="仿宋_GB2312" w:hint="eastAsia"/>
          <w:color w:val="000000"/>
          <w:szCs w:val="32"/>
        </w:rPr>
        <w:t>月，组织并完成了对所联系预算单位的决算核查工作，现将本次市级部门决算核查工作情况汇报如下：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一、核查总体情况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/>
          <w:color w:val="000000"/>
          <w:szCs w:val="32"/>
        </w:rPr>
        <w:t>…………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二、核查中发现的主要问题</w:t>
      </w:r>
      <w:r w:rsidRPr="00105B36">
        <w:rPr>
          <w:rFonts w:ascii="仿宋_GB2312"/>
          <w:color w:val="000000"/>
          <w:szCs w:val="32"/>
        </w:rPr>
        <w:t>[</w:t>
      </w:r>
      <w:r w:rsidRPr="00105B36">
        <w:rPr>
          <w:rFonts w:ascii="仿宋_GB2312" w:hint="eastAsia"/>
          <w:color w:val="000000"/>
          <w:szCs w:val="32"/>
        </w:rPr>
        <w:t>问题揭示：详细表述问题的基本情况，包括责任主体、问题事实、方法手段、涉及金额等要素。</w:t>
      </w:r>
      <w:r w:rsidRPr="00105B36">
        <w:rPr>
          <w:rFonts w:ascii="仿宋_GB2312"/>
          <w:color w:val="000000"/>
          <w:szCs w:val="32"/>
        </w:rPr>
        <w:t>]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（一）</w:t>
      </w:r>
      <w:r w:rsidRPr="00105B36">
        <w:rPr>
          <w:rFonts w:ascii="仿宋_GB2312" w:hint="eastAsia"/>
          <w:color w:val="000000"/>
          <w:szCs w:val="32"/>
        </w:rPr>
        <w:t>收入方面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</w:t>
      </w:r>
      <w:r>
        <w:rPr>
          <w:rFonts w:ascii="仿宋_GB2312" w:hint="eastAsia"/>
          <w:color w:val="000000"/>
          <w:szCs w:val="32"/>
        </w:rPr>
        <w:t>．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（二）</w:t>
      </w:r>
      <w:r w:rsidRPr="00105B36">
        <w:rPr>
          <w:rFonts w:ascii="仿宋_GB2312" w:hint="eastAsia"/>
          <w:color w:val="000000"/>
          <w:szCs w:val="32"/>
        </w:rPr>
        <w:t>支出方面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/>
          <w:color w:val="000000"/>
          <w:szCs w:val="32"/>
        </w:rPr>
        <w:t>1</w:t>
      </w:r>
      <w:r>
        <w:rPr>
          <w:rFonts w:ascii="仿宋_GB2312" w:hint="eastAsia"/>
          <w:color w:val="000000"/>
          <w:szCs w:val="32"/>
        </w:rPr>
        <w:t>．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（三）</w:t>
      </w:r>
      <w:r w:rsidRPr="00105B36">
        <w:rPr>
          <w:rFonts w:ascii="仿宋_GB2312" w:hint="eastAsia"/>
          <w:color w:val="000000"/>
          <w:szCs w:val="32"/>
        </w:rPr>
        <w:t>资产方面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lastRenderedPageBreak/>
        <w:t>1</w:t>
      </w:r>
      <w:r>
        <w:rPr>
          <w:rFonts w:ascii="仿宋_GB2312" w:hint="eastAsia"/>
          <w:color w:val="000000"/>
          <w:szCs w:val="32"/>
        </w:rPr>
        <w:t>．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（四）</w:t>
      </w:r>
      <w:r w:rsidRPr="00105B36">
        <w:rPr>
          <w:rFonts w:ascii="仿宋_GB2312" w:hint="eastAsia"/>
          <w:color w:val="000000"/>
          <w:szCs w:val="32"/>
        </w:rPr>
        <w:t>负债方面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</w:t>
      </w:r>
      <w:r>
        <w:rPr>
          <w:rFonts w:ascii="仿宋_GB2312" w:hint="eastAsia"/>
          <w:color w:val="000000"/>
          <w:szCs w:val="32"/>
        </w:rPr>
        <w:t>．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（五）</w:t>
      </w:r>
      <w:r w:rsidRPr="00105B36">
        <w:rPr>
          <w:rFonts w:ascii="仿宋_GB2312" w:hint="eastAsia"/>
          <w:color w:val="000000"/>
          <w:szCs w:val="32"/>
        </w:rPr>
        <w:t>净资产方面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（六）</w:t>
      </w:r>
      <w:r w:rsidRPr="00105B36">
        <w:rPr>
          <w:rFonts w:ascii="仿宋_GB2312" w:hint="eastAsia"/>
          <w:color w:val="000000"/>
          <w:szCs w:val="32"/>
        </w:rPr>
        <w:t>其</w:t>
      </w:r>
      <w:r>
        <w:rPr>
          <w:rFonts w:ascii="仿宋_GB2312" w:hint="eastAsia"/>
          <w:color w:val="000000"/>
          <w:szCs w:val="32"/>
        </w:rPr>
        <w:t>他</w:t>
      </w: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三、核查建议</w:t>
      </w:r>
      <w:r w:rsidRPr="00105B36">
        <w:rPr>
          <w:rFonts w:ascii="仿宋_GB2312"/>
          <w:color w:val="000000"/>
          <w:szCs w:val="32"/>
        </w:rPr>
        <w:t>[</w:t>
      </w:r>
      <w:r w:rsidRPr="00105B36">
        <w:rPr>
          <w:rFonts w:ascii="仿宋_GB2312" w:hint="eastAsia"/>
          <w:color w:val="000000"/>
          <w:szCs w:val="32"/>
        </w:rPr>
        <w:t>若存在某方面问题则针对该问题予以说明，否则不用说明，包括但不局限于以下内容</w:t>
      </w:r>
      <w:r w:rsidRPr="00105B36">
        <w:rPr>
          <w:rFonts w:ascii="仿宋_GB2312"/>
          <w:color w:val="000000"/>
          <w:szCs w:val="32"/>
        </w:rPr>
        <w:t>]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（一）</w:t>
      </w:r>
      <w:r w:rsidRPr="00105B36">
        <w:rPr>
          <w:rFonts w:ascii="仿宋_GB2312" w:hint="eastAsia"/>
          <w:color w:val="000000"/>
          <w:szCs w:val="32"/>
        </w:rPr>
        <w:t>预算管理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（二）</w:t>
      </w:r>
      <w:r w:rsidRPr="00105B36">
        <w:rPr>
          <w:rFonts w:ascii="仿宋_GB2312" w:hint="eastAsia"/>
          <w:color w:val="000000"/>
          <w:szCs w:val="32"/>
        </w:rPr>
        <w:t>财务管理与会计核算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（三）</w:t>
      </w:r>
      <w:r w:rsidRPr="00105B36">
        <w:rPr>
          <w:rFonts w:ascii="仿宋_GB2312" w:hint="eastAsia"/>
          <w:color w:val="000000"/>
          <w:szCs w:val="32"/>
        </w:rPr>
        <w:t>资产管理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（四）</w:t>
      </w:r>
      <w:r w:rsidRPr="00105B36">
        <w:rPr>
          <w:rFonts w:ascii="仿宋_GB2312" w:hint="eastAsia"/>
          <w:color w:val="000000"/>
          <w:szCs w:val="32"/>
        </w:rPr>
        <w:t>采购与合同管理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lastRenderedPageBreak/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（五）</w:t>
      </w:r>
      <w:r w:rsidRPr="00105B36">
        <w:rPr>
          <w:rFonts w:ascii="仿宋_GB2312" w:hint="eastAsia"/>
          <w:color w:val="000000"/>
          <w:szCs w:val="32"/>
        </w:rPr>
        <w:t>投资管理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（六）</w:t>
      </w:r>
      <w:r w:rsidRPr="00105B36">
        <w:rPr>
          <w:rFonts w:ascii="仿宋_GB2312" w:hint="eastAsia"/>
          <w:color w:val="000000"/>
          <w:szCs w:val="32"/>
        </w:rPr>
        <w:t>基本建设管理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……</w:t>
      </w:r>
    </w:p>
    <w:p w:rsidR="006E011A" w:rsidRPr="00105B36" w:rsidRDefault="006E011A" w:rsidP="006E011A">
      <w:pPr>
        <w:spacing w:line="570" w:lineRule="exact"/>
        <w:ind w:firstLine="640"/>
        <w:rPr>
          <w:rFonts w:ascii="仿宋_GB2312"/>
          <w:color w:val="000000"/>
          <w:szCs w:val="32"/>
        </w:rPr>
      </w:pPr>
      <w:r w:rsidRPr="00105B36">
        <w:rPr>
          <w:rFonts w:ascii="仿宋_GB2312" w:hint="eastAsia"/>
          <w:color w:val="000000"/>
          <w:szCs w:val="32"/>
        </w:rPr>
        <w:t>专此报告。</w:t>
      </w:r>
    </w:p>
    <w:p w:rsidR="006E011A" w:rsidRPr="00105B36" w:rsidRDefault="006E011A" w:rsidP="006E011A">
      <w:pPr>
        <w:spacing w:line="570" w:lineRule="exact"/>
        <w:ind w:left="539" w:firstLine="640"/>
        <w:jc w:val="left"/>
        <w:rPr>
          <w:rFonts w:ascii="仿宋_GB2312" w:hAnsi="仿宋"/>
          <w:color w:val="000000"/>
          <w:szCs w:val="32"/>
          <w:shd w:val="clear" w:color="auto" w:fill="FFFFFF"/>
        </w:rPr>
      </w:pPr>
    </w:p>
    <w:p w:rsidR="006E011A" w:rsidRPr="00105B36" w:rsidRDefault="006E011A" w:rsidP="006E011A">
      <w:pPr>
        <w:spacing w:line="570" w:lineRule="exact"/>
        <w:ind w:left="539" w:firstLine="640"/>
        <w:jc w:val="left"/>
        <w:rPr>
          <w:rFonts w:ascii="仿宋_GB2312" w:hAnsi="仿宋"/>
          <w:color w:val="000000"/>
          <w:szCs w:val="32"/>
          <w:shd w:val="clear" w:color="auto" w:fill="FFFFFF"/>
        </w:rPr>
      </w:pPr>
    </w:p>
    <w:p w:rsidR="006E011A" w:rsidRPr="00105B36" w:rsidRDefault="006E011A" w:rsidP="006E011A">
      <w:pPr>
        <w:spacing w:line="570" w:lineRule="exact"/>
        <w:ind w:rightChars="500" w:right="1600" w:firstLineChars="0" w:firstLine="0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（科</w:t>
      </w:r>
      <w:r w:rsidRPr="00105B36">
        <w:rPr>
          <w:rFonts w:ascii="仿宋_GB2312" w:hAnsi="仿宋" w:hint="eastAsia"/>
          <w:szCs w:val="32"/>
        </w:rPr>
        <w:t>室盖章）</w:t>
      </w:r>
    </w:p>
    <w:p w:rsidR="006E011A" w:rsidRPr="00105B36" w:rsidRDefault="006E011A" w:rsidP="006E011A">
      <w:pPr>
        <w:spacing w:line="570" w:lineRule="exact"/>
        <w:ind w:rightChars="400" w:right="1280" w:firstLineChars="0" w:firstLine="0"/>
        <w:jc w:val="right"/>
        <w:rPr>
          <w:rFonts w:ascii="仿宋_GB2312" w:hAnsi="仿宋"/>
          <w:szCs w:val="32"/>
        </w:rPr>
      </w:pPr>
      <w:r w:rsidRPr="00105B36">
        <w:rPr>
          <w:rFonts w:ascii="仿宋_GB2312" w:hAnsi="仿宋"/>
          <w:szCs w:val="32"/>
        </w:rPr>
        <w:t>201</w:t>
      </w:r>
      <w:r>
        <w:rPr>
          <w:rFonts w:ascii="仿宋_GB2312" w:hAnsi="仿宋"/>
          <w:szCs w:val="32"/>
        </w:rPr>
        <w:t>6</w:t>
      </w:r>
      <w:r w:rsidRPr="00105B36">
        <w:rPr>
          <w:rFonts w:ascii="仿宋_GB2312" w:hAnsi="仿宋" w:hint="eastAsia"/>
          <w:szCs w:val="32"/>
        </w:rPr>
        <w:t>年×月×日</w:t>
      </w:r>
    </w:p>
    <w:p w:rsidR="006E011A" w:rsidRPr="00105B36" w:rsidRDefault="006E011A" w:rsidP="006E011A">
      <w:pPr>
        <w:spacing w:line="570" w:lineRule="exact"/>
        <w:ind w:firstLineChars="0" w:firstLine="0"/>
        <w:rPr>
          <w:rFonts w:ascii="仿宋_GB2312"/>
          <w:color w:val="000000"/>
          <w:szCs w:val="32"/>
        </w:rPr>
      </w:pPr>
    </w:p>
    <w:p w:rsidR="006E011A" w:rsidRPr="00BE5E6A" w:rsidRDefault="006E011A" w:rsidP="006E011A">
      <w:pPr>
        <w:pBdr>
          <w:between w:val="single" w:sz="4" w:space="1" w:color="auto"/>
        </w:pBdr>
        <w:spacing w:line="580" w:lineRule="exact"/>
        <w:ind w:firstLineChars="100" w:firstLine="320"/>
      </w:pPr>
    </w:p>
    <w:p w:rsidR="003B6464" w:rsidRDefault="003B6464" w:rsidP="006E011A">
      <w:pPr>
        <w:ind w:firstLine="640"/>
      </w:pPr>
    </w:p>
    <w:sectPr w:rsidR="003B6464" w:rsidSect="00DB5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4" w:left="1531" w:header="709" w:footer="1361" w:gutter="0"/>
      <w:pgNumType w:start="17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64" w:rsidRDefault="003B6464" w:rsidP="003B6464">
      <w:pPr>
        <w:ind w:firstLine="640"/>
      </w:pPr>
      <w:r>
        <w:separator/>
      </w:r>
    </w:p>
  </w:endnote>
  <w:endnote w:type="continuationSeparator" w:id="1">
    <w:p w:rsidR="003B6464" w:rsidRDefault="003B6464" w:rsidP="003B646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Default="003B6464" w:rsidP="0044436B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</w:rPr>
      <w:t xml:space="preserve"> </w:t>
    </w:r>
    <w:r w:rsidRPr="000762DB">
      <w:rPr>
        <w:rStyle w:val="a5"/>
        <w:rFonts w:ascii="宋体" w:eastAsia="宋体" w:hAnsi="宋体"/>
        <w:sz w:val="28"/>
      </w:rPr>
      <w:fldChar w:fldCharType="begin"/>
    </w:r>
    <w:r w:rsidRPr="000762DB">
      <w:rPr>
        <w:rStyle w:val="a5"/>
        <w:rFonts w:ascii="宋体" w:eastAsia="宋体" w:hAnsi="宋体"/>
        <w:sz w:val="28"/>
      </w:rPr>
      <w:instrText xml:space="preserve"> PAGE </w:instrText>
    </w:r>
    <w:r w:rsidRPr="000762DB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 w:rsidRPr="000762DB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  <w:sz w:val="28"/>
      </w:rPr>
      <w:t>—</w:t>
    </w:r>
  </w:p>
  <w:p w:rsidR="006C5200" w:rsidRDefault="003B6464" w:rsidP="00964D8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Default="003B6464" w:rsidP="0044436B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</w:rPr>
      <w:t xml:space="preserve"> </w:t>
    </w:r>
    <w:r w:rsidRPr="000762DB">
      <w:rPr>
        <w:rStyle w:val="a5"/>
        <w:rFonts w:ascii="宋体" w:eastAsia="宋体" w:hAnsi="宋体"/>
        <w:sz w:val="28"/>
      </w:rPr>
      <w:fldChar w:fldCharType="begin"/>
    </w:r>
    <w:r w:rsidRPr="000762DB">
      <w:rPr>
        <w:rStyle w:val="a5"/>
        <w:rFonts w:ascii="宋体" w:eastAsia="宋体" w:hAnsi="宋体"/>
        <w:sz w:val="28"/>
      </w:rPr>
      <w:instrText xml:space="preserve"> PAGE </w:instrText>
    </w:r>
    <w:r w:rsidRPr="000762DB">
      <w:rPr>
        <w:rStyle w:val="a5"/>
        <w:rFonts w:ascii="宋体" w:eastAsia="宋体" w:hAnsi="宋体"/>
        <w:sz w:val="28"/>
      </w:rPr>
      <w:fldChar w:fldCharType="separate"/>
    </w:r>
    <w:r w:rsidR="006E011A">
      <w:rPr>
        <w:rStyle w:val="a5"/>
        <w:rFonts w:ascii="宋体" w:eastAsia="宋体" w:hAnsi="宋体"/>
        <w:noProof/>
        <w:sz w:val="28"/>
      </w:rPr>
      <w:t>19</w:t>
    </w:r>
    <w:r w:rsidRPr="000762DB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  <w:sz w:val="28"/>
      </w:rPr>
      <w:t>—</w:t>
    </w:r>
  </w:p>
  <w:p w:rsidR="006C5200" w:rsidRDefault="003B6464" w:rsidP="0044436B">
    <w:pPr>
      <w:pStyle w:val="a4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Default="003B6464" w:rsidP="003C1EF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64" w:rsidRDefault="003B6464" w:rsidP="006E011A">
      <w:pPr>
        <w:ind w:firstLine="640"/>
      </w:pPr>
      <w:r>
        <w:separator/>
      </w:r>
    </w:p>
  </w:footnote>
  <w:footnote w:type="continuationSeparator" w:id="1">
    <w:p w:rsidR="003B6464" w:rsidRDefault="003B6464" w:rsidP="003B646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Pr="003C1EFF" w:rsidRDefault="003B6464" w:rsidP="003C1EFF">
    <w:pPr>
      <w:ind w:left="64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Pr="0044436B" w:rsidRDefault="003B6464" w:rsidP="0044436B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00" w:rsidRDefault="003B6464" w:rsidP="003C1EF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1A"/>
    <w:rsid w:val="003B6464"/>
    <w:rsid w:val="006E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1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E011A"/>
    <w:rPr>
      <w:sz w:val="18"/>
      <w:szCs w:val="18"/>
    </w:rPr>
  </w:style>
  <w:style w:type="paragraph" w:styleId="a4">
    <w:name w:val="footer"/>
    <w:basedOn w:val="a"/>
    <w:link w:val="Char0"/>
    <w:unhideWhenUsed/>
    <w:rsid w:val="006E011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E011A"/>
    <w:rPr>
      <w:sz w:val="18"/>
      <w:szCs w:val="18"/>
    </w:rPr>
  </w:style>
  <w:style w:type="character" w:styleId="a5">
    <w:name w:val="page number"/>
    <w:basedOn w:val="a0"/>
    <w:rsid w:val="006E0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3</cp:revision>
  <dcterms:created xsi:type="dcterms:W3CDTF">2016-08-01T02:07:00Z</dcterms:created>
  <dcterms:modified xsi:type="dcterms:W3CDTF">2016-08-01T02:07:00Z</dcterms:modified>
</cp:coreProperties>
</file>