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非税收入收缴情况专项检查方案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根据《关于开展非税收入收缴情况专项检查的通知》（苏财监〔2016〕143号）要求，特制定本方案如下：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一、检查内容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1、2014年-2015年新增建设用地土地有偿使用费收入、矿产资源专项收入、海域使用金收入等3项非税收入收缴管理情况。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2、交通部门的2014-2015年交通罚没收入和房屋出租出借收入、国土资源部门的2014年-2015年国有土地使用权出让价款收入。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二、检查重点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非税收入是否收缴到位。包括：是否存在未列入预算或者虚列收入问题；是否存在违规多征、提前征收或者减征、免征、缓征非税收入问题；是否存在未按规定级次、科目以及国库集中收缴改革方式缴入国库问题；是否存在截留、占用、挪用或者拖欠非税收入问题；是否存在违反“收支两条线”规定、坐收坐支问题；是否存在违规退付非税收入问题；缴纳义务人是否存在欠缴、少缴、漏缴非税收入等问题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非税收入的管理是否规范。包括：地方政府财政部门是否制定了本行政区域非税收入管理制度和政策；是否建立健全非税收入管理系统和统计报告制度；是否存在未经财政部门批准擅自改变非税收入执收单位问题；是否违规设立非税收入收缴过渡账户；执收单位是否向缴纳义务人开具财政部或者省级财政部门统一监（印）制的非税收入票据；非税收入票据使用单位是否存在转让、出借、代开、买卖、擅自销毁、涂改非税收入票据，串用非税收入票据，将非税收入票据与其他票据互相替代的情况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三、时间安排和人员组织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现场检查：10月10日-11月15日。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总结处理：11月16日-11月30日，完成检查汇总，提出处理意见，上报常州市检查材料。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人员组织：由财政局组织成立检查小组，现场检查人员至少小组成员2名以上。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四、检查主要依据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主要依据：《财政部关于印发&lt;政府非税收入管理办法&gt;的通知》（财税〔2016〕33号）。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其他依据：《关于开展非税收入收缴情况专项检查的通知》中规定的其他政策依据。</w:t>
      </w:r>
    </w:p>
    <w:p>
      <w:pPr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五、检查要求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依法行政，严守检查纪律。全体参检人员要坚持依法行政，严格遵守各项工作纪律和内控制度规程，自觉维护财政监督队伍良好形象。严格贯彻中央八项规定、六项禁令，坚决执行《中国共产党廉洁自律准则》等有关规定，自觉接受被检查单位的监督。不得泄露检查敏感信息，不得擅自接受媒体人员采访。要切实加强与被查单位的沟通协调，保证检查工作有序开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汉鼎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40"/>
                  </w:rPr>
                  <w:t>1</w:t>
                </w:r>
                <w:r>
                  <w:rPr>
                    <w:rFonts w:hint="eastAsia"/>
                    <w:sz w:val="28"/>
                    <w:szCs w:val="4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693"/>
    <w:rsid w:val="00042693"/>
    <w:rsid w:val="00097DCE"/>
    <w:rsid w:val="00216412"/>
    <w:rsid w:val="0043480F"/>
    <w:rsid w:val="004979F9"/>
    <w:rsid w:val="0066142A"/>
    <w:rsid w:val="00767437"/>
    <w:rsid w:val="008639FC"/>
    <w:rsid w:val="00971E6E"/>
    <w:rsid w:val="009E05CA"/>
    <w:rsid w:val="00BB3FF0"/>
    <w:rsid w:val="00BB4475"/>
    <w:rsid w:val="00C24F05"/>
    <w:rsid w:val="00D350BE"/>
    <w:rsid w:val="00DC1CE4"/>
    <w:rsid w:val="70DB36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2016-10-31T08:03:00Z</dcterms:created>
  <dc:creator>田春华</dc:creator>
  <cp:lastModifiedBy>Administrator</cp:lastModifiedBy>
  <cp:lastPrinted>2016-11-01T06:22:30Z</cp:lastPrinted>
  <dcterms:modified xsi:type="dcterms:W3CDTF">2016-11-01T06:44:29Z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