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市 住 建 </w:t>
      </w:r>
      <w:r>
        <w:rPr>
          <w:rFonts w:hint="eastAsia" w:ascii="黑体" w:eastAsia="黑体"/>
          <w:b/>
          <w:sz w:val="44"/>
          <w:szCs w:val="44"/>
          <w:lang w:eastAsia="zh-CN"/>
        </w:rPr>
        <w:t>局</w:t>
      </w: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  <w:lang w:eastAsia="zh-CN"/>
        </w:rPr>
        <w:t>六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>
      <w:pPr>
        <w:tabs>
          <w:tab w:val="left" w:pos="2340"/>
        </w:tabs>
        <w:spacing w:line="520" w:lineRule="exact"/>
        <w:ind w:left="2394" w:leftChars="855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ind w:firstLine="2249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继续抓好扫黑除恶专项斗争工作；</w:t>
      </w:r>
    </w:p>
    <w:p>
      <w:pPr>
        <w:numPr>
          <w:ilvl w:val="0"/>
          <w:numId w:val="0"/>
        </w:numPr>
        <w:spacing w:line="560" w:lineRule="exact"/>
        <w:ind w:firstLine="3855" w:firstLineChars="1200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城区住宅雨污分流工作进入招标程序；</w:t>
      </w:r>
    </w:p>
    <w:p>
      <w:pPr>
        <w:spacing w:line="560" w:lineRule="exact"/>
        <w:ind w:firstLine="3855" w:firstLineChars="1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做好加强“201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高、中</w:t>
      </w:r>
      <w:r>
        <w:rPr>
          <w:rFonts w:hint="eastAsia" w:ascii="仿宋" w:hAnsi="仿宋" w:eastAsia="仿宋"/>
          <w:sz w:val="32"/>
          <w:szCs w:val="32"/>
        </w:rPr>
        <w:t>考”期间</w:t>
      </w:r>
      <w:r>
        <w:rPr>
          <w:rFonts w:hint="eastAsia" w:ascii="仿宋" w:hAnsi="仿宋" w:eastAsia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/>
          <w:sz w:val="32"/>
          <w:szCs w:val="32"/>
        </w:rPr>
        <w:t>工地施工管理工作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3855" w:firstLineChars="1200"/>
        <w:rPr>
          <w:rFonts w:hint="eastAsia" w:ascii="仿宋_GB2312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做好201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年“安全生产月”活动的开展工作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7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工     作     内     容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1、做好新党员发展工作；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2、做好“两优一先”评选工作；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3、做好机构改革相关工作；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4、做好主题教育相关工作；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5、继续抓好扫黑除恶专项斗争工作；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6、完成有关劳资工作工作；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7、完成干部人事档案整理工作工作；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8、完成局领导交办的其他工作。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开展第二季度溧阳房地产市场开发经营行为巡查活动；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开展房地产领域重大风险隐患排查；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做好半年度全市房地产各类数据的统计分析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加强对开发企业在经营过程中违规行为的处置力度，减少信访投诉。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建管科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深入开展扫黑除恶工作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建筑业企业资质申请、变更等工作；建造师动态管理及初始、变更、延续注册等工作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做好信访件回复工作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政协提案产业现代化建筑人才培训计划的调研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建企帮扶计划的落实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大气攻坚督查工作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>
            <w:pPr>
              <w:numPr>
                <w:numId w:val="0"/>
              </w:num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继续做好法院、公安局等11个单位的共享停车场及天目路改造（G104国道-燕城大道）、贝桥路（天目路-天目湖大道）等前期手续办理；</w:t>
            </w:r>
          </w:p>
          <w:p>
            <w:pPr>
              <w:pStyle w:val="13"/>
              <w:numPr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继续推进夏林路、罗湾路东延伸、码头街西延伸、清泓路北延伸、凤凰路东延伸、龙虎路、台港路东延伸等项目的建设工作；</w:t>
            </w:r>
          </w:p>
          <w:p>
            <w:pPr>
              <w:pStyle w:val="13"/>
              <w:numPr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加强路政日常巡查，严格路政审批事后监管；</w:t>
            </w:r>
          </w:p>
          <w:p>
            <w:pPr>
              <w:pStyle w:val="13"/>
              <w:numPr>
                <w:numId w:val="0"/>
              </w:numP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做好城市长效管理工作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pStyle w:val="13"/>
              <w:numPr>
                <w:numId w:val="0"/>
              </w:num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做好燃气二季度安全检查工作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pStyle w:val="13"/>
              <w:numPr>
                <w:numId w:val="0"/>
              </w:num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做好燃气安全生产月宣传工作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pStyle w:val="13"/>
              <w:numPr>
                <w:numId w:val="0"/>
              </w:numPr>
              <w:spacing w:line="220" w:lineRule="atLeas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7、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做好人大、政协提案回复工作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做好2019年度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溧阳市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建筑市场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第一次综合大检查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总结、通报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工作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、做好201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年“安全生产月”活动的开展工作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、做好加强“201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高、中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考”期间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工地施工管理工作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做好“智慧工地”信息化管理平台深化建设工作；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年“常州市市级优质结构工地”的申报、复查工作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江苏省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星级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工地”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、“常州市文明工地”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、做好日常质量、安全监督工作，及时完成上级领导交办的各项任务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技术科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1、锦江大厦省级示范项目验收协调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2、消防设计审查承接准备工作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3、做好勘察设计市场管理及施工图审查日常工作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1、城区住宅雨污分流工作进入招标程序；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2、推进电梯加装试点工作；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3、做好维修资金整理工作；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4、推进全市散住楼综合整治工作；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5、开展二季度第三方试评。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房产处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做好扫黑除恶专项斗争的宣传工作；</w:t>
            </w:r>
          </w:p>
          <w:p>
            <w:pPr>
              <w:numPr>
                <w:numId w:val="0"/>
              </w:num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做好对备案检测公司进行飞行检查工作；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拟对市区住宅室内装饰装修管理办法进行修改、完善工作；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4、做好危旧房屋安全和违章装修投诉处理工作；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5、做好直管公房梅雨季节的防汛抗洪准备工作；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6、起草关于进一步加强住宅装饰装修管理的实施办法；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7、继续做好各镇直管公房的日常管理工作；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8、做好日常白蚁防治工作；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9、完成局领导交办的其他各项工作。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档案馆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尽快落实新的软件合同，完成馆藏档案馆数字化系统挂接；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确定2019年“乡镇档案室”的建设镇区；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新的城建档案目标管理评估指标及评分细则，着手准备创建“省特级馆”基础工作；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做好日常档案管理工作；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完成好委领导布置的其他工作。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1、做好建筑业企业信用管理手册年检工作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2、为全面落实“治欠保支”年度工作，联合人社局抽查部分企业、建筑工地治欠保支落实情况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3、拟对监理企业做一次调研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4、深入开展扫黑除恶专项斗争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5、做好赫拉酒店违法发包的行政处罚工作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6、做好“三包一靠”双随机检查工作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7、局领导交办的其它工作。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信访督查工作办公室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1、做好信访接待工作；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2、做好网格化平台工作；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3、做好长效管理平台工作；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4、加强扫黑除恶工作，配合督察组做好相关检查；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5、完成局领导交待的其他任务。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城建监察大队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1、查办各类行政违法案件；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2、开展职工业务培训；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3、开展扬尘管控督查工作；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4、完成领导交办的各项工作任务。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1A1F"/>
    <w:multiLevelType w:val="singleLevel"/>
    <w:tmpl w:val="02C21A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10BD4B0F"/>
    <w:rsid w:val="135A51BE"/>
    <w:rsid w:val="1A672814"/>
    <w:rsid w:val="24043C3E"/>
    <w:rsid w:val="292535BA"/>
    <w:rsid w:val="2A077EF9"/>
    <w:rsid w:val="2D1B7C2B"/>
    <w:rsid w:val="2E904E6A"/>
    <w:rsid w:val="2EE916EC"/>
    <w:rsid w:val="2F6A721B"/>
    <w:rsid w:val="35ED021B"/>
    <w:rsid w:val="3E9D4626"/>
    <w:rsid w:val="3ECF3DBF"/>
    <w:rsid w:val="42725115"/>
    <w:rsid w:val="4BA9730D"/>
    <w:rsid w:val="4E1E5E89"/>
    <w:rsid w:val="4F8B08AD"/>
    <w:rsid w:val="52184938"/>
    <w:rsid w:val="534D0CCA"/>
    <w:rsid w:val="565241B9"/>
    <w:rsid w:val="5BD35720"/>
    <w:rsid w:val="5C081137"/>
    <w:rsid w:val="5E615946"/>
    <w:rsid w:val="5E7407BC"/>
    <w:rsid w:val="5F170AFF"/>
    <w:rsid w:val="6BF55CFD"/>
    <w:rsid w:val="6CDE4016"/>
    <w:rsid w:val="6E6C6EE1"/>
    <w:rsid w:val="77013398"/>
    <w:rsid w:val="7A264C98"/>
    <w:rsid w:val="7A827CAD"/>
    <w:rsid w:val="7BB719F8"/>
    <w:rsid w:val="7CBB29D3"/>
    <w:rsid w:val="7E45061B"/>
    <w:rsid w:val="7EB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style11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michelle</cp:lastModifiedBy>
  <cp:lastPrinted>2013-12-04T02:35:00Z</cp:lastPrinted>
  <dcterms:modified xsi:type="dcterms:W3CDTF">2019-06-03T09:06:53Z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